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A598C28" w14:textId="77777777" w:rsidR="00CF373C" w:rsidRDefault="00CF373C">
      <w:pPr>
        <w:spacing w:line="360" w:lineRule="auto"/>
        <w:ind w:firstLineChars="50" w:firstLine="300"/>
        <w:rPr>
          <w:rFonts w:ascii="仿宋" w:eastAsia="仿宋" w:hAnsi="仿宋" w:cs="Arial" w:hint="eastAsia"/>
          <w:sz w:val="60"/>
          <w:szCs w:val="60"/>
        </w:rPr>
      </w:pPr>
    </w:p>
    <w:p w14:paraId="4862A5E9" w14:textId="77777777" w:rsidR="00CF373C"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北京市政府采购项目</w:t>
      </w:r>
    </w:p>
    <w:p w14:paraId="0B83AB26" w14:textId="77777777" w:rsidR="00CF373C"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公开招标文件示范文本</w:t>
      </w:r>
    </w:p>
    <w:p w14:paraId="55497991" w14:textId="77777777" w:rsidR="00CF373C" w:rsidRDefault="00000000">
      <w:pPr>
        <w:spacing w:line="360" w:lineRule="auto"/>
        <w:jc w:val="center"/>
        <w:rPr>
          <w:rFonts w:ascii="仿宋" w:eastAsia="仿宋" w:hAnsi="仿宋" w:cs="Arial" w:hint="eastAsia"/>
          <w:b/>
          <w:bCs/>
          <w:sz w:val="60"/>
          <w:szCs w:val="60"/>
        </w:rPr>
      </w:pPr>
      <w:r>
        <w:rPr>
          <w:rFonts w:ascii="仿宋" w:eastAsia="仿宋" w:hAnsi="仿宋" w:cs="Arial"/>
          <w:b/>
          <w:bCs/>
          <w:sz w:val="60"/>
          <w:szCs w:val="60"/>
        </w:rPr>
        <w:t>（试行）</w:t>
      </w:r>
      <w:r>
        <w:rPr>
          <w:rFonts w:ascii="仿宋" w:eastAsia="仿宋" w:hAnsi="仿宋" w:cs="Arial" w:hint="eastAsia"/>
          <w:b/>
          <w:bCs/>
          <w:sz w:val="60"/>
          <w:szCs w:val="60"/>
        </w:rPr>
        <w:t xml:space="preserve"> </w:t>
      </w:r>
    </w:p>
    <w:p w14:paraId="7EC98251" w14:textId="77777777" w:rsidR="00CF373C" w:rsidRDefault="00CF373C">
      <w:pPr>
        <w:spacing w:line="360" w:lineRule="auto"/>
        <w:jc w:val="center"/>
        <w:rPr>
          <w:rFonts w:ascii="仿宋" w:eastAsia="仿宋" w:hAnsi="仿宋" w:cs="Arial" w:hint="eastAsia"/>
          <w:sz w:val="60"/>
          <w:szCs w:val="60"/>
        </w:rPr>
      </w:pPr>
    </w:p>
    <w:p w14:paraId="13996B0B" w14:textId="77777777" w:rsidR="00CF373C" w:rsidRDefault="00000000">
      <w:pPr>
        <w:tabs>
          <w:tab w:val="left" w:pos="3240"/>
          <w:tab w:val="left" w:pos="3420"/>
        </w:tabs>
        <w:spacing w:line="360" w:lineRule="auto"/>
        <w:ind w:leftChars="444" w:left="2660" w:hangingChars="480" w:hanging="1728"/>
        <w:jc w:val="left"/>
        <w:rPr>
          <w:rFonts w:ascii="仿宋" w:eastAsia="仿宋" w:hAnsi="仿宋" w:cs="Arial" w:hint="eastAsia"/>
          <w:bCs/>
          <w:sz w:val="36"/>
          <w:szCs w:val="36"/>
        </w:rPr>
      </w:pPr>
      <w:r>
        <w:rPr>
          <w:rFonts w:ascii="仿宋" w:eastAsia="仿宋" w:hAnsi="仿宋" w:cs="Arial"/>
          <w:bCs/>
          <w:sz w:val="36"/>
          <w:szCs w:val="36"/>
        </w:rPr>
        <w:t>项目名称：北京市海淀医院海淀区医联体建设专项</w:t>
      </w:r>
    </w:p>
    <w:p w14:paraId="7FAC4428" w14:textId="77777777" w:rsidR="00CF373C" w:rsidRDefault="00000000">
      <w:pPr>
        <w:tabs>
          <w:tab w:val="left" w:pos="3240"/>
          <w:tab w:val="left" w:pos="3420"/>
        </w:tabs>
        <w:spacing w:line="360" w:lineRule="auto"/>
        <w:ind w:leftChars="844" w:left="1772" w:firstLineChars="300" w:firstLine="1080"/>
        <w:jc w:val="left"/>
        <w:rPr>
          <w:rFonts w:ascii="宋体" w:hAnsi="宋体" w:cs="Arial" w:hint="eastAsia"/>
          <w:b/>
          <w:bCs/>
          <w:sz w:val="32"/>
          <w:szCs w:val="32"/>
        </w:rPr>
      </w:pPr>
      <w:r>
        <w:rPr>
          <w:rFonts w:ascii="仿宋" w:eastAsia="仿宋" w:hAnsi="仿宋" w:cs="Arial"/>
          <w:bCs/>
          <w:sz w:val="36"/>
          <w:szCs w:val="36"/>
        </w:rPr>
        <w:t>经费医疗设备购置项目</w:t>
      </w:r>
    </w:p>
    <w:p w14:paraId="0EBFB775" w14:textId="77777777" w:rsidR="00CF373C" w:rsidRDefault="00000000">
      <w:pPr>
        <w:tabs>
          <w:tab w:val="left" w:pos="3240"/>
          <w:tab w:val="left" w:pos="3420"/>
        </w:tabs>
        <w:spacing w:line="360" w:lineRule="auto"/>
        <w:ind w:leftChars="444" w:left="2660" w:hangingChars="480" w:hanging="1728"/>
        <w:jc w:val="left"/>
        <w:rPr>
          <w:rFonts w:ascii="仿宋" w:eastAsia="仿宋" w:hAnsi="仿宋" w:cs="Arial" w:hint="eastAsia"/>
          <w:bCs/>
          <w:sz w:val="36"/>
          <w:szCs w:val="36"/>
        </w:rPr>
      </w:pPr>
      <w:r>
        <w:rPr>
          <w:rFonts w:ascii="仿宋" w:eastAsia="仿宋" w:hAnsi="仿宋" w:cs="Arial"/>
          <w:bCs/>
          <w:sz w:val="36"/>
          <w:szCs w:val="36"/>
        </w:rPr>
        <w:t xml:space="preserve">项目编号：TC250V0ES  </w:t>
      </w:r>
    </w:p>
    <w:p w14:paraId="6BEDBFF8" w14:textId="77777777" w:rsidR="00CF373C" w:rsidRDefault="00CF373C">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30D729FB" w14:textId="77777777" w:rsidR="00CF373C" w:rsidRDefault="00CF373C">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p>
    <w:p w14:paraId="49723E93" w14:textId="77777777" w:rsidR="00CF373C" w:rsidRDefault="00000000">
      <w:pPr>
        <w:tabs>
          <w:tab w:val="left" w:pos="3240"/>
          <w:tab w:val="left" w:pos="3420"/>
        </w:tabs>
        <w:spacing w:line="360" w:lineRule="auto"/>
        <w:ind w:leftChars="444" w:left="2833" w:hangingChars="528" w:hanging="1901"/>
        <w:jc w:val="left"/>
        <w:rPr>
          <w:rFonts w:ascii="仿宋" w:eastAsia="仿宋" w:hAnsi="仿宋" w:cs="Arial" w:hint="eastAsia"/>
          <w:bCs/>
          <w:sz w:val="36"/>
          <w:szCs w:val="36"/>
        </w:rPr>
      </w:pPr>
      <w:r>
        <w:rPr>
          <w:rFonts w:ascii="仿宋" w:eastAsia="仿宋" w:hAnsi="仿宋" w:cs="Arial"/>
          <w:bCs/>
          <w:sz w:val="36"/>
          <w:szCs w:val="36"/>
        </w:rPr>
        <w:t>采 购 人：北京市海淀医院</w:t>
      </w:r>
    </w:p>
    <w:p w14:paraId="3ED776AD" w14:textId="77777777" w:rsidR="00CF373C" w:rsidRDefault="00000000">
      <w:pPr>
        <w:tabs>
          <w:tab w:val="left" w:pos="3240"/>
          <w:tab w:val="left" w:pos="3420"/>
        </w:tabs>
        <w:spacing w:line="360" w:lineRule="auto"/>
        <w:ind w:leftChars="444" w:left="2833" w:hangingChars="528" w:hanging="1901"/>
        <w:jc w:val="left"/>
        <w:rPr>
          <w:rFonts w:ascii="仿宋" w:eastAsia="仿宋" w:hAnsi="仿宋" w:cs="Arial" w:hint="eastAsia"/>
          <w:i/>
        </w:rPr>
      </w:pPr>
      <w:r>
        <w:rPr>
          <w:rFonts w:ascii="仿宋" w:eastAsia="仿宋" w:hAnsi="仿宋" w:cs="Arial"/>
          <w:bCs/>
          <w:sz w:val="36"/>
          <w:szCs w:val="36"/>
        </w:rPr>
        <w:t xml:space="preserve">采购代理机构：中招国际招标有限公司 </w:t>
      </w:r>
    </w:p>
    <w:p w14:paraId="2E189808" w14:textId="77777777" w:rsidR="00CF373C" w:rsidRPr="000B003B" w:rsidRDefault="00CF373C">
      <w:pPr>
        <w:spacing w:line="360" w:lineRule="auto"/>
        <w:ind w:firstLineChars="1000" w:firstLine="7228"/>
        <w:rPr>
          <w:rFonts w:ascii="仿宋" w:eastAsia="仿宋" w:hAnsi="仿宋" w:cs="Arial" w:hint="eastAsia"/>
          <w:b/>
          <w:sz w:val="72"/>
        </w:rPr>
        <w:sectPr w:rsidR="00CF373C" w:rsidRPr="000B003B">
          <w:headerReference w:type="default" r:id="rId9"/>
          <w:footerReference w:type="even" r:id="rId10"/>
          <w:footerReference w:type="default" r:id="rId11"/>
          <w:headerReference w:type="first" r:id="rId12"/>
          <w:footerReference w:type="first" r:id="rId13"/>
          <w:type w:val="nextColumn"/>
          <w:pgSz w:w="11907" w:h="16840"/>
          <w:pgMar w:top="1911" w:right="1275" w:bottom="1882" w:left="1587" w:header="851" w:footer="851" w:gutter="0"/>
          <w:pgNumType w:start="1"/>
          <w:cols w:space="720"/>
          <w:titlePg/>
          <w:docGrid w:linePitch="462"/>
        </w:sectPr>
      </w:pPr>
    </w:p>
    <w:p w14:paraId="008D39A9" w14:textId="77777777" w:rsidR="00CF373C" w:rsidRDefault="00000000">
      <w:pPr>
        <w:spacing w:line="360" w:lineRule="auto"/>
        <w:jc w:val="center"/>
        <w:outlineLvl w:val="0"/>
        <w:rPr>
          <w:rFonts w:ascii="仿宋" w:eastAsia="仿宋" w:hAnsi="仿宋" w:cs="Arial" w:hint="eastAsia"/>
          <w:b/>
          <w:sz w:val="36"/>
          <w:szCs w:val="36"/>
        </w:rPr>
      </w:pPr>
      <w:bookmarkStart w:id="0" w:name="_Toc118791517"/>
      <w:bookmarkStart w:id="1" w:name="_Toc99301418"/>
      <w:r>
        <w:rPr>
          <w:rFonts w:ascii="仿宋" w:eastAsia="仿宋" w:hAnsi="仿宋" w:cs="Arial"/>
          <w:b/>
          <w:sz w:val="36"/>
          <w:szCs w:val="36"/>
        </w:rPr>
        <w:lastRenderedPageBreak/>
        <w:t>目      录</w:t>
      </w:r>
      <w:bookmarkEnd w:id="0"/>
      <w:bookmarkEnd w:id="1"/>
    </w:p>
    <w:p w14:paraId="766D913B" w14:textId="77777777" w:rsidR="00CF373C" w:rsidRDefault="00000000">
      <w:pPr>
        <w:pStyle w:val="TOC1"/>
        <w:rPr>
          <w:rFonts w:ascii="仿宋" w:eastAsia="仿宋" w:hAnsi="仿宋" w:cs="Arial" w:hint="eastAsia"/>
          <w:b w:val="0"/>
          <w:sz w:val="21"/>
          <w:szCs w:val="22"/>
        </w:rPr>
      </w:pPr>
      <w:r>
        <w:rPr>
          <w:rFonts w:ascii="仿宋" w:eastAsia="仿宋" w:hAnsi="仿宋" w:cs="Arial"/>
          <w:b w:val="0"/>
        </w:rPr>
        <w:fldChar w:fldCharType="begin"/>
      </w:r>
      <w:r>
        <w:rPr>
          <w:rFonts w:ascii="仿宋" w:eastAsia="仿宋" w:hAnsi="仿宋" w:cs="Arial"/>
          <w:b w:val="0"/>
        </w:rPr>
        <w:instrText xml:space="preserve"> TOC \o "1-1" \h \z \u </w:instrText>
      </w:r>
      <w:r>
        <w:rPr>
          <w:rFonts w:ascii="仿宋" w:eastAsia="仿宋" w:hAnsi="仿宋" w:cs="Arial"/>
          <w:b w:val="0"/>
        </w:rPr>
        <w:fldChar w:fldCharType="separate"/>
      </w:r>
    </w:p>
    <w:p w14:paraId="646978F2" w14:textId="223D576F" w:rsidR="00CF373C" w:rsidRDefault="00CF373C">
      <w:pPr>
        <w:pStyle w:val="TOC1"/>
        <w:rPr>
          <w:rFonts w:ascii="仿宋" w:eastAsia="仿宋" w:hAnsi="仿宋" w:cs="Arial" w:hint="eastAsia"/>
          <w:b w:val="0"/>
          <w:sz w:val="21"/>
          <w:szCs w:val="22"/>
        </w:rPr>
      </w:pPr>
      <w:hyperlink w:anchor="_Toc118791518" w:history="1">
        <w:r>
          <w:rPr>
            <w:rStyle w:val="aff9"/>
            <w:rFonts w:ascii="仿宋" w:eastAsia="仿宋" w:hAnsi="仿宋" w:cs="Arial"/>
            <w:color w:val="auto"/>
          </w:rPr>
          <w:t>第一章   投标邀请</w:t>
        </w:r>
        <w:r>
          <w:rPr>
            <w:rFonts w:ascii="仿宋" w:eastAsia="仿宋" w:hAnsi="仿宋" w:cs="Arial"/>
          </w:rPr>
          <w:tab/>
        </w:r>
        <w:r>
          <w:rPr>
            <w:rFonts w:ascii="仿宋" w:eastAsia="仿宋" w:hAnsi="仿宋" w:cs="Arial"/>
          </w:rPr>
          <w:fldChar w:fldCharType="begin"/>
        </w:r>
        <w:r>
          <w:rPr>
            <w:rFonts w:ascii="仿宋" w:eastAsia="仿宋" w:hAnsi="仿宋" w:cs="Arial"/>
          </w:rPr>
          <w:instrText xml:space="preserve"> PAGEREF _Toc118791518 \h </w:instrText>
        </w:r>
        <w:r>
          <w:rPr>
            <w:rFonts w:ascii="仿宋" w:eastAsia="仿宋" w:hAnsi="仿宋" w:cs="Arial"/>
          </w:rPr>
        </w:r>
        <w:r>
          <w:rPr>
            <w:rFonts w:ascii="仿宋" w:eastAsia="仿宋" w:hAnsi="仿宋" w:cs="Arial"/>
          </w:rPr>
          <w:fldChar w:fldCharType="separate"/>
        </w:r>
        <w:r w:rsidR="00416629">
          <w:rPr>
            <w:rFonts w:ascii="仿宋" w:eastAsia="仿宋" w:hAnsi="仿宋" w:cs="Arial" w:hint="eastAsia"/>
            <w:noProof/>
          </w:rPr>
          <w:t>1</w:t>
        </w:r>
        <w:r>
          <w:rPr>
            <w:rFonts w:ascii="仿宋" w:eastAsia="仿宋" w:hAnsi="仿宋" w:cs="Arial"/>
          </w:rPr>
          <w:fldChar w:fldCharType="end"/>
        </w:r>
      </w:hyperlink>
    </w:p>
    <w:p w14:paraId="3D51C723" w14:textId="26A7F09F" w:rsidR="00CF373C" w:rsidRDefault="00CF373C">
      <w:pPr>
        <w:pStyle w:val="TOC1"/>
        <w:rPr>
          <w:rFonts w:ascii="仿宋" w:eastAsia="仿宋" w:hAnsi="仿宋" w:cs="Arial" w:hint="eastAsia"/>
          <w:b w:val="0"/>
          <w:sz w:val="21"/>
          <w:szCs w:val="22"/>
        </w:rPr>
      </w:pPr>
      <w:hyperlink w:anchor="_Toc118791519" w:history="1">
        <w:r>
          <w:rPr>
            <w:rStyle w:val="aff9"/>
            <w:rFonts w:ascii="仿宋" w:eastAsia="仿宋" w:hAnsi="仿宋" w:cs="Arial"/>
            <w:color w:val="auto"/>
          </w:rPr>
          <w:t>第二章   投标人须知</w:t>
        </w:r>
        <w:r>
          <w:rPr>
            <w:rFonts w:ascii="仿宋" w:eastAsia="仿宋" w:hAnsi="仿宋" w:cs="Arial"/>
          </w:rPr>
          <w:tab/>
        </w:r>
        <w:r>
          <w:rPr>
            <w:rFonts w:ascii="仿宋" w:eastAsia="仿宋" w:hAnsi="仿宋" w:cs="Arial"/>
          </w:rPr>
          <w:fldChar w:fldCharType="begin"/>
        </w:r>
        <w:r>
          <w:rPr>
            <w:rFonts w:ascii="仿宋" w:eastAsia="仿宋" w:hAnsi="仿宋" w:cs="Arial"/>
          </w:rPr>
          <w:instrText xml:space="preserve"> PAGEREF _Toc118791519 \h </w:instrText>
        </w:r>
        <w:r>
          <w:rPr>
            <w:rFonts w:ascii="仿宋" w:eastAsia="仿宋" w:hAnsi="仿宋" w:cs="Arial"/>
          </w:rPr>
        </w:r>
        <w:r>
          <w:rPr>
            <w:rFonts w:ascii="仿宋" w:eastAsia="仿宋" w:hAnsi="仿宋" w:cs="Arial"/>
          </w:rPr>
          <w:fldChar w:fldCharType="separate"/>
        </w:r>
        <w:r w:rsidR="00416629">
          <w:rPr>
            <w:rFonts w:ascii="仿宋" w:eastAsia="仿宋" w:hAnsi="仿宋" w:cs="Arial" w:hint="eastAsia"/>
            <w:noProof/>
          </w:rPr>
          <w:t>8</w:t>
        </w:r>
        <w:r>
          <w:rPr>
            <w:rFonts w:ascii="仿宋" w:eastAsia="仿宋" w:hAnsi="仿宋" w:cs="Arial"/>
          </w:rPr>
          <w:fldChar w:fldCharType="end"/>
        </w:r>
      </w:hyperlink>
    </w:p>
    <w:p w14:paraId="055160C9" w14:textId="4C3950C2" w:rsidR="00CF373C" w:rsidRDefault="00CF373C">
      <w:pPr>
        <w:pStyle w:val="TOC1"/>
        <w:rPr>
          <w:rFonts w:ascii="仿宋" w:eastAsia="仿宋" w:hAnsi="仿宋" w:cs="Arial" w:hint="eastAsia"/>
          <w:b w:val="0"/>
          <w:sz w:val="21"/>
          <w:szCs w:val="22"/>
        </w:rPr>
      </w:pPr>
      <w:hyperlink w:anchor="_Toc118791520" w:history="1">
        <w:r>
          <w:rPr>
            <w:rStyle w:val="aff9"/>
            <w:rFonts w:ascii="仿宋" w:eastAsia="仿宋" w:hAnsi="仿宋" w:cs="Arial"/>
            <w:color w:val="auto"/>
          </w:rPr>
          <w:t>第三章   资格审查</w:t>
        </w:r>
        <w:r>
          <w:rPr>
            <w:rFonts w:ascii="仿宋" w:eastAsia="仿宋" w:hAnsi="仿宋" w:cs="Arial"/>
          </w:rPr>
          <w:tab/>
        </w:r>
        <w:r>
          <w:rPr>
            <w:rFonts w:ascii="仿宋" w:eastAsia="仿宋" w:hAnsi="仿宋" w:cs="Arial"/>
          </w:rPr>
          <w:fldChar w:fldCharType="begin"/>
        </w:r>
        <w:r>
          <w:rPr>
            <w:rFonts w:ascii="仿宋" w:eastAsia="仿宋" w:hAnsi="仿宋" w:cs="Arial"/>
          </w:rPr>
          <w:instrText xml:space="preserve"> PAGEREF _Toc118791520 \h </w:instrText>
        </w:r>
        <w:r>
          <w:rPr>
            <w:rFonts w:ascii="仿宋" w:eastAsia="仿宋" w:hAnsi="仿宋" w:cs="Arial"/>
          </w:rPr>
        </w:r>
        <w:r>
          <w:rPr>
            <w:rFonts w:ascii="仿宋" w:eastAsia="仿宋" w:hAnsi="仿宋" w:cs="Arial"/>
          </w:rPr>
          <w:fldChar w:fldCharType="separate"/>
        </w:r>
        <w:r w:rsidR="00416629">
          <w:rPr>
            <w:rFonts w:ascii="仿宋" w:eastAsia="仿宋" w:hAnsi="仿宋" w:cs="Arial" w:hint="eastAsia"/>
            <w:noProof/>
          </w:rPr>
          <w:t>28</w:t>
        </w:r>
        <w:r>
          <w:rPr>
            <w:rFonts w:ascii="仿宋" w:eastAsia="仿宋" w:hAnsi="仿宋" w:cs="Arial"/>
          </w:rPr>
          <w:fldChar w:fldCharType="end"/>
        </w:r>
      </w:hyperlink>
    </w:p>
    <w:p w14:paraId="1DFAB50C" w14:textId="0D6B2A15" w:rsidR="00CF373C" w:rsidRDefault="00CF373C">
      <w:pPr>
        <w:pStyle w:val="TOC1"/>
        <w:rPr>
          <w:rFonts w:ascii="仿宋" w:eastAsia="仿宋" w:hAnsi="仿宋" w:cs="Arial" w:hint="eastAsia"/>
          <w:b w:val="0"/>
          <w:sz w:val="21"/>
          <w:szCs w:val="22"/>
        </w:rPr>
      </w:pPr>
      <w:hyperlink w:anchor="_Toc118791521" w:history="1">
        <w:r>
          <w:rPr>
            <w:rStyle w:val="aff9"/>
            <w:rFonts w:ascii="仿宋" w:eastAsia="仿宋" w:hAnsi="仿宋" w:cs="Arial"/>
            <w:color w:val="auto"/>
          </w:rPr>
          <w:t>第四章   评标程序、评标方法和评标标准</w:t>
        </w:r>
        <w:r>
          <w:rPr>
            <w:rFonts w:ascii="仿宋" w:eastAsia="仿宋" w:hAnsi="仿宋" w:cs="Arial"/>
          </w:rPr>
          <w:tab/>
        </w:r>
        <w:r>
          <w:rPr>
            <w:rFonts w:ascii="仿宋" w:eastAsia="仿宋" w:hAnsi="仿宋" w:cs="Arial"/>
          </w:rPr>
          <w:fldChar w:fldCharType="begin"/>
        </w:r>
        <w:r>
          <w:rPr>
            <w:rFonts w:ascii="仿宋" w:eastAsia="仿宋" w:hAnsi="仿宋" w:cs="Arial"/>
          </w:rPr>
          <w:instrText xml:space="preserve"> PAGEREF _Toc118791521 \h </w:instrText>
        </w:r>
        <w:r>
          <w:rPr>
            <w:rFonts w:ascii="仿宋" w:eastAsia="仿宋" w:hAnsi="仿宋" w:cs="Arial"/>
          </w:rPr>
        </w:r>
        <w:r>
          <w:rPr>
            <w:rFonts w:ascii="仿宋" w:eastAsia="仿宋" w:hAnsi="仿宋" w:cs="Arial"/>
          </w:rPr>
          <w:fldChar w:fldCharType="separate"/>
        </w:r>
        <w:r w:rsidR="00416629">
          <w:rPr>
            <w:rFonts w:ascii="仿宋" w:eastAsia="仿宋" w:hAnsi="仿宋" w:cs="Arial" w:hint="eastAsia"/>
            <w:noProof/>
          </w:rPr>
          <w:t>35</w:t>
        </w:r>
        <w:r>
          <w:rPr>
            <w:rFonts w:ascii="仿宋" w:eastAsia="仿宋" w:hAnsi="仿宋" w:cs="Arial"/>
          </w:rPr>
          <w:fldChar w:fldCharType="end"/>
        </w:r>
      </w:hyperlink>
    </w:p>
    <w:p w14:paraId="36003F6A" w14:textId="466B3546" w:rsidR="00CF373C" w:rsidRDefault="00CF373C">
      <w:pPr>
        <w:pStyle w:val="TOC1"/>
        <w:rPr>
          <w:rFonts w:ascii="仿宋" w:eastAsia="仿宋" w:hAnsi="仿宋" w:cs="Arial" w:hint="eastAsia"/>
          <w:b w:val="0"/>
          <w:sz w:val="21"/>
          <w:szCs w:val="22"/>
        </w:rPr>
      </w:pPr>
      <w:hyperlink w:anchor="_Toc118791522" w:history="1">
        <w:r>
          <w:rPr>
            <w:rStyle w:val="aff9"/>
            <w:rFonts w:ascii="仿宋" w:eastAsia="仿宋" w:hAnsi="仿宋" w:cs="Arial"/>
            <w:color w:val="auto"/>
          </w:rPr>
          <w:t>第五章  采购需求</w:t>
        </w:r>
        <w:r>
          <w:rPr>
            <w:rFonts w:ascii="仿宋" w:eastAsia="仿宋" w:hAnsi="仿宋" w:cs="Arial"/>
          </w:rPr>
          <w:tab/>
        </w:r>
        <w:r>
          <w:rPr>
            <w:rFonts w:ascii="仿宋" w:eastAsia="仿宋" w:hAnsi="仿宋" w:cs="Arial"/>
          </w:rPr>
          <w:fldChar w:fldCharType="begin"/>
        </w:r>
        <w:r>
          <w:rPr>
            <w:rFonts w:ascii="仿宋" w:eastAsia="仿宋" w:hAnsi="仿宋" w:cs="Arial"/>
          </w:rPr>
          <w:instrText xml:space="preserve"> PAGEREF _Toc118791522 \h </w:instrText>
        </w:r>
        <w:r>
          <w:rPr>
            <w:rFonts w:ascii="仿宋" w:eastAsia="仿宋" w:hAnsi="仿宋" w:cs="Arial"/>
          </w:rPr>
        </w:r>
        <w:r>
          <w:rPr>
            <w:rFonts w:ascii="仿宋" w:eastAsia="仿宋" w:hAnsi="仿宋" w:cs="Arial"/>
          </w:rPr>
          <w:fldChar w:fldCharType="separate"/>
        </w:r>
        <w:r w:rsidR="00416629">
          <w:rPr>
            <w:rFonts w:ascii="仿宋" w:eastAsia="仿宋" w:hAnsi="仿宋" w:cs="Arial" w:hint="eastAsia"/>
            <w:noProof/>
          </w:rPr>
          <w:t>48</w:t>
        </w:r>
        <w:r>
          <w:rPr>
            <w:rFonts w:ascii="仿宋" w:eastAsia="仿宋" w:hAnsi="仿宋" w:cs="Arial"/>
          </w:rPr>
          <w:fldChar w:fldCharType="end"/>
        </w:r>
      </w:hyperlink>
    </w:p>
    <w:p w14:paraId="428D85DF" w14:textId="66788D56" w:rsidR="00CF373C" w:rsidRDefault="00CF373C">
      <w:pPr>
        <w:pStyle w:val="TOC1"/>
        <w:rPr>
          <w:rFonts w:ascii="仿宋" w:eastAsia="仿宋" w:hAnsi="仿宋" w:cs="Arial" w:hint="eastAsia"/>
          <w:b w:val="0"/>
          <w:sz w:val="21"/>
          <w:szCs w:val="22"/>
        </w:rPr>
      </w:pPr>
      <w:hyperlink w:anchor="_Toc118791523" w:history="1">
        <w:r>
          <w:rPr>
            <w:rStyle w:val="aff9"/>
            <w:rFonts w:ascii="仿宋" w:eastAsia="仿宋" w:hAnsi="仿宋" w:cs="Arial"/>
            <w:color w:val="auto"/>
          </w:rPr>
          <w:t>第六章   拟签订的合同文本</w:t>
        </w:r>
        <w:r>
          <w:rPr>
            <w:rFonts w:ascii="仿宋" w:eastAsia="仿宋" w:hAnsi="仿宋" w:cs="Arial"/>
          </w:rPr>
          <w:tab/>
        </w:r>
        <w:r>
          <w:rPr>
            <w:rFonts w:ascii="仿宋" w:eastAsia="仿宋" w:hAnsi="仿宋" w:cs="Arial"/>
          </w:rPr>
          <w:fldChar w:fldCharType="begin"/>
        </w:r>
        <w:r>
          <w:rPr>
            <w:rFonts w:ascii="仿宋" w:eastAsia="仿宋" w:hAnsi="仿宋" w:cs="Arial"/>
          </w:rPr>
          <w:instrText xml:space="preserve"> PAGEREF _Toc118791523 \h </w:instrText>
        </w:r>
        <w:r>
          <w:rPr>
            <w:rFonts w:ascii="仿宋" w:eastAsia="仿宋" w:hAnsi="仿宋" w:cs="Arial"/>
          </w:rPr>
        </w:r>
        <w:r>
          <w:rPr>
            <w:rFonts w:ascii="仿宋" w:eastAsia="仿宋" w:hAnsi="仿宋" w:cs="Arial"/>
          </w:rPr>
          <w:fldChar w:fldCharType="separate"/>
        </w:r>
        <w:r w:rsidR="00416629">
          <w:rPr>
            <w:rFonts w:ascii="仿宋" w:eastAsia="仿宋" w:hAnsi="仿宋" w:cs="Arial" w:hint="eastAsia"/>
            <w:noProof/>
          </w:rPr>
          <w:t>128</w:t>
        </w:r>
        <w:r>
          <w:rPr>
            <w:rFonts w:ascii="仿宋" w:eastAsia="仿宋" w:hAnsi="仿宋" w:cs="Arial"/>
          </w:rPr>
          <w:fldChar w:fldCharType="end"/>
        </w:r>
      </w:hyperlink>
    </w:p>
    <w:p w14:paraId="4A5596F9" w14:textId="723F1B5C" w:rsidR="00CF373C" w:rsidRDefault="00CF373C">
      <w:pPr>
        <w:pStyle w:val="TOC1"/>
        <w:rPr>
          <w:rFonts w:ascii="仿宋" w:eastAsia="仿宋" w:hAnsi="仿宋" w:cs="Arial" w:hint="eastAsia"/>
          <w:b w:val="0"/>
          <w:sz w:val="21"/>
          <w:szCs w:val="22"/>
        </w:rPr>
      </w:pPr>
      <w:hyperlink w:anchor="_Toc118791524" w:history="1">
        <w:r>
          <w:rPr>
            <w:rStyle w:val="aff9"/>
            <w:rFonts w:ascii="仿宋" w:eastAsia="仿宋" w:hAnsi="仿宋" w:cs="Arial"/>
            <w:color w:val="auto"/>
          </w:rPr>
          <w:t>第七章   投标文件格式</w:t>
        </w:r>
        <w:r>
          <w:rPr>
            <w:rFonts w:ascii="仿宋" w:eastAsia="仿宋" w:hAnsi="仿宋" w:cs="Arial"/>
          </w:rPr>
          <w:tab/>
        </w:r>
        <w:r>
          <w:rPr>
            <w:rFonts w:ascii="仿宋" w:eastAsia="仿宋" w:hAnsi="仿宋" w:cs="Arial"/>
          </w:rPr>
          <w:fldChar w:fldCharType="begin"/>
        </w:r>
        <w:r>
          <w:rPr>
            <w:rFonts w:ascii="仿宋" w:eastAsia="仿宋" w:hAnsi="仿宋" w:cs="Arial"/>
          </w:rPr>
          <w:instrText xml:space="preserve"> PAGEREF _Toc118791524 \h </w:instrText>
        </w:r>
        <w:r>
          <w:rPr>
            <w:rFonts w:ascii="仿宋" w:eastAsia="仿宋" w:hAnsi="仿宋" w:cs="Arial"/>
          </w:rPr>
        </w:r>
        <w:r>
          <w:rPr>
            <w:rFonts w:ascii="仿宋" w:eastAsia="仿宋" w:hAnsi="仿宋" w:cs="Arial"/>
          </w:rPr>
          <w:fldChar w:fldCharType="separate"/>
        </w:r>
        <w:r w:rsidR="00416629">
          <w:rPr>
            <w:rFonts w:ascii="仿宋" w:eastAsia="仿宋" w:hAnsi="仿宋" w:cs="Arial" w:hint="eastAsia"/>
            <w:noProof/>
          </w:rPr>
          <w:t>135</w:t>
        </w:r>
        <w:r>
          <w:rPr>
            <w:rFonts w:ascii="仿宋" w:eastAsia="仿宋" w:hAnsi="仿宋" w:cs="Arial"/>
          </w:rPr>
          <w:fldChar w:fldCharType="end"/>
        </w:r>
      </w:hyperlink>
    </w:p>
    <w:p w14:paraId="508DBBED" w14:textId="77777777" w:rsidR="00CF373C" w:rsidRDefault="00000000">
      <w:pPr>
        <w:pStyle w:val="TOC1"/>
        <w:spacing w:line="360" w:lineRule="auto"/>
        <w:rPr>
          <w:rFonts w:ascii="仿宋" w:eastAsia="仿宋" w:hAnsi="仿宋" w:cs="Arial" w:hint="eastAsia"/>
          <w:b w:val="0"/>
        </w:rPr>
      </w:pPr>
      <w:r>
        <w:rPr>
          <w:rFonts w:ascii="仿宋" w:eastAsia="仿宋" w:hAnsi="仿宋" w:cs="Arial"/>
          <w:b w:val="0"/>
        </w:rPr>
        <w:fldChar w:fldCharType="end"/>
      </w:r>
    </w:p>
    <w:p w14:paraId="686F5B65" w14:textId="77777777" w:rsidR="00CF373C" w:rsidRDefault="00000000">
      <w:pPr>
        <w:spacing w:line="360" w:lineRule="auto"/>
        <w:jc w:val="center"/>
        <w:outlineLvl w:val="0"/>
        <w:rPr>
          <w:rFonts w:ascii="仿宋" w:eastAsia="仿宋" w:hAnsi="仿宋" w:cs="Arial" w:hint="eastAsia"/>
          <w:b/>
          <w:sz w:val="36"/>
          <w:szCs w:val="36"/>
        </w:rPr>
      </w:pPr>
      <w:r>
        <w:rPr>
          <w:rFonts w:ascii="仿宋" w:eastAsia="仿宋" w:hAnsi="仿宋" w:cs="Arial"/>
          <w:sz w:val="24"/>
        </w:rPr>
        <w:br w:type="page"/>
      </w:r>
      <w:bookmarkStart w:id="2" w:name="_Toc118791518"/>
      <w:r>
        <w:rPr>
          <w:rFonts w:ascii="仿宋" w:eastAsia="仿宋" w:hAnsi="仿宋" w:cs="Arial" w:hint="eastAsia"/>
          <w:sz w:val="24"/>
        </w:rPr>
        <w:lastRenderedPageBreak/>
        <w:t xml:space="preserve"> </w:t>
      </w:r>
      <w:r>
        <w:rPr>
          <w:rFonts w:ascii="仿宋" w:eastAsia="仿宋" w:hAnsi="仿宋" w:cs="Arial"/>
          <w:b/>
          <w:sz w:val="36"/>
          <w:szCs w:val="36"/>
        </w:rPr>
        <w:t>第一章   投标邀请</w:t>
      </w:r>
      <w:bookmarkEnd w:id="2"/>
    </w:p>
    <w:p w14:paraId="13122BE7" w14:textId="77777777" w:rsidR="00CF373C" w:rsidRDefault="00000000">
      <w:pPr>
        <w:pStyle w:val="21"/>
        <w:spacing w:before="0" w:line="360" w:lineRule="auto"/>
        <w:jc w:val="left"/>
        <w:rPr>
          <w:rFonts w:ascii="仿宋" w:eastAsia="仿宋" w:hAnsi="仿宋" w:cs="Arial" w:hint="eastAsia"/>
          <w:sz w:val="24"/>
          <w:szCs w:val="24"/>
        </w:rPr>
      </w:pPr>
      <w:bookmarkStart w:id="3" w:name="_Toc28359079"/>
      <w:bookmarkStart w:id="4" w:name="_Toc35393621"/>
      <w:bookmarkStart w:id="5" w:name="_Toc28359002"/>
      <w:bookmarkStart w:id="6" w:name="_Toc35393790"/>
      <w:bookmarkStart w:id="7" w:name="_Hlk24379207"/>
      <w:r>
        <w:rPr>
          <w:rFonts w:ascii="仿宋" w:eastAsia="仿宋" w:hAnsi="仿宋" w:cs="Arial"/>
          <w:sz w:val="24"/>
          <w:szCs w:val="24"/>
        </w:rPr>
        <w:t>一、项目基本情况</w:t>
      </w:r>
      <w:bookmarkEnd w:id="3"/>
      <w:bookmarkEnd w:id="4"/>
      <w:bookmarkEnd w:id="5"/>
      <w:bookmarkEnd w:id="6"/>
    </w:p>
    <w:p w14:paraId="3B2AFA36"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1.项目编号：TC250V0ES </w:t>
      </w:r>
    </w:p>
    <w:p w14:paraId="7ACDB36B"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2.项目名称：北京市海淀医院海淀区医联体建设专项经费医疗设备购置项目</w:t>
      </w:r>
    </w:p>
    <w:bookmarkEnd w:id="7"/>
    <w:p w14:paraId="40690CDA"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3.项目预算/最高限价：项目预算：</w:t>
      </w:r>
      <w:r>
        <w:rPr>
          <w:rFonts w:ascii="宋体" w:hAnsi="宋体" w:hint="eastAsia"/>
          <w:sz w:val="24"/>
        </w:rPr>
        <w:t>1760.42</w:t>
      </w:r>
      <w:r>
        <w:rPr>
          <w:rFonts w:ascii="仿宋" w:eastAsia="仿宋" w:hAnsi="仿宋" w:cs="Arial"/>
          <w:sz w:val="24"/>
        </w:rPr>
        <w:t>万元；最高限价：</w:t>
      </w:r>
      <w:r>
        <w:rPr>
          <w:rFonts w:ascii="宋体" w:hAnsi="宋体" w:hint="eastAsia"/>
          <w:sz w:val="24"/>
        </w:rPr>
        <w:t>1760.42</w:t>
      </w:r>
      <w:r>
        <w:rPr>
          <w:rFonts w:ascii="仿宋" w:eastAsia="仿宋" w:hAnsi="仿宋" w:cs="Arial"/>
          <w:sz w:val="24"/>
        </w:rPr>
        <w:t>万元。</w:t>
      </w:r>
    </w:p>
    <w:p w14:paraId="191EE023"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4.采购需求</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731"/>
        <w:gridCol w:w="2779"/>
        <w:gridCol w:w="709"/>
        <w:gridCol w:w="1277"/>
        <w:gridCol w:w="1520"/>
        <w:gridCol w:w="2000"/>
      </w:tblGrid>
      <w:tr w:rsidR="00CF373C" w14:paraId="771C1D82" w14:textId="77777777">
        <w:trPr>
          <w:trHeight w:val="660"/>
        </w:trPr>
        <w:tc>
          <w:tcPr>
            <w:tcW w:w="731" w:type="dxa"/>
            <w:vAlign w:val="center"/>
          </w:tcPr>
          <w:p w14:paraId="5089697E" w14:textId="77777777" w:rsidR="00CF373C" w:rsidRDefault="00000000">
            <w:pPr>
              <w:rPr>
                <w:rFonts w:ascii="仿宋" w:eastAsia="仿宋" w:hAnsi="仿宋" w:cs="Arial" w:hint="eastAsia"/>
                <w:sz w:val="24"/>
              </w:rPr>
            </w:pPr>
            <w:r>
              <w:rPr>
                <w:rFonts w:ascii="仿宋" w:eastAsia="仿宋" w:hAnsi="仿宋" w:cs="Arial" w:hint="eastAsia"/>
                <w:sz w:val="24"/>
              </w:rPr>
              <w:t>包号</w:t>
            </w:r>
          </w:p>
        </w:tc>
        <w:tc>
          <w:tcPr>
            <w:tcW w:w="731" w:type="dxa"/>
            <w:vAlign w:val="center"/>
          </w:tcPr>
          <w:p w14:paraId="42A0EB41" w14:textId="77777777" w:rsidR="00CF373C" w:rsidRDefault="00000000">
            <w:pPr>
              <w:rPr>
                <w:rFonts w:ascii="仿宋" w:eastAsia="仿宋" w:hAnsi="仿宋" w:cs="Arial" w:hint="eastAsia"/>
                <w:sz w:val="24"/>
              </w:rPr>
            </w:pPr>
            <w:r>
              <w:rPr>
                <w:rFonts w:ascii="仿宋" w:eastAsia="仿宋" w:hAnsi="仿宋" w:cs="Arial" w:hint="eastAsia"/>
                <w:sz w:val="24"/>
              </w:rPr>
              <w:t>品目</w:t>
            </w:r>
          </w:p>
        </w:tc>
        <w:tc>
          <w:tcPr>
            <w:tcW w:w="2779" w:type="dxa"/>
            <w:shd w:val="clear" w:color="auto" w:fill="auto"/>
            <w:vAlign w:val="center"/>
          </w:tcPr>
          <w:p w14:paraId="326DE658" w14:textId="77777777" w:rsidR="00CF373C" w:rsidRDefault="00000000">
            <w:pPr>
              <w:jc w:val="center"/>
              <w:rPr>
                <w:rFonts w:ascii="仿宋" w:eastAsia="仿宋" w:hAnsi="仿宋" w:cs="Arial" w:hint="eastAsia"/>
                <w:sz w:val="24"/>
              </w:rPr>
            </w:pPr>
            <w:r>
              <w:rPr>
                <w:rFonts w:ascii="仿宋" w:eastAsia="仿宋" w:hAnsi="仿宋" w:cs="Arial" w:hint="eastAsia"/>
                <w:sz w:val="24"/>
              </w:rPr>
              <w:t>标的的名称</w:t>
            </w:r>
          </w:p>
        </w:tc>
        <w:tc>
          <w:tcPr>
            <w:tcW w:w="709" w:type="dxa"/>
            <w:shd w:val="clear" w:color="auto" w:fill="auto"/>
            <w:vAlign w:val="center"/>
          </w:tcPr>
          <w:p w14:paraId="3D2A8D9E" w14:textId="77777777" w:rsidR="00CF373C" w:rsidRDefault="00000000">
            <w:pPr>
              <w:jc w:val="center"/>
              <w:rPr>
                <w:rFonts w:ascii="仿宋" w:eastAsia="仿宋" w:hAnsi="仿宋" w:cs="Arial" w:hint="eastAsia"/>
                <w:sz w:val="24"/>
              </w:rPr>
            </w:pPr>
            <w:r>
              <w:rPr>
                <w:rFonts w:ascii="仿宋" w:eastAsia="仿宋" w:hAnsi="仿宋" w:cs="Arial" w:hint="eastAsia"/>
                <w:sz w:val="24"/>
              </w:rPr>
              <w:t>数量</w:t>
            </w:r>
          </w:p>
        </w:tc>
        <w:tc>
          <w:tcPr>
            <w:tcW w:w="1277" w:type="dxa"/>
            <w:shd w:val="clear" w:color="auto" w:fill="auto"/>
            <w:vAlign w:val="center"/>
          </w:tcPr>
          <w:p w14:paraId="2487C376" w14:textId="77777777" w:rsidR="00CF373C" w:rsidRDefault="00000000">
            <w:pPr>
              <w:rPr>
                <w:rFonts w:ascii="仿宋" w:eastAsia="仿宋" w:hAnsi="仿宋" w:cs="Arial" w:hint="eastAsia"/>
                <w:sz w:val="24"/>
              </w:rPr>
            </w:pPr>
            <w:r>
              <w:rPr>
                <w:rFonts w:ascii="仿宋" w:eastAsia="仿宋" w:hAnsi="仿宋" w:cs="Arial"/>
                <w:sz w:val="24"/>
              </w:rPr>
              <w:t>最高限价（万元）</w:t>
            </w:r>
          </w:p>
        </w:tc>
        <w:tc>
          <w:tcPr>
            <w:tcW w:w="1520" w:type="dxa"/>
            <w:vAlign w:val="center"/>
          </w:tcPr>
          <w:p w14:paraId="07625046" w14:textId="77777777" w:rsidR="00CF373C" w:rsidRDefault="00000000">
            <w:pPr>
              <w:rPr>
                <w:rFonts w:ascii="仿宋" w:eastAsia="仿宋" w:hAnsi="仿宋" w:cs="Arial" w:hint="eastAsia"/>
                <w:sz w:val="24"/>
              </w:rPr>
            </w:pPr>
            <w:r>
              <w:rPr>
                <w:rFonts w:ascii="仿宋" w:eastAsia="仿宋" w:hAnsi="仿宋" w:cs="Arial" w:hint="eastAsia"/>
                <w:sz w:val="24"/>
              </w:rPr>
              <w:t>是否允许采购进口产品</w:t>
            </w:r>
          </w:p>
        </w:tc>
        <w:tc>
          <w:tcPr>
            <w:tcW w:w="2000" w:type="dxa"/>
            <w:shd w:val="clear" w:color="auto" w:fill="auto"/>
            <w:vAlign w:val="center"/>
          </w:tcPr>
          <w:p w14:paraId="61AE4F11" w14:textId="77777777" w:rsidR="00CF373C" w:rsidRDefault="00000000">
            <w:pPr>
              <w:rPr>
                <w:rFonts w:ascii="仿宋" w:eastAsia="仿宋" w:hAnsi="仿宋" w:cs="Arial" w:hint="eastAsia"/>
                <w:sz w:val="24"/>
              </w:rPr>
            </w:pPr>
            <w:r>
              <w:rPr>
                <w:rFonts w:ascii="仿宋" w:eastAsia="仿宋" w:hAnsi="仿宋" w:cs="Arial"/>
                <w:sz w:val="24"/>
              </w:rPr>
              <w:t>简要技术需求或服务要求</w:t>
            </w:r>
          </w:p>
        </w:tc>
      </w:tr>
      <w:tr w:rsidR="00CF373C" w14:paraId="66253C1E" w14:textId="77777777">
        <w:trPr>
          <w:trHeight w:val="588"/>
        </w:trPr>
        <w:tc>
          <w:tcPr>
            <w:tcW w:w="731" w:type="dxa"/>
            <w:vAlign w:val="center"/>
          </w:tcPr>
          <w:p w14:paraId="0CA4F85E" w14:textId="77777777" w:rsidR="00CF373C" w:rsidRDefault="00000000">
            <w:pPr>
              <w:jc w:val="center"/>
              <w:rPr>
                <w:rFonts w:ascii="仿宋" w:eastAsia="仿宋" w:hAnsi="仿宋" w:cs="Arial" w:hint="eastAsia"/>
                <w:sz w:val="24"/>
              </w:rPr>
            </w:pPr>
            <w:r>
              <w:rPr>
                <w:rFonts w:ascii="仿宋" w:eastAsia="仿宋" w:hAnsi="仿宋" w:cs="Arial" w:hint="eastAsia"/>
                <w:sz w:val="24"/>
              </w:rPr>
              <w:t>1</w:t>
            </w:r>
          </w:p>
        </w:tc>
        <w:tc>
          <w:tcPr>
            <w:tcW w:w="731" w:type="dxa"/>
            <w:vAlign w:val="center"/>
          </w:tcPr>
          <w:p w14:paraId="2FD8F69B" w14:textId="77777777" w:rsidR="00CF373C" w:rsidRDefault="00000000">
            <w:pPr>
              <w:jc w:val="center"/>
              <w:rPr>
                <w:rFonts w:ascii="仿宋" w:eastAsia="仿宋" w:hAnsi="仿宋" w:cs="Arial" w:hint="eastAsia"/>
                <w:sz w:val="24"/>
              </w:rPr>
            </w:pPr>
            <w:r>
              <w:rPr>
                <w:rFonts w:ascii="仿宋" w:eastAsia="仿宋" w:hAnsi="仿宋" w:cs="Arial" w:hint="eastAsia"/>
                <w:sz w:val="24"/>
              </w:rPr>
              <w:t>1-1</w:t>
            </w:r>
          </w:p>
        </w:tc>
        <w:tc>
          <w:tcPr>
            <w:tcW w:w="2779" w:type="dxa"/>
            <w:shd w:val="clear" w:color="auto" w:fill="auto"/>
            <w:vAlign w:val="center"/>
          </w:tcPr>
          <w:p w14:paraId="31796496"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电子支气管内窥镜</w:t>
            </w:r>
          </w:p>
        </w:tc>
        <w:tc>
          <w:tcPr>
            <w:tcW w:w="709" w:type="dxa"/>
            <w:shd w:val="clear" w:color="auto" w:fill="auto"/>
            <w:vAlign w:val="center"/>
          </w:tcPr>
          <w:p w14:paraId="1914A4E3"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48065C80" w14:textId="77777777" w:rsidR="00CF373C" w:rsidRDefault="00000000">
            <w:pPr>
              <w:jc w:val="center"/>
              <w:rPr>
                <w:rFonts w:ascii="仿宋" w:eastAsia="仿宋" w:hAnsi="仿宋" w:cs="Arial" w:hint="eastAsia"/>
                <w:sz w:val="24"/>
              </w:rPr>
            </w:pPr>
            <w:r>
              <w:rPr>
                <w:rFonts w:ascii="仿宋" w:eastAsia="仿宋" w:hAnsi="仿宋" w:cs="Arial" w:hint="eastAsia"/>
                <w:sz w:val="24"/>
              </w:rPr>
              <w:t>42.6</w:t>
            </w:r>
          </w:p>
        </w:tc>
        <w:tc>
          <w:tcPr>
            <w:tcW w:w="1520" w:type="dxa"/>
            <w:vAlign w:val="center"/>
          </w:tcPr>
          <w:p w14:paraId="371771A4"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196F83F0"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0761C20A" w14:textId="77777777">
        <w:trPr>
          <w:trHeight w:val="588"/>
        </w:trPr>
        <w:tc>
          <w:tcPr>
            <w:tcW w:w="731" w:type="dxa"/>
            <w:vMerge w:val="restart"/>
            <w:vAlign w:val="center"/>
          </w:tcPr>
          <w:p w14:paraId="3D803200" w14:textId="77777777" w:rsidR="00CF373C" w:rsidRDefault="00000000">
            <w:pPr>
              <w:jc w:val="center"/>
              <w:rPr>
                <w:rFonts w:ascii="仿宋" w:eastAsia="仿宋" w:hAnsi="仿宋" w:cs="Arial" w:hint="eastAsia"/>
                <w:sz w:val="24"/>
              </w:rPr>
            </w:pPr>
            <w:r>
              <w:rPr>
                <w:rFonts w:ascii="仿宋" w:eastAsia="仿宋" w:hAnsi="仿宋" w:cs="Arial" w:hint="eastAsia"/>
                <w:sz w:val="24"/>
              </w:rPr>
              <w:t>2</w:t>
            </w:r>
          </w:p>
        </w:tc>
        <w:tc>
          <w:tcPr>
            <w:tcW w:w="731" w:type="dxa"/>
            <w:vAlign w:val="center"/>
          </w:tcPr>
          <w:p w14:paraId="7A0B0170" w14:textId="77777777" w:rsidR="00CF373C" w:rsidRDefault="00000000">
            <w:pPr>
              <w:jc w:val="center"/>
              <w:rPr>
                <w:rFonts w:ascii="仿宋" w:eastAsia="仿宋" w:hAnsi="仿宋" w:cs="Arial" w:hint="eastAsia"/>
                <w:sz w:val="24"/>
              </w:rPr>
            </w:pPr>
            <w:r>
              <w:rPr>
                <w:rFonts w:ascii="仿宋" w:eastAsia="仿宋" w:hAnsi="仿宋" w:cs="Arial" w:hint="eastAsia"/>
                <w:sz w:val="24"/>
              </w:rPr>
              <w:t>2-1</w:t>
            </w:r>
          </w:p>
        </w:tc>
        <w:tc>
          <w:tcPr>
            <w:tcW w:w="2779" w:type="dxa"/>
            <w:shd w:val="clear" w:color="auto" w:fill="auto"/>
            <w:vAlign w:val="center"/>
          </w:tcPr>
          <w:p w14:paraId="134324EB"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呼吸内镜清洗工作站</w:t>
            </w:r>
          </w:p>
        </w:tc>
        <w:tc>
          <w:tcPr>
            <w:tcW w:w="709" w:type="dxa"/>
            <w:shd w:val="clear" w:color="auto" w:fill="auto"/>
            <w:vAlign w:val="center"/>
          </w:tcPr>
          <w:p w14:paraId="11EC0F56"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2815000E" w14:textId="77777777" w:rsidR="00CF373C" w:rsidRDefault="00000000">
            <w:pPr>
              <w:jc w:val="center"/>
              <w:rPr>
                <w:rFonts w:ascii="仿宋" w:eastAsia="仿宋" w:hAnsi="仿宋" w:cs="Arial" w:hint="eastAsia"/>
                <w:sz w:val="24"/>
              </w:rPr>
            </w:pPr>
            <w:r>
              <w:rPr>
                <w:rFonts w:ascii="仿宋" w:eastAsia="仿宋" w:hAnsi="仿宋" w:cs="Arial" w:hint="eastAsia"/>
                <w:sz w:val="24"/>
              </w:rPr>
              <w:t>24</w:t>
            </w:r>
          </w:p>
        </w:tc>
        <w:tc>
          <w:tcPr>
            <w:tcW w:w="1520" w:type="dxa"/>
            <w:vAlign w:val="center"/>
          </w:tcPr>
          <w:p w14:paraId="48AFDA33"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1D52AA73"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4FEC2904" w14:textId="77777777">
        <w:trPr>
          <w:trHeight w:val="588"/>
        </w:trPr>
        <w:tc>
          <w:tcPr>
            <w:tcW w:w="731" w:type="dxa"/>
            <w:vMerge/>
            <w:vAlign w:val="center"/>
          </w:tcPr>
          <w:p w14:paraId="4C5DBF51" w14:textId="77777777" w:rsidR="00CF373C" w:rsidRDefault="00CF373C">
            <w:pPr>
              <w:jc w:val="center"/>
              <w:rPr>
                <w:rFonts w:ascii="仿宋" w:eastAsia="仿宋" w:hAnsi="仿宋" w:cs="Arial" w:hint="eastAsia"/>
                <w:sz w:val="24"/>
              </w:rPr>
            </w:pPr>
          </w:p>
        </w:tc>
        <w:tc>
          <w:tcPr>
            <w:tcW w:w="731" w:type="dxa"/>
            <w:vAlign w:val="center"/>
          </w:tcPr>
          <w:p w14:paraId="43815D6B" w14:textId="77777777" w:rsidR="00CF373C" w:rsidRDefault="00000000">
            <w:pPr>
              <w:jc w:val="center"/>
              <w:rPr>
                <w:rFonts w:ascii="仿宋" w:eastAsia="仿宋" w:hAnsi="仿宋" w:cs="Arial" w:hint="eastAsia"/>
                <w:sz w:val="24"/>
              </w:rPr>
            </w:pPr>
            <w:r>
              <w:rPr>
                <w:rFonts w:ascii="仿宋" w:eastAsia="仿宋" w:hAnsi="仿宋" w:cs="Arial" w:hint="eastAsia"/>
                <w:sz w:val="24"/>
              </w:rPr>
              <w:t>2-2</w:t>
            </w:r>
          </w:p>
        </w:tc>
        <w:tc>
          <w:tcPr>
            <w:tcW w:w="2779" w:type="dxa"/>
            <w:shd w:val="clear" w:color="auto" w:fill="auto"/>
            <w:vAlign w:val="center"/>
          </w:tcPr>
          <w:p w14:paraId="54E9A74A"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内镜洗消机</w:t>
            </w:r>
          </w:p>
        </w:tc>
        <w:tc>
          <w:tcPr>
            <w:tcW w:w="709" w:type="dxa"/>
            <w:shd w:val="clear" w:color="auto" w:fill="auto"/>
            <w:vAlign w:val="center"/>
          </w:tcPr>
          <w:p w14:paraId="22C39E6C"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45A15539" w14:textId="77777777" w:rsidR="00CF373C" w:rsidRDefault="00000000">
            <w:pPr>
              <w:jc w:val="center"/>
              <w:rPr>
                <w:rFonts w:ascii="仿宋" w:eastAsia="仿宋" w:hAnsi="仿宋" w:cs="Arial" w:hint="eastAsia"/>
                <w:sz w:val="24"/>
              </w:rPr>
            </w:pPr>
            <w:r>
              <w:rPr>
                <w:rFonts w:ascii="仿宋" w:eastAsia="仿宋" w:hAnsi="仿宋" w:cs="Arial" w:hint="eastAsia"/>
                <w:sz w:val="24"/>
              </w:rPr>
              <w:t>18.98</w:t>
            </w:r>
          </w:p>
        </w:tc>
        <w:tc>
          <w:tcPr>
            <w:tcW w:w="1520" w:type="dxa"/>
            <w:vAlign w:val="center"/>
          </w:tcPr>
          <w:p w14:paraId="594F4A31"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51DE1583"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1ABA43A4" w14:textId="77777777">
        <w:trPr>
          <w:trHeight w:val="588"/>
        </w:trPr>
        <w:tc>
          <w:tcPr>
            <w:tcW w:w="731" w:type="dxa"/>
            <w:vAlign w:val="center"/>
          </w:tcPr>
          <w:p w14:paraId="31EE63E8" w14:textId="77777777" w:rsidR="00CF373C" w:rsidRDefault="00000000">
            <w:pPr>
              <w:jc w:val="center"/>
              <w:rPr>
                <w:rFonts w:ascii="仿宋" w:eastAsia="仿宋" w:hAnsi="仿宋" w:cs="Arial" w:hint="eastAsia"/>
                <w:sz w:val="24"/>
              </w:rPr>
            </w:pPr>
            <w:r>
              <w:rPr>
                <w:rFonts w:ascii="仿宋" w:eastAsia="仿宋" w:hAnsi="仿宋" w:cs="Arial" w:hint="eastAsia"/>
                <w:sz w:val="24"/>
              </w:rPr>
              <w:t>3</w:t>
            </w:r>
          </w:p>
        </w:tc>
        <w:tc>
          <w:tcPr>
            <w:tcW w:w="731" w:type="dxa"/>
            <w:vAlign w:val="center"/>
          </w:tcPr>
          <w:p w14:paraId="217B92E0" w14:textId="77777777" w:rsidR="00CF373C" w:rsidRDefault="00000000">
            <w:pPr>
              <w:jc w:val="center"/>
              <w:rPr>
                <w:rFonts w:ascii="仿宋" w:eastAsia="仿宋" w:hAnsi="仿宋" w:cs="Arial" w:hint="eastAsia"/>
                <w:sz w:val="24"/>
              </w:rPr>
            </w:pPr>
            <w:r>
              <w:rPr>
                <w:rFonts w:ascii="仿宋" w:eastAsia="仿宋" w:hAnsi="仿宋" w:cs="Arial" w:hint="eastAsia"/>
                <w:sz w:val="24"/>
              </w:rPr>
              <w:t>3-1</w:t>
            </w:r>
          </w:p>
        </w:tc>
        <w:tc>
          <w:tcPr>
            <w:tcW w:w="2779" w:type="dxa"/>
            <w:shd w:val="clear" w:color="auto" w:fill="auto"/>
            <w:vAlign w:val="center"/>
          </w:tcPr>
          <w:p w14:paraId="1CBE5BD1"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冷冻治疗系统</w:t>
            </w:r>
          </w:p>
        </w:tc>
        <w:tc>
          <w:tcPr>
            <w:tcW w:w="709" w:type="dxa"/>
            <w:shd w:val="clear" w:color="auto" w:fill="auto"/>
            <w:vAlign w:val="center"/>
          </w:tcPr>
          <w:p w14:paraId="4DD51C7E"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03B2F720" w14:textId="77777777" w:rsidR="00CF373C" w:rsidRDefault="00000000">
            <w:pPr>
              <w:jc w:val="center"/>
              <w:rPr>
                <w:rFonts w:ascii="仿宋" w:eastAsia="仿宋" w:hAnsi="仿宋" w:cs="Arial" w:hint="eastAsia"/>
                <w:sz w:val="24"/>
              </w:rPr>
            </w:pPr>
            <w:r>
              <w:rPr>
                <w:rFonts w:ascii="仿宋" w:eastAsia="仿宋" w:hAnsi="仿宋" w:cs="Arial" w:hint="eastAsia"/>
                <w:sz w:val="24"/>
              </w:rPr>
              <w:t>65.34</w:t>
            </w:r>
          </w:p>
        </w:tc>
        <w:tc>
          <w:tcPr>
            <w:tcW w:w="1520" w:type="dxa"/>
            <w:vAlign w:val="center"/>
          </w:tcPr>
          <w:p w14:paraId="03BF48F1"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5C5DEF82"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15D44EF2" w14:textId="77777777">
        <w:trPr>
          <w:trHeight w:val="588"/>
        </w:trPr>
        <w:tc>
          <w:tcPr>
            <w:tcW w:w="731" w:type="dxa"/>
            <w:vAlign w:val="center"/>
          </w:tcPr>
          <w:p w14:paraId="76C1B641" w14:textId="77777777" w:rsidR="00CF373C" w:rsidRDefault="00000000">
            <w:pPr>
              <w:jc w:val="center"/>
              <w:rPr>
                <w:rFonts w:ascii="仿宋" w:eastAsia="仿宋" w:hAnsi="仿宋" w:cs="Arial" w:hint="eastAsia"/>
                <w:sz w:val="24"/>
              </w:rPr>
            </w:pPr>
            <w:r>
              <w:rPr>
                <w:rFonts w:ascii="仿宋" w:eastAsia="仿宋" w:hAnsi="仿宋" w:cs="Arial" w:hint="eastAsia"/>
                <w:sz w:val="24"/>
              </w:rPr>
              <w:t>4</w:t>
            </w:r>
          </w:p>
        </w:tc>
        <w:tc>
          <w:tcPr>
            <w:tcW w:w="731" w:type="dxa"/>
            <w:vAlign w:val="center"/>
          </w:tcPr>
          <w:p w14:paraId="0079C6FD" w14:textId="77777777" w:rsidR="00CF373C" w:rsidRDefault="00000000">
            <w:pPr>
              <w:jc w:val="center"/>
              <w:rPr>
                <w:rFonts w:ascii="仿宋" w:eastAsia="仿宋" w:hAnsi="仿宋" w:cs="Arial" w:hint="eastAsia"/>
                <w:sz w:val="24"/>
              </w:rPr>
            </w:pPr>
            <w:r>
              <w:rPr>
                <w:rFonts w:ascii="仿宋" w:eastAsia="仿宋" w:hAnsi="仿宋" w:cs="Arial" w:hint="eastAsia"/>
                <w:sz w:val="24"/>
              </w:rPr>
              <w:t>4-1</w:t>
            </w:r>
          </w:p>
        </w:tc>
        <w:tc>
          <w:tcPr>
            <w:tcW w:w="2779" w:type="dxa"/>
            <w:shd w:val="clear" w:color="auto" w:fill="auto"/>
            <w:vAlign w:val="center"/>
          </w:tcPr>
          <w:p w14:paraId="5AD396A0"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多参呼吸睡眠暂停检测仪</w:t>
            </w:r>
          </w:p>
        </w:tc>
        <w:tc>
          <w:tcPr>
            <w:tcW w:w="709" w:type="dxa"/>
            <w:shd w:val="clear" w:color="auto" w:fill="auto"/>
            <w:vAlign w:val="center"/>
          </w:tcPr>
          <w:p w14:paraId="0246533E"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2 </w:t>
            </w:r>
          </w:p>
        </w:tc>
        <w:tc>
          <w:tcPr>
            <w:tcW w:w="1277" w:type="dxa"/>
            <w:shd w:val="clear" w:color="auto" w:fill="auto"/>
            <w:vAlign w:val="center"/>
          </w:tcPr>
          <w:p w14:paraId="5EF42BAB" w14:textId="77777777" w:rsidR="00CF373C" w:rsidRDefault="00000000">
            <w:pPr>
              <w:jc w:val="center"/>
              <w:rPr>
                <w:rFonts w:ascii="仿宋" w:eastAsia="仿宋" w:hAnsi="仿宋" w:cs="Arial" w:hint="eastAsia"/>
                <w:sz w:val="24"/>
              </w:rPr>
            </w:pPr>
            <w:r>
              <w:rPr>
                <w:rFonts w:ascii="仿宋" w:eastAsia="仿宋" w:hAnsi="仿宋" w:cs="Arial" w:hint="eastAsia"/>
                <w:sz w:val="24"/>
              </w:rPr>
              <w:t>34</w:t>
            </w:r>
          </w:p>
        </w:tc>
        <w:tc>
          <w:tcPr>
            <w:tcW w:w="1520" w:type="dxa"/>
            <w:vAlign w:val="center"/>
          </w:tcPr>
          <w:p w14:paraId="583C172A"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14518126"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18D0E78B" w14:textId="77777777">
        <w:trPr>
          <w:trHeight w:val="588"/>
        </w:trPr>
        <w:tc>
          <w:tcPr>
            <w:tcW w:w="731" w:type="dxa"/>
            <w:vAlign w:val="center"/>
          </w:tcPr>
          <w:p w14:paraId="0CE55FFA" w14:textId="77777777" w:rsidR="00CF373C" w:rsidRDefault="00000000">
            <w:pPr>
              <w:jc w:val="center"/>
              <w:rPr>
                <w:rFonts w:ascii="仿宋" w:eastAsia="仿宋" w:hAnsi="仿宋" w:cs="Arial" w:hint="eastAsia"/>
                <w:sz w:val="24"/>
              </w:rPr>
            </w:pPr>
            <w:r>
              <w:rPr>
                <w:rFonts w:ascii="仿宋" w:eastAsia="仿宋" w:hAnsi="仿宋" w:cs="Arial" w:hint="eastAsia"/>
                <w:sz w:val="24"/>
              </w:rPr>
              <w:t>5</w:t>
            </w:r>
          </w:p>
        </w:tc>
        <w:tc>
          <w:tcPr>
            <w:tcW w:w="731" w:type="dxa"/>
            <w:vAlign w:val="center"/>
          </w:tcPr>
          <w:p w14:paraId="569FA6ED" w14:textId="77777777" w:rsidR="00CF373C" w:rsidRDefault="00000000">
            <w:pPr>
              <w:jc w:val="center"/>
              <w:rPr>
                <w:rFonts w:ascii="仿宋" w:eastAsia="仿宋" w:hAnsi="仿宋" w:cs="Arial" w:hint="eastAsia"/>
                <w:sz w:val="24"/>
              </w:rPr>
            </w:pPr>
            <w:r>
              <w:rPr>
                <w:rFonts w:ascii="仿宋" w:eastAsia="仿宋" w:hAnsi="仿宋" w:cs="Arial" w:hint="eastAsia"/>
                <w:sz w:val="24"/>
              </w:rPr>
              <w:t>5-1</w:t>
            </w:r>
          </w:p>
        </w:tc>
        <w:tc>
          <w:tcPr>
            <w:tcW w:w="2779" w:type="dxa"/>
            <w:shd w:val="clear" w:color="auto" w:fill="auto"/>
            <w:vAlign w:val="center"/>
          </w:tcPr>
          <w:p w14:paraId="45D3B946"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全自动哮喘检测装置</w:t>
            </w:r>
          </w:p>
        </w:tc>
        <w:tc>
          <w:tcPr>
            <w:tcW w:w="709" w:type="dxa"/>
            <w:shd w:val="clear" w:color="auto" w:fill="auto"/>
            <w:vAlign w:val="center"/>
          </w:tcPr>
          <w:p w14:paraId="667790D6"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13FC5CDA" w14:textId="77777777" w:rsidR="00CF373C" w:rsidRDefault="00000000">
            <w:pPr>
              <w:jc w:val="center"/>
              <w:rPr>
                <w:rFonts w:ascii="仿宋" w:eastAsia="仿宋" w:hAnsi="仿宋" w:cs="Arial" w:hint="eastAsia"/>
                <w:sz w:val="24"/>
              </w:rPr>
            </w:pPr>
            <w:r>
              <w:rPr>
                <w:rFonts w:ascii="仿宋" w:eastAsia="仿宋" w:hAnsi="仿宋" w:cs="Arial" w:hint="eastAsia"/>
                <w:sz w:val="24"/>
              </w:rPr>
              <w:t>51</w:t>
            </w:r>
          </w:p>
        </w:tc>
        <w:tc>
          <w:tcPr>
            <w:tcW w:w="1520" w:type="dxa"/>
            <w:vAlign w:val="center"/>
          </w:tcPr>
          <w:p w14:paraId="5382DB61"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5E26FD51"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3A250F1F" w14:textId="77777777">
        <w:trPr>
          <w:trHeight w:val="588"/>
        </w:trPr>
        <w:tc>
          <w:tcPr>
            <w:tcW w:w="731" w:type="dxa"/>
            <w:vAlign w:val="center"/>
          </w:tcPr>
          <w:p w14:paraId="214F6E2E" w14:textId="77777777" w:rsidR="00CF373C" w:rsidRDefault="00000000">
            <w:pPr>
              <w:jc w:val="center"/>
              <w:rPr>
                <w:rFonts w:ascii="仿宋" w:eastAsia="仿宋" w:hAnsi="仿宋" w:cs="Arial" w:hint="eastAsia"/>
                <w:sz w:val="24"/>
              </w:rPr>
            </w:pPr>
            <w:r>
              <w:rPr>
                <w:rFonts w:ascii="仿宋" w:eastAsia="仿宋" w:hAnsi="仿宋" w:cs="Arial" w:hint="eastAsia"/>
                <w:sz w:val="24"/>
              </w:rPr>
              <w:t>6</w:t>
            </w:r>
          </w:p>
        </w:tc>
        <w:tc>
          <w:tcPr>
            <w:tcW w:w="731" w:type="dxa"/>
            <w:vAlign w:val="center"/>
          </w:tcPr>
          <w:p w14:paraId="7F429467" w14:textId="77777777" w:rsidR="00CF373C" w:rsidRDefault="00000000">
            <w:pPr>
              <w:jc w:val="center"/>
              <w:rPr>
                <w:rFonts w:ascii="仿宋" w:eastAsia="仿宋" w:hAnsi="仿宋" w:cs="Arial" w:hint="eastAsia"/>
                <w:sz w:val="24"/>
              </w:rPr>
            </w:pPr>
            <w:r>
              <w:rPr>
                <w:rFonts w:ascii="仿宋" w:eastAsia="仿宋" w:hAnsi="仿宋" w:cs="Arial" w:hint="eastAsia"/>
                <w:sz w:val="24"/>
              </w:rPr>
              <w:t>6-1</w:t>
            </w:r>
          </w:p>
        </w:tc>
        <w:tc>
          <w:tcPr>
            <w:tcW w:w="2779" w:type="dxa"/>
            <w:shd w:val="clear" w:color="auto" w:fill="auto"/>
            <w:vAlign w:val="center"/>
          </w:tcPr>
          <w:p w14:paraId="38442E60"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肺功能测试系统</w:t>
            </w:r>
          </w:p>
        </w:tc>
        <w:tc>
          <w:tcPr>
            <w:tcW w:w="709" w:type="dxa"/>
            <w:shd w:val="clear" w:color="auto" w:fill="auto"/>
            <w:vAlign w:val="center"/>
          </w:tcPr>
          <w:p w14:paraId="2AB3F590"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54E0633D" w14:textId="77777777" w:rsidR="00CF373C" w:rsidRDefault="00000000">
            <w:pPr>
              <w:jc w:val="center"/>
              <w:rPr>
                <w:rFonts w:ascii="仿宋" w:eastAsia="仿宋" w:hAnsi="仿宋" w:cs="Arial" w:hint="eastAsia"/>
                <w:sz w:val="24"/>
              </w:rPr>
            </w:pPr>
            <w:r>
              <w:rPr>
                <w:rFonts w:ascii="仿宋" w:eastAsia="仿宋" w:hAnsi="仿宋" w:cs="Arial" w:hint="eastAsia"/>
                <w:sz w:val="24"/>
              </w:rPr>
              <w:t>80</w:t>
            </w:r>
          </w:p>
        </w:tc>
        <w:tc>
          <w:tcPr>
            <w:tcW w:w="1520" w:type="dxa"/>
            <w:vAlign w:val="center"/>
          </w:tcPr>
          <w:p w14:paraId="3F4BF167"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5F78D8E1"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0AB917B2" w14:textId="77777777">
        <w:trPr>
          <w:trHeight w:val="588"/>
        </w:trPr>
        <w:tc>
          <w:tcPr>
            <w:tcW w:w="731" w:type="dxa"/>
            <w:vAlign w:val="center"/>
          </w:tcPr>
          <w:p w14:paraId="3AC1FADE" w14:textId="77777777" w:rsidR="00CF373C" w:rsidRDefault="00000000">
            <w:pPr>
              <w:jc w:val="center"/>
              <w:rPr>
                <w:rFonts w:ascii="仿宋" w:eastAsia="仿宋" w:hAnsi="仿宋" w:cs="Arial" w:hint="eastAsia"/>
                <w:sz w:val="24"/>
              </w:rPr>
            </w:pPr>
            <w:r>
              <w:rPr>
                <w:rFonts w:ascii="仿宋" w:eastAsia="仿宋" w:hAnsi="仿宋" w:cs="Arial" w:hint="eastAsia"/>
                <w:sz w:val="24"/>
              </w:rPr>
              <w:t>7</w:t>
            </w:r>
          </w:p>
        </w:tc>
        <w:tc>
          <w:tcPr>
            <w:tcW w:w="731" w:type="dxa"/>
            <w:vAlign w:val="center"/>
          </w:tcPr>
          <w:p w14:paraId="3EC1F1FD" w14:textId="77777777" w:rsidR="00CF373C" w:rsidRDefault="00000000">
            <w:pPr>
              <w:jc w:val="center"/>
              <w:rPr>
                <w:rFonts w:ascii="仿宋" w:eastAsia="仿宋" w:hAnsi="仿宋" w:cs="Arial" w:hint="eastAsia"/>
                <w:sz w:val="24"/>
              </w:rPr>
            </w:pPr>
            <w:r>
              <w:rPr>
                <w:rFonts w:ascii="仿宋" w:eastAsia="仿宋" w:hAnsi="仿宋" w:cs="Arial" w:hint="eastAsia"/>
                <w:sz w:val="24"/>
              </w:rPr>
              <w:t>7-1</w:t>
            </w:r>
          </w:p>
        </w:tc>
        <w:tc>
          <w:tcPr>
            <w:tcW w:w="2779" w:type="dxa"/>
            <w:shd w:val="clear" w:color="auto" w:fill="auto"/>
            <w:vAlign w:val="center"/>
          </w:tcPr>
          <w:p w14:paraId="316D3A7F"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无创血流动力学检测系统</w:t>
            </w:r>
          </w:p>
        </w:tc>
        <w:tc>
          <w:tcPr>
            <w:tcW w:w="709" w:type="dxa"/>
            <w:shd w:val="clear" w:color="auto" w:fill="auto"/>
            <w:vAlign w:val="center"/>
          </w:tcPr>
          <w:p w14:paraId="4669EDD5"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68D5DA18" w14:textId="77777777" w:rsidR="00CF373C" w:rsidRDefault="00000000">
            <w:pPr>
              <w:jc w:val="center"/>
              <w:rPr>
                <w:rFonts w:ascii="仿宋" w:eastAsia="仿宋" w:hAnsi="仿宋" w:cs="Arial" w:hint="eastAsia"/>
                <w:sz w:val="24"/>
              </w:rPr>
            </w:pPr>
            <w:r>
              <w:rPr>
                <w:rFonts w:ascii="仿宋" w:eastAsia="仿宋" w:hAnsi="仿宋" w:cs="Arial" w:hint="eastAsia"/>
                <w:sz w:val="24"/>
              </w:rPr>
              <w:t>40</w:t>
            </w:r>
          </w:p>
        </w:tc>
        <w:tc>
          <w:tcPr>
            <w:tcW w:w="1520" w:type="dxa"/>
            <w:vAlign w:val="center"/>
          </w:tcPr>
          <w:p w14:paraId="6F1CC320"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3D769EDB"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6EBAD963" w14:textId="77777777">
        <w:trPr>
          <w:trHeight w:val="588"/>
        </w:trPr>
        <w:tc>
          <w:tcPr>
            <w:tcW w:w="731" w:type="dxa"/>
            <w:vAlign w:val="center"/>
          </w:tcPr>
          <w:p w14:paraId="79CEBCDC" w14:textId="77777777" w:rsidR="00CF373C" w:rsidRDefault="00000000">
            <w:pPr>
              <w:jc w:val="center"/>
              <w:rPr>
                <w:rFonts w:ascii="仿宋" w:eastAsia="仿宋" w:hAnsi="仿宋" w:cs="Arial" w:hint="eastAsia"/>
                <w:sz w:val="24"/>
              </w:rPr>
            </w:pPr>
            <w:r>
              <w:rPr>
                <w:rFonts w:ascii="仿宋" w:eastAsia="仿宋" w:hAnsi="仿宋" w:cs="Arial" w:hint="eastAsia"/>
                <w:sz w:val="24"/>
              </w:rPr>
              <w:t>8</w:t>
            </w:r>
          </w:p>
        </w:tc>
        <w:tc>
          <w:tcPr>
            <w:tcW w:w="731" w:type="dxa"/>
            <w:vAlign w:val="center"/>
          </w:tcPr>
          <w:p w14:paraId="0B3042C7" w14:textId="77777777" w:rsidR="00CF373C" w:rsidRDefault="00000000">
            <w:pPr>
              <w:jc w:val="center"/>
              <w:rPr>
                <w:rFonts w:ascii="仿宋" w:eastAsia="仿宋" w:hAnsi="仿宋" w:cs="Arial" w:hint="eastAsia"/>
                <w:sz w:val="24"/>
              </w:rPr>
            </w:pPr>
            <w:r>
              <w:rPr>
                <w:rFonts w:ascii="仿宋" w:eastAsia="仿宋" w:hAnsi="仿宋" w:cs="Arial" w:hint="eastAsia"/>
                <w:sz w:val="24"/>
              </w:rPr>
              <w:t>8-1</w:t>
            </w:r>
          </w:p>
        </w:tc>
        <w:tc>
          <w:tcPr>
            <w:tcW w:w="2779" w:type="dxa"/>
            <w:shd w:val="clear" w:color="auto" w:fill="auto"/>
            <w:vAlign w:val="center"/>
          </w:tcPr>
          <w:p w14:paraId="557E93B3"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血液透析机</w:t>
            </w:r>
          </w:p>
        </w:tc>
        <w:tc>
          <w:tcPr>
            <w:tcW w:w="709" w:type="dxa"/>
            <w:shd w:val="clear" w:color="auto" w:fill="auto"/>
            <w:vAlign w:val="center"/>
          </w:tcPr>
          <w:p w14:paraId="73F517D6"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4 </w:t>
            </w:r>
          </w:p>
        </w:tc>
        <w:tc>
          <w:tcPr>
            <w:tcW w:w="1277" w:type="dxa"/>
            <w:shd w:val="clear" w:color="auto" w:fill="auto"/>
            <w:vAlign w:val="center"/>
          </w:tcPr>
          <w:p w14:paraId="1CA05678" w14:textId="77777777" w:rsidR="00CF373C" w:rsidRDefault="00000000">
            <w:pPr>
              <w:jc w:val="center"/>
              <w:rPr>
                <w:rFonts w:ascii="仿宋" w:eastAsia="仿宋" w:hAnsi="仿宋" w:cs="Arial" w:hint="eastAsia"/>
                <w:sz w:val="24"/>
              </w:rPr>
            </w:pPr>
            <w:r>
              <w:rPr>
                <w:rFonts w:ascii="仿宋" w:eastAsia="仿宋" w:hAnsi="仿宋" w:cs="Arial" w:hint="eastAsia"/>
                <w:sz w:val="24"/>
              </w:rPr>
              <w:t>72</w:t>
            </w:r>
          </w:p>
        </w:tc>
        <w:tc>
          <w:tcPr>
            <w:tcW w:w="1520" w:type="dxa"/>
            <w:vAlign w:val="center"/>
          </w:tcPr>
          <w:p w14:paraId="4E21F875"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0845898F"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03C27628" w14:textId="77777777">
        <w:trPr>
          <w:trHeight w:val="588"/>
        </w:trPr>
        <w:tc>
          <w:tcPr>
            <w:tcW w:w="731" w:type="dxa"/>
            <w:vAlign w:val="center"/>
          </w:tcPr>
          <w:p w14:paraId="11328BC6" w14:textId="77777777" w:rsidR="00CF373C" w:rsidRDefault="00000000">
            <w:pPr>
              <w:jc w:val="center"/>
              <w:rPr>
                <w:rFonts w:ascii="仿宋" w:eastAsia="仿宋" w:hAnsi="仿宋" w:cs="Arial" w:hint="eastAsia"/>
                <w:sz w:val="24"/>
              </w:rPr>
            </w:pPr>
            <w:r>
              <w:rPr>
                <w:rFonts w:ascii="仿宋" w:eastAsia="仿宋" w:hAnsi="仿宋" w:cs="Arial" w:hint="eastAsia"/>
                <w:sz w:val="24"/>
              </w:rPr>
              <w:t>9</w:t>
            </w:r>
          </w:p>
        </w:tc>
        <w:tc>
          <w:tcPr>
            <w:tcW w:w="731" w:type="dxa"/>
            <w:vAlign w:val="center"/>
          </w:tcPr>
          <w:p w14:paraId="5B28F87B" w14:textId="77777777" w:rsidR="00CF373C" w:rsidRDefault="00000000">
            <w:pPr>
              <w:jc w:val="center"/>
              <w:rPr>
                <w:rFonts w:ascii="仿宋" w:eastAsia="仿宋" w:hAnsi="仿宋" w:cs="Arial" w:hint="eastAsia"/>
                <w:sz w:val="24"/>
              </w:rPr>
            </w:pPr>
            <w:r>
              <w:rPr>
                <w:rFonts w:ascii="仿宋" w:eastAsia="仿宋" w:hAnsi="仿宋" w:cs="Arial" w:hint="eastAsia"/>
                <w:sz w:val="24"/>
              </w:rPr>
              <w:t>9-1</w:t>
            </w:r>
          </w:p>
        </w:tc>
        <w:tc>
          <w:tcPr>
            <w:tcW w:w="2779" w:type="dxa"/>
            <w:shd w:val="clear" w:color="auto" w:fill="auto"/>
            <w:vAlign w:val="center"/>
          </w:tcPr>
          <w:p w14:paraId="4DD16072"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血液透析滤过机</w:t>
            </w:r>
          </w:p>
        </w:tc>
        <w:tc>
          <w:tcPr>
            <w:tcW w:w="709" w:type="dxa"/>
            <w:shd w:val="clear" w:color="auto" w:fill="auto"/>
            <w:vAlign w:val="center"/>
          </w:tcPr>
          <w:p w14:paraId="746DE67A"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372FDA32" w14:textId="77777777" w:rsidR="00CF373C" w:rsidRDefault="00000000">
            <w:pPr>
              <w:jc w:val="center"/>
              <w:rPr>
                <w:rFonts w:ascii="仿宋" w:eastAsia="仿宋" w:hAnsi="仿宋" w:cs="Arial" w:hint="eastAsia"/>
                <w:sz w:val="24"/>
              </w:rPr>
            </w:pPr>
            <w:r>
              <w:rPr>
                <w:rFonts w:ascii="仿宋" w:eastAsia="仿宋" w:hAnsi="仿宋" w:cs="Arial" w:hint="eastAsia"/>
                <w:sz w:val="24"/>
              </w:rPr>
              <w:t>26</w:t>
            </w:r>
          </w:p>
        </w:tc>
        <w:tc>
          <w:tcPr>
            <w:tcW w:w="1520" w:type="dxa"/>
            <w:vAlign w:val="center"/>
          </w:tcPr>
          <w:p w14:paraId="41D27E04"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43392EBA"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5C801722" w14:textId="77777777">
        <w:trPr>
          <w:trHeight w:val="588"/>
        </w:trPr>
        <w:tc>
          <w:tcPr>
            <w:tcW w:w="731" w:type="dxa"/>
            <w:vAlign w:val="center"/>
          </w:tcPr>
          <w:p w14:paraId="563B952D" w14:textId="77777777" w:rsidR="00CF373C" w:rsidRDefault="00000000">
            <w:pPr>
              <w:jc w:val="center"/>
              <w:rPr>
                <w:rFonts w:ascii="仿宋" w:eastAsia="仿宋" w:hAnsi="仿宋" w:cs="Arial" w:hint="eastAsia"/>
                <w:sz w:val="24"/>
              </w:rPr>
            </w:pPr>
            <w:r>
              <w:rPr>
                <w:rFonts w:ascii="仿宋" w:eastAsia="仿宋" w:hAnsi="仿宋" w:cs="Arial" w:hint="eastAsia"/>
                <w:sz w:val="24"/>
              </w:rPr>
              <w:t>10</w:t>
            </w:r>
          </w:p>
        </w:tc>
        <w:tc>
          <w:tcPr>
            <w:tcW w:w="731" w:type="dxa"/>
            <w:vAlign w:val="center"/>
          </w:tcPr>
          <w:p w14:paraId="46D6C57A" w14:textId="77777777" w:rsidR="00CF373C" w:rsidRDefault="00000000">
            <w:pPr>
              <w:jc w:val="center"/>
              <w:rPr>
                <w:rFonts w:ascii="仿宋" w:eastAsia="仿宋" w:hAnsi="仿宋" w:cs="Arial" w:hint="eastAsia"/>
                <w:sz w:val="24"/>
              </w:rPr>
            </w:pPr>
            <w:r>
              <w:rPr>
                <w:rFonts w:ascii="仿宋" w:eastAsia="仿宋" w:hAnsi="仿宋" w:cs="Arial" w:hint="eastAsia"/>
                <w:sz w:val="24"/>
              </w:rPr>
              <w:t>10-1</w:t>
            </w:r>
          </w:p>
        </w:tc>
        <w:tc>
          <w:tcPr>
            <w:tcW w:w="2779" w:type="dxa"/>
            <w:shd w:val="clear" w:color="auto" w:fill="auto"/>
            <w:vAlign w:val="center"/>
          </w:tcPr>
          <w:p w14:paraId="3862A2E7"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中型C臂</w:t>
            </w:r>
          </w:p>
        </w:tc>
        <w:tc>
          <w:tcPr>
            <w:tcW w:w="709" w:type="dxa"/>
            <w:shd w:val="clear" w:color="auto" w:fill="auto"/>
            <w:vAlign w:val="center"/>
          </w:tcPr>
          <w:p w14:paraId="3B1039A1"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787FBACA" w14:textId="77777777" w:rsidR="00CF373C" w:rsidRDefault="00000000">
            <w:pPr>
              <w:jc w:val="center"/>
              <w:rPr>
                <w:rFonts w:ascii="仿宋" w:eastAsia="仿宋" w:hAnsi="仿宋" w:cs="Arial" w:hint="eastAsia"/>
                <w:sz w:val="24"/>
              </w:rPr>
            </w:pPr>
            <w:r>
              <w:rPr>
                <w:rFonts w:ascii="仿宋" w:eastAsia="仿宋" w:hAnsi="仿宋" w:cs="Arial" w:hint="eastAsia"/>
                <w:sz w:val="24"/>
              </w:rPr>
              <w:t>367.5</w:t>
            </w:r>
          </w:p>
        </w:tc>
        <w:tc>
          <w:tcPr>
            <w:tcW w:w="1520" w:type="dxa"/>
            <w:vAlign w:val="center"/>
          </w:tcPr>
          <w:p w14:paraId="572DC766"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1247832D"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744DA3E0" w14:textId="77777777">
        <w:trPr>
          <w:trHeight w:val="588"/>
        </w:trPr>
        <w:tc>
          <w:tcPr>
            <w:tcW w:w="731" w:type="dxa"/>
            <w:vAlign w:val="center"/>
          </w:tcPr>
          <w:p w14:paraId="39045FA0" w14:textId="77777777" w:rsidR="00CF373C" w:rsidRDefault="00000000">
            <w:pPr>
              <w:jc w:val="center"/>
              <w:rPr>
                <w:rFonts w:ascii="仿宋" w:eastAsia="仿宋" w:hAnsi="仿宋" w:cs="Arial" w:hint="eastAsia"/>
                <w:sz w:val="24"/>
              </w:rPr>
            </w:pPr>
            <w:r>
              <w:rPr>
                <w:rFonts w:ascii="仿宋" w:eastAsia="仿宋" w:hAnsi="仿宋" w:cs="Arial" w:hint="eastAsia"/>
                <w:sz w:val="24"/>
              </w:rPr>
              <w:t>11</w:t>
            </w:r>
          </w:p>
        </w:tc>
        <w:tc>
          <w:tcPr>
            <w:tcW w:w="731" w:type="dxa"/>
            <w:vAlign w:val="center"/>
          </w:tcPr>
          <w:p w14:paraId="77D542A8" w14:textId="77777777" w:rsidR="00CF373C" w:rsidRDefault="00000000">
            <w:pPr>
              <w:jc w:val="center"/>
              <w:rPr>
                <w:rFonts w:ascii="仿宋" w:eastAsia="仿宋" w:hAnsi="仿宋" w:cs="Arial" w:hint="eastAsia"/>
                <w:sz w:val="24"/>
              </w:rPr>
            </w:pPr>
            <w:r>
              <w:rPr>
                <w:rFonts w:ascii="仿宋" w:eastAsia="仿宋" w:hAnsi="仿宋" w:cs="Arial" w:hint="eastAsia"/>
                <w:sz w:val="24"/>
              </w:rPr>
              <w:t>11-1</w:t>
            </w:r>
          </w:p>
        </w:tc>
        <w:tc>
          <w:tcPr>
            <w:tcW w:w="2779" w:type="dxa"/>
            <w:shd w:val="clear" w:color="auto" w:fill="auto"/>
            <w:vAlign w:val="center"/>
          </w:tcPr>
          <w:p w14:paraId="4B6B1673"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腹膜透析机</w:t>
            </w:r>
          </w:p>
        </w:tc>
        <w:tc>
          <w:tcPr>
            <w:tcW w:w="709" w:type="dxa"/>
            <w:shd w:val="clear" w:color="auto" w:fill="auto"/>
            <w:vAlign w:val="center"/>
          </w:tcPr>
          <w:p w14:paraId="66491783"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5 </w:t>
            </w:r>
          </w:p>
        </w:tc>
        <w:tc>
          <w:tcPr>
            <w:tcW w:w="1277" w:type="dxa"/>
            <w:shd w:val="clear" w:color="auto" w:fill="auto"/>
            <w:vAlign w:val="center"/>
          </w:tcPr>
          <w:p w14:paraId="1D17DF59" w14:textId="77777777" w:rsidR="00CF373C" w:rsidRDefault="00000000">
            <w:pPr>
              <w:jc w:val="center"/>
              <w:rPr>
                <w:rFonts w:ascii="仿宋" w:eastAsia="仿宋" w:hAnsi="仿宋" w:cs="Arial" w:hint="eastAsia"/>
                <w:sz w:val="24"/>
              </w:rPr>
            </w:pPr>
            <w:r>
              <w:rPr>
                <w:rFonts w:ascii="仿宋" w:eastAsia="仿宋" w:hAnsi="仿宋" w:cs="Arial" w:hint="eastAsia"/>
                <w:sz w:val="24"/>
              </w:rPr>
              <w:t>44</w:t>
            </w:r>
          </w:p>
        </w:tc>
        <w:tc>
          <w:tcPr>
            <w:tcW w:w="1520" w:type="dxa"/>
            <w:vAlign w:val="center"/>
          </w:tcPr>
          <w:p w14:paraId="37E01C3E"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2BA8583B"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09142851" w14:textId="77777777">
        <w:trPr>
          <w:trHeight w:val="588"/>
        </w:trPr>
        <w:tc>
          <w:tcPr>
            <w:tcW w:w="731" w:type="dxa"/>
            <w:vAlign w:val="center"/>
          </w:tcPr>
          <w:p w14:paraId="6194BD69" w14:textId="77777777" w:rsidR="00CF373C" w:rsidRDefault="00000000">
            <w:pPr>
              <w:jc w:val="center"/>
              <w:rPr>
                <w:rFonts w:ascii="仿宋" w:eastAsia="仿宋" w:hAnsi="仿宋" w:cs="Arial" w:hint="eastAsia"/>
                <w:sz w:val="24"/>
              </w:rPr>
            </w:pPr>
            <w:r>
              <w:rPr>
                <w:rFonts w:ascii="仿宋" w:eastAsia="仿宋" w:hAnsi="仿宋" w:cs="Arial" w:hint="eastAsia"/>
                <w:sz w:val="24"/>
              </w:rPr>
              <w:t>12</w:t>
            </w:r>
          </w:p>
        </w:tc>
        <w:tc>
          <w:tcPr>
            <w:tcW w:w="731" w:type="dxa"/>
            <w:vAlign w:val="center"/>
          </w:tcPr>
          <w:p w14:paraId="22335ADC" w14:textId="77777777" w:rsidR="00CF373C" w:rsidRDefault="00000000">
            <w:pPr>
              <w:jc w:val="center"/>
              <w:rPr>
                <w:rFonts w:ascii="仿宋" w:eastAsia="仿宋" w:hAnsi="仿宋" w:cs="Arial" w:hint="eastAsia"/>
                <w:sz w:val="24"/>
              </w:rPr>
            </w:pPr>
            <w:r>
              <w:rPr>
                <w:rFonts w:ascii="仿宋" w:eastAsia="仿宋" w:hAnsi="仿宋" w:cs="Arial" w:hint="eastAsia"/>
                <w:sz w:val="24"/>
              </w:rPr>
              <w:t>12-1</w:t>
            </w:r>
          </w:p>
        </w:tc>
        <w:tc>
          <w:tcPr>
            <w:tcW w:w="2779" w:type="dxa"/>
            <w:shd w:val="clear" w:color="auto" w:fill="auto"/>
            <w:vAlign w:val="center"/>
          </w:tcPr>
          <w:p w14:paraId="27316B1D"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彩色超声诊断仪</w:t>
            </w:r>
          </w:p>
        </w:tc>
        <w:tc>
          <w:tcPr>
            <w:tcW w:w="709" w:type="dxa"/>
            <w:shd w:val="clear" w:color="auto" w:fill="auto"/>
            <w:vAlign w:val="center"/>
          </w:tcPr>
          <w:p w14:paraId="2DE6EC10"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0EFAE1F4" w14:textId="77777777" w:rsidR="00CF373C" w:rsidRDefault="00000000">
            <w:pPr>
              <w:jc w:val="center"/>
              <w:rPr>
                <w:rFonts w:ascii="仿宋" w:eastAsia="仿宋" w:hAnsi="仿宋" w:cs="Arial" w:hint="eastAsia"/>
                <w:sz w:val="24"/>
              </w:rPr>
            </w:pPr>
            <w:r>
              <w:rPr>
                <w:rFonts w:ascii="仿宋" w:eastAsia="仿宋" w:hAnsi="仿宋" w:cs="Arial" w:hint="eastAsia"/>
                <w:sz w:val="24"/>
              </w:rPr>
              <w:t>140</w:t>
            </w:r>
          </w:p>
        </w:tc>
        <w:tc>
          <w:tcPr>
            <w:tcW w:w="1520" w:type="dxa"/>
            <w:vAlign w:val="center"/>
          </w:tcPr>
          <w:p w14:paraId="49BB13B3"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28EF8D80"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4282729B" w14:textId="77777777">
        <w:trPr>
          <w:trHeight w:val="588"/>
        </w:trPr>
        <w:tc>
          <w:tcPr>
            <w:tcW w:w="731" w:type="dxa"/>
            <w:vAlign w:val="center"/>
          </w:tcPr>
          <w:p w14:paraId="655B6378" w14:textId="77777777" w:rsidR="00CF373C" w:rsidRDefault="00000000">
            <w:pPr>
              <w:jc w:val="center"/>
              <w:rPr>
                <w:rFonts w:ascii="仿宋" w:eastAsia="仿宋" w:hAnsi="仿宋" w:cs="Arial" w:hint="eastAsia"/>
                <w:sz w:val="24"/>
              </w:rPr>
            </w:pPr>
            <w:r>
              <w:rPr>
                <w:rFonts w:ascii="仿宋" w:eastAsia="仿宋" w:hAnsi="仿宋" w:cs="Arial" w:hint="eastAsia"/>
                <w:sz w:val="24"/>
              </w:rPr>
              <w:t>13</w:t>
            </w:r>
          </w:p>
        </w:tc>
        <w:tc>
          <w:tcPr>
            <w:tcW w:w="731" w:type="dxa"/>
            <w:vAlign w:val="center"/>
          </w:tcPr>
          <w:p w14:paraId="7E03EDB3" w14:textId="77777777" w:rsidR="00CF373C" w:rsidRDefault="00000000">
            <w:pPr>
              <w:jc w:val="center"/>
              <w:rPr>
                <w:rFonts w:ascii="仿宋" w:eastAsia="仿宋" w:hAnsi="仿宋" w:cs="Arial" w:hint="eastAsia"/>
                <w:sz w:val="24"/>
              </w:rPr>
            </w:pPr>
            <w:r>
              <w:rPr>
                <w:rFonts w:ascii="仿宋" w:eastAsia="仿宋" w:hAnsi="仿宋" w:cs="Arial" w:hint="eastAsia"/>
                <w:sz w:val="24"/>
              </w:rPr>
              <w:t>13-1</w:t>
            </w:r>
          </w:p>
        </w:tc>
        <w:tc>
          <w:tcPr>
            <w:tcW w:w="2779" w:type="dxa"/>
            <w:shd w:val="clear" w:color="auto" w:fill="auto"/>
            <w:vAlign w:val="center"/>
          </w:tcPr>
          <w:p w14:paraId="77C2D693"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嗅觉诊断系统</w:t>
            </w:r>
          </w:p>
        </w:tc>
        <w:tc>
          <w:tcPr>
            <w:tcW w:w="709" w:type="dxa"/>
            <w:shd w:val="clear" w:color="auto" w:fill="auto"/>
            <w:vAlign w:val="center"/>
          </w:tcPr>
          <w:p w14:paraId="08AEAAA2"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2FD4CB9D" w14:textId="77777777" w:rsidR="00CF373C" w:rsidRDefault="00000000">
            <w:pPr>
              <w:jc w:val="center"/>
              <w:rPr>
                <w:rFonts w:ascii="仿宋" w:eastAsia="仿宋" w:hAnsi="仿宋" w:cs="Arial" w:hint="eastAsia"/>
                <w:sz w:val="24"/>
              </w:rPr>
            </w:pPr>
            <w:r>
              <w:rPr>
                <w:rFonts w:ascii="仿宋" w:eastAsia="仿宋" w:hAnsi="仿宋" w:cs="Arial" w:hint="eastAsia"/>
                <w:sz w:val="24"/>
              </w:rPr>
              <w:t>26</w:t>
            </w:r>
          </w:p>
        </w:tc>
        <w:tc>
          <w:tcPr>
            <w:tcW w:w="1520" w:type="dxa"/>
            <w:vAlign w:val="center"/>
          </w:tcPr>
          <w:p w14:paraId="119419CF"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79AED085"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5266D44A" w14:textId="77777777">
        <w:trPr>
          <w:trHeight w:val="588"/>
        </w:trPr>
        <w:tc>
          <w:tcPr>
            <w:tcW w:w="731" w:type="dxa"/>
            <w:vMerge w:val="restart"/>
            <w:vAlign w:val="center"/>
          </w:tcPr>
          <w:p w14:paraId="21737A8E" w14:textId="77777777" w:rsidR="00CF373C" w:rsidRDefault="00000000">
            <w:pPr>
              <w:jc w:val="center"/>
              <w:rPr>
                <w:rFonts w:ascii="仿宋" w:eastAsia="仿宋" w:hAnsi="仿宋" w:cs="Arial" w:hint="eastAsia"/>
                <w:sz w:val="24"/>
              </w:rPr>
            </w:pPr>
            <w:r>
              <w:rPr>
                <w:rFonts w:ascii="仿宋" w:eastAsia="仿宋" w:hAnsi="仿宋" w:cs="Arial" w:hint="eastAsia"/>
                <w:sz w:val="24"/>
              </w:rPr>
              <w:lastRenderedPageBreak/>
              <w:t>14</w:t>
            </w:r>
          </w:p>
        </w:tc>
        <w:tc>
          <w:tcPr>
            <w:tcW w:w="731" w:type="dxa"/>
            <w:vAlign w:val="center"/>
          </w:tcPr>
          <w:p w14:paraId="66314FAF" w14:textId="77777777" w:rsidR="00CF373C" w:rsidRDefault="00000000">
            <w:pPr>
              <w:jc w:val="center"/>
              <w:rPr>
                <w:rFonts w:ascii="仿宋" w:eastAsia="仿宋" w:hAnsi="仿宋" w:cs="Arial" w:hint="eastAsia"/>
                <w:sz w:val="24"/>
              </w:rPr>
            </w:pPr>
            <w:r>
              <w:rPr>
                <w:rFonts w:ascii="仿宋" w:eastAsia="仿宋" w:hAnsi="仿宋" w:cs="Arial" w:hint="eastAsia"/>
                <w:sz w:val="24"/>
              </w:rPr>
              <w:t>14-1</w:t>
            </w:r>
          </w:p>
        </w:tc>
        <w:tc>
          <w:tcPr>
            <w:tcW w:w="2779" w:type="dxa"/>
            <w:shd w:val="clear" w:color="auto" w:fill="auto"/>
            <w:vAlign w:val="center"/>
          </w:tcPr>
          <w:p w14:paraId="0CCACBF6"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耳鼻通用内窥镜</w:t>
            </w:r>
          </w:p>
        </w:tc>
        <w:tc>
          <w:tcPr>
            <w:tcW w:w="709" w:type="dxa"/>
            <w:shd w:val="clear" w:color="auto" w:fill="auto"/>
            <w:vAlign w:val="center"/>
          </w:tcPr>
          <w:p w14:paraId="5AFF589C"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5 </w:t>
            </w:r>
          </w:p>
        </w:tc>
        <w:tc>
          <w:tcPr>
            <w:tcW w:w="1277" w:type="dxa"/>
            <w:shd w:val="clear" w:color="auto" w:fill="auto"/>
            <w:vAlign w:val="center"/>
          </w:tcPr>
          <w:p w14:paraId="10F73403" w14:textId="77777777" w:rsidR="00CF373C" w:rsidRDefault="00000000">
            <w:pPr>
              <w:jc w:val="center"/>
              <w:rPr>
                <w:rFonts w:ascii="仿宋" w:eastAsia="仿宋" w:hAnsi="仿宋" w:cs="Arial" w:hint="eastAsia"/>
                <w:sz w:val="24"/>
              </w:rPr>
            </w:pPr>
            <w:r>
              <w:rPr>
                <w:rFonts w:ascii="仿宋" w:eastAsia="仿宋" w:hAnsi="仿宋" w:cs="Arial" w:hint="eastAsia"/>
                <w:sz w:val="24"/>
              </w:rPr>
              <w:t>22.5</w:t>
            </w:r>
          </w:p>
        </w:tc>
        <w:tc>
          <w:tcPr>
            <w:tcW w:w="1520" w:type="dxa"/>
            <w:vAlign w:val="center"/>
          </w:tcPr>
          <w:p w14:paraId="76931AAC"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0473328C"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06DB39A2" w14:textId="77777777">
        <w:trPr>
          <w:trHeight w:val="588"/>
        </w:trPr>
        <w:tc>
          <w:tcPr>
            <w:tcW w:w="731" w:type="dxa"/>
            <w:vMerge/>
            <w:vAlign w:val="center"/>
          </w:tcPr>
          <w:p w14:paraId="4DEAF3E6" w14:textId="77777777" w:rsidR="00CF373C" w:rsidRDefault="00CF373C">
            <w:pPr>
              <w:jc w:val="center"/>
              <w:rPr>
                <w:rFonts w:ascii="仿宋" w:eastAsia="仿宋" w:hAnsi="仿宋" w:cs="Arial" w:hint="eastAsia"/>
                <w:sz w:val="24"/>
              </w:rPr>
            </w:pPr>
          </w:p>
        </w:tc>
        <w:tc>
          <w:tcPr>
            <w:tcW w:w="731" w:type="dxa"/>
            <w:vAlign w:val="center"/>
          </w:tcPr>
          <w:p w14:paraId="499B904D" w14:textId="77777777" w:rsidR="00CF373C" w:rsidRDefault="00000000">
            <w:pPr>
              <w:jc w:val="center"/>
              <w:rPr>
                <w:rFonts w:ascii="仿宋" w:eastAsia="仿宋" w:hAnsi="仿宋" w:cs="Arial" w:hint="eastAsia"/>
                <w:sz w:val="24"/>
              </w:rPr>
            </w:pPr>
            <w:r>
              <w:rPr>
                <w:rFonts w:ascii="仿宋" w:eastAsia="仿宋" w:hAnsi="仿宋" w:cs="Arial" w:hint="eastAsia"/>
                <w:sz w:val="24"/>
              </w:rPr>
              <w:t>14-2</w:t>
            </w:r>
          </w:p>
        </w:tc>
        <w:tc>
          <w:tcPr>
            <w:tcW w:w="2779" w:type="dxa"/>
            <w:shd w:val="clear" w:color="auto" w:fill="auto"/>
            <w:vAlign w:val="center"/>
          </w:tcPr>
          <w:p w14:paraId="6FFBBA54"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电子鼻咽喉镜（超细、高清频闪）</w:t>
            </w:r>
          </w:p>
        </w:tc>
        <w:tc>
          <w:tcPr>
            <w:tcW w:w="709" w:type="dxa"/>
            <w:shd w:val="clear" w:color="auto" w:fill="auto"/>
            <w:vAlign w:val="center"/>
          </w:tcPr>
          <w:p w14:paraId="272818FC"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2 </w:t>
            </w:r>
          </w:p>
        </w:tc>
        <w:tc>
          <w:tcPr>
            <w:tcW w:w="1277" w:type="dxa"/>
            <w:shd w:val="clear" w:color="auto" w:fill="auto"/>
            <w:vAlign w:val="center"/>
          </w:tcPr>
          <w:p w14:paraId="485347C0" w14:textId="77777777" w:rsidR="00CF373C" w:rsidRDefault="00000000">
            <w:pPr>
              <w:jc w:val="center"/>
              <w:rPr>
                <w:rFonts w:ascii="仿宋" w:eastAsia="仿宋" w:hAnsi="仿宋" w:cs="Arial" w:hint="eastAsia"/>
                <w:sz w:val="24"/>
              </w:rPr>
            </w:pPr>
            <w:r>
              <w:rPr>
                <w:rFonts w:ascii="仿宋" w:eastAsia="仿宋" w:hAnsi="仿宋" w:cs="Arial" w:hint="eastAsia"/>
                <w:sz w:val="24"/>
              </w:rPr>
              <w:t>110</w:t>
            </w:r>
          </w:p>
        </w:tc>
        <w:tc>
          <w:tcPr>
            <w:tcW w:w="1520" w:type="dxa"/>
            <w:vAlign w:val="center"/>
          </w:tcPr>
          <w:p w14:paraId="3DF4602D"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631A6680"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38D703EB" w14:textId="77777777">
        <w:trPr>
          <w:trHeight w:val="588"/>
        </w:trPr>
        <w:tc>
          <w:tcPr>
            <w:tcW w:w="731" w:type="dxa"/>
            <w:vMerge w:val="restart"/>
            <w:vAlign w:val="center"/>
          </w:tcPr>
          <w:p w14:paraId="233EBC5E" w14:textId="77777777" w:rsidR="00CF373C" w:rsidRDefault="00000000">
            <w:pPr>
              <w:jc w:val="center"/>
              <w:rPr>
                <w:rFonts w:ascii="仿宋" w:eastAsia="仿宋" w:hAnsi="仿宋" w:cs="Arial" w:hint="eastAsia"/>
                <w:sz w:val="24"/>
              </w:rPr>
            </w:pPr>
            <w:r>
              <w:rPr>
                <w:rFonts w:ascii="仿宋" w:eastAsia="仿宋" w:hAnsi="仿宋" w:cs="Arial" w:hint="eastAsia"/>
                <w:sz w:val="24"/>
              </w:rPr>
              <w:t>15</w:t>
            </w:r>
          </w:p>
        </w:tc>
        <w:tc>
          <w:tcPr>
            <w:tcW w:w="731" w:type="dxa"/>
            <w:vAlign w:val="center"/>
          </w:tcPr>
          <w:p w14:paraId="38CD24AF" w14:textId="77777777" w:rsidR="00CF373C" w:rsidRDefault="00000000">
            <w:pPr>
              <w:jc w:val="center"/>
              <w:rPr>
                <w:rFonts w:ascii="仿宋" w:eastAsia="仿宋" w:hAnsi="仿宋" w:cs="Arial" w:hint="eastAsia"/>
                <w:sz w:val="24"/>
              </w:rPr>
            </w:pPr>
            <w:r>
              <w:rPr>
                <w:rFonts w:ascii="仿宋" w:eastAsia="仿宋" w:hAnsi="仿宋" w:cs="Arial" w:hint="eastAsia"/>
                <w:sz w:val="24"/>
              </w:rPr>
              <w:t>15-1</w:t>
            </w:r>
          </w:p>
        </w:tc>
        <w:tc>
          <w:tcPr>
            <w:tcW w:w="2779" w:type="dxa"/>
            <w:shd w:val="clear" w:color="auto" w:fill="auto"/>
            <w:vAlign w:val="center"/>
          </w:tcPr>
          <w:p w14:paraId="310532CE"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良性阵发性位置性眩晕诊疗系统</w:t>
            </w:r>
          </w:p>
        </w:tc>
        <w:tc>
          <w:tcPr>
            <w:tcW w:w="709" w:type="dxa"/>
            <w:shd w:val="clear" w:color="auto" w:fill="auto"/>
            <w:vAlign w:val="center"/>
          </w:tcPr>
          <w:p w14:paraId="2F7ACB86"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14DEA07C" w14:textId="77777777" w:rsidR="00CF373C" w:rsidRDefault="00000000">
            <w:pPr>
              <w:jc w:val="center"/>
              <w:rPr>
                <w:rFonts w:ascii="仿宋" w:eastAsia="仿宋" w:hAnsi="仿宋" w:cs="Arial" w:hint="eastAsia"/>
                <w:sz w:val="24"/>
              </w:rPr>
            </w:pPr>
            <w:r>
              <w:rPr>
                <w:rFonts w:ascii="仿宋" w:eastAsia="仿宋" w:hAnsi="仿宋" w:cs="Arial" w:hint="eastAsia"/>
                <w:sz w:val="24"/>
              </w:rPr>
              <w:t>127.5</w:t>
            </w:r>
          </w:p>
        </w:tc>
        <w:tc>
          <w:tcPr>
            <w:tcW w:w="1520" w:type="dxa"/>
            <w:vAlign w:val="center"/>
          </w:tcPr>
          <w:p w14:paraId="3BBF6F7E"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3A250253"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2593B172" w14:textId="77777777">
        <w:trPr>
          <w:trHeight w:val="588"/>
        </w:trPr>
        <w:tc>
          <w:tcPr>
            <w:tcW w:w="731" w:type="dxa"/>
            <w:vMerge/>
            <w:vAlign w:val="center"/>
          </w:tcPr>
          <w:p w14:paraId="2BBE1913" w14:textId="77777777" w:rsidR="00CF373C" w:rsidRDefault="00CF373C">
            <w:pPr>
              <w:jc w:val="center"/>
              <w:rPr>
                <w:rFonts w:ascii="仿宋" w:eastAsia="仿宋" w:hAnsi="仿宋" w:cs="Arial" w:hint="eastAsia"/>
                <w:sz w:val="24"/>
              </w:rPr>
            </w:pPr>
          </w:p>
        </w:tc>
        <w:tc>
          <w:tcPr>
            <w:tcW w:w="731" w:type="dxa"/>
            <w:vAlign w:val="center"/>
          </w:tcPr>
          <w:p w14:paraId="36D4CB6A" w14:textId="77777777" w:rsidR="00CF373C" w:rsidRDefault="00000000">
            <w:pPr>
              <w:jc w:val="center"/>
              <w:rPr>
                <w:rFonts w:ascii="仿宋" w:eastAsia="仿宋" w:hAnsi="仿宋" w:cs="Arial" w:hint="eastAsia"/>
                <w:sz w:val="24"/>
              </w:rPr>
            </w:pPr>
            <w:r>
              <w:rPr>
                <w:rFonts w:ascii="仿宋" w:eastAsia="仿宋" w:hAnsi="仿宋" w:cs="Arial" w:hint="eastAsia"/>
                <w:sz w:val="24"/>
              </w:rPr>
              <w:t>15-2</w:t>
            </w:r>
          </w:p>
        </w:tc>
        <w:tc>
          <w:tcPr>
            <w:tcW w:w="2779" w:type="dxa"/>
            <w:shd w:val="clear" w:color="auto" w:fill="auto"/>
            <w:vAlign w:val="center"/>
          </w:tcPr>
          <w:p w14:paraId="1C8C6F5C"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眼震视图仪</w:t>
            </w:r>
          </w:p>
        </w:tc>
        <w:tc>
          <w:tcPr>
            <w:tcW w:w="709" w:type="dxa"/>
            <w:shd w:val="clear" w:color="auto" w:fill="auto"/>
            <w:vAlign w:val="center"/>
          </w:tcPr>
          <w:p w14:paraId="5298EBB2"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4F96EC3F" w14:textId="77777777" w:rsidR="00CF373C" w:rsidRDefault="00000000">
            <w:pPr>
              <w:jc w:val="center"/>
              <w:rPr>
                <w:rFonts w:ascii="仿宋" w:eastAsia="仿宋" w:hAnsi="仿宋" w:cs="Arial" w:hint="eastAsia"/>
                <w:sz w:val="24"/>
              </w:rPr>
            </w:pPr>
            <w:r>
              <w:rPr>
                <w:rFonts w:ascii="仿宋" w:eastAsia="仿宋" w:hAnsi="仿宋" w:cs="Arial" w:hint="eastAsia"/>
                <w:sz w:val="24"/>
              </w:rPr>
              <w:t>48</w:t>
            </w:r>
          </w:p>
        </w:tc>
        <w:tc>
          <w:tcPr>
            <w:tcW w:w="1520" w:type="dxa"/>
            <w:vAlign w:val="center"/>
          </w:tcPr>
          <w:p w14:paraId="6BF20BE5"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3FBF3652"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7CEE7E58" w14:textId="77777777">
        <w:trPr>
          <w:trHeight w:val="588"/>
        </w:trPr>
        <w:tc>
          <w:tcPr>
            <w:tcW w:w="731" w:type="dxa"/>
            <w:vAlign w:val="center"/>
          </w:tcPr>
          <w:p w14:paraId="2E0B2B19" w14:textId="77777777" w:rsidR="00CF373C" w:rsidRDefault="00000000">
            <w:pPr>
              <w:jc w:val="center"/>
              <w:rPr>
                <w:rFonts w:ascii="仿宋" w:eastAsia="仿宋" w:hAnsi="仿宋" w:cs="Arial" w:hint="eastAsia"/>
                <w:sz w:val="24"/>
              </w:rPr>
            </w:pPr>
            <w:r>
              <w:rPr>
                <w:rFonts w:ascii="仿宋" w:eastAsia="仿宋" w:hAnsi="仿宋" w:cs="Arial" w:hint="eastAsia"/>
                <w:sz w:val="24"/>
              </w:rPr>
              <w:t>16</w:t>
            </w:r>
          </w:p>
        </w:tc>
        <w:tc>
          <w:tcPr>
            <w:tcW w:w="731" w:type="dxa"/>
            <w:vAlign w:val="center"/>
          </w:tcPr>
          <w:p w14:paraId="7D8118E6" w14:textId="77777777" w:rsidR="00CF373C" w:rsidRDefault="00000000">
            <w:pPr>
              <w:jc w:val="center"/>
              <w:rPr>
                <w:rFonts w:ascii="仿宋" w:eastAsia="仿宋" w:hAnsi="仿宋" w:cs="Arial" w:hint="eastAsia"/>
                <w:sz w:val="24"/>
              </w:rPr>
            </w:pPr>
            <w:r>
              <w:rPr>
                <w:rFonts w:ascii="仿宋" w:eastAsia="仿宋" w:hAnsi="仿宋" w:cs="Arial" w:hint="eastAsia"/>
                <w:sz w:val="24"/>
              </w:rPr>
              <w:t>16-1</w:t>
            </w:r>
          </w:p>
        </w:tc>
        <w:tc>
          <w:tcPr>
            <w:tcW w:w="2779" w:type="dxa"/>
            <w:shd w:val="clear" w:color="auto" w:fill="auto"/>
            <w:vAlign w:val="center"/>
          </w:tcPr>
          <w:p w14:paraId="5CA51FF2"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彩色多普勒超声诊断仪（高端）</w:t>
            </w:r>
          </w:p>
        </w:tc>
        <w:tc>
          <w:tcPr>
            <w:tcW w:w="709" w:type="dxa"/>
            <w:shd w:val="clear" w:color="auto" w:fill="auto"/>
            <w:vAlign w:val="center"/>
          </w:tcPr>
          <w:p w14:paraId="45C77270"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0F7DFF44" w14:textId="77777777" w:rsidR="00CF373C" w:rsidRDefault="00000000">
            <w:pPr>
              <w:jc w:val="center"/>
              <w:rPr>
                <w:rFonts w:ascii="仿宋" w:eastAsia="仿宋" w:hAnsi="仿宋" w:cs="Arial" w:hint="eastAsia"/>
                <w:sz w:val="24"/>
              </w:rPr>
            </w:pPr>
            <w:r>
              <w:rPr>
                <w:rFonts w:ascii="仿宋" w:eastAsia="仿宋" w:hAnsi="仿宋" w:cs="Arial" w:hint="eastAsia"/>
                <w:sz w:val="24"/>
              </w:rPr>
              <w:t>240</w:t>
            </w:r>
          </w:p>
        </w:tc>
        <w:tc>
          <w:tcPr>
            <w:tcW w:w="1520" w:type="dxa"/>
            <w:vAlign w:val="center"/>
          </w:tcPr>
          <w:p w14:paraId="6FB69F9A"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4C15D739"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6C326D43" w14:textId="77777777">
        <w:trPr>
          <w:trHeight w:val="588"/>
        </w:trPr>
        <w:tc>
          <w:tcPr>
            <w:tcW w:w="731" w:type="dxa"/>
            <w:vAlign w:val="center"/>
          </w:tcPr>
          <w:p w14:paraId="6471F199" w14:textId="77777777" w:rsidR="00CF373C" w:rsidRDefault="00000000">
            <w:pPr>
              <w:jc w:val="center"/>
              <w:rPr>
                <w:rFonts w:ascii="仿宋" w:eastAsia="仿宋" w:hAnsi="仿宋" w:cs="Arial" w:hint="eastAsia"/>
                <w:sz w:val="24"/>
              </w:rPr>
            </w:pPr>
            <w:r>
              <w:rPr>
                <w:rFonts w:ascii="仿宋" w:eastAsia="仿宋" w:hAnsi="仿宋" w:cs="Arial" w:hint="eastAsia"/>
                <w:sz w:val="24"/>
              </w:rPr>
              <w:t>17</w:t>
            </w:r>
          </w:p>
        </w:tc>
        <w:tc>
          <w:tcPr>
            <w:tcW w:w="731" w:type="dxa"/>
            <w:vAlign w:val="center"/>
          </w:tcPr>
          <w:p w14:paraId="024E6FB3" w14:textId="77777777" w:rsidR="00CF373C" w:rsidRDefault="00000000">
            <w:pPr>
              <w:jc w:val="center"/>
              <w:rPr>
                <w:rFonts w:ascii="仿宋" w:eastAsia="仿宋" w:hAnsi="仿宋" w:cs="Arial" w:hint="eastAsia"/>
                <w:sz w:val="24"/>
              </w:rPr>
            </w:pPr>
            <w:r>
              <w:rPr>
                <w:rFonts w:ascii="仿宋" w:eastAsia="仿宋" w:hAnsi="仿宋" w:cs="Arial" w:hint="eastAsia"/>
                <w:sz w:val="24"/>
              </w:rPr>
              <w:t>17-1</w:t>
            </w:r>
          </w:p>
        </w:tc>
        <w:tc>
          <w:tcPr>
            <w:tcW w:w="2779" w:type="dxa"/>
            <w:shd w:val="clear" w:color="auto" w:fill="auto"/>
            <w:vAlign w:val="center"/>
          </w:tcPr>
          <w:p w14:paraId="161FD5D6"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彩色多普勒超声诊断仪</w:t>
            </w:r>
          </w:p>
        </w:tc>
        <w:tc>
          <w:tcPr>
            <w:tcW w:w="709" w:type="dxa"/>
            <w:shd w:val="clear" w:color="auto" w:fill="auto"/>
            <w:vAlign w:val="center"/>
          </w:tcPr>
          <w:p w14:paraId="5E5B21DF"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692F6284" w14:textId="77777777" w:rsidR="00CF373C" w:rsidRDefault="00000000">
            <w:pPr>
              <w:jc w:val="center"/>
              <w:rPr>
                <w:rFonts w:ascii="仿宋" w:eastAsia="仿宋" w:hAnsi="仿宋" w:cs="Arial" w:hint="eastAsia"/>
                <w:sz w:val="24"/>
              </w:rPr>
            </w:pPr>
            <w:r>
              <w:rPr>
                <w:rFonts w:ascii="仿宋" w:eastAsia="仿宋" w:hAnsi="仿宋" w:cs="Arial" w:hint="eastAsia"/>
                <w:sz w:val="24"/>
              </w:rPr>
              <w:t>163</w:t>
            </w:r>
          </w:p>
        </w:tc>
        <w:tc>
          <w:tcPr>
            <w:tcW w:w="1520" w:type="dxa"/>
            <w:vAlign w:val="center"/>
          </w:tcPr>
          <w:p w14:paraId="59E3617B"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031F8B5F"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0673A764" w14:textId="77777777">
        <w:trPr>
          <w:trHeight w:val="588"/>
        </w:trPr>
        <w:tc>
          <w:tcPr>
            <w:tcW w:w="731" w:type="dxa"/>
            <w:vAlign w:val="center"/>
          </w:tcPr>
          <w:p w14:paraId="6596948F" w14:textId="77777777" w:rsidR="00CF373C" w:rsidRDefault="00000000">
            <w:pPr>
              <w:jc w:val="center"/>
              <w:rPr>
                <w:rFonts w:ascii="仿宋" w:eastAsia="仿宋" w:hAnsi="仿宋" w:cs="Arial" w:hint="eastAsia"/>
                <w:sz w:val="24"/>
              </w:rPr>
            </w:pPr>
            <w:r>
              <w:rPr>
                <w:rFonts w:ascii="仿宋" w:eastAsia="仿宋" w:hAnsi="仿宋" w:cs="Arial" w:hint="eastAsia"/>
                <w:sz w:val="24"/>
              </w:rPr>
              <w:t>18</w:t>
            </w:r>
          </w:p>
        </w:tc>
        <w:tc>
          <w:tcPr>
            <w:tcW w:w="731" w:type="dxa"/>
            <w:vAlign w:val="center"/>
          </w:tcPr>
          <w:p w14:paraId="5CCE0E09" w14:textId="77777777" w:rsidR="00CF373C" w:rsidRDefault="00000000">
            <w:pPr>
              <w:jc w:val="center"/>
              <w:rPr>
                <w:rFonts w:ascii="仿宋" w:eastAsia="仿宋" w:hAnsi="仿宋" w:cs="Arial" w:hint="eastAsia"/>
                <w:sz w:val="24"/>
              </w:rPr>
            </w:pPr>
            <w:r>
              <w:rPr>
                <w:rFonts w:ascii="仿宋" w:eastAsia="仿宋" w:hAnsi="仿宋" w:cs="Arial" w:hint="eastAsia"/>
                <w:sz w:val="24"/>
              </w:rPr>
              <w:t>18-1</w:t>
            </w:r>
          </w:p>
        </w:tc>
        <w:tc>
          <w:tcPr>
            <w:tcW w:w="2779" w:type="dxa"/>
            <w:shd w:val="clear" w:color="auto" w:fill="auto"/>
            <w:vAlign w:val="center"/>
          </w:tcPr>
          <w:p w14:paraId="67FD522C"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心肺复苏仪</w:t>
            </w:r>
          </w:p>
        </w:tc>
        <w:tc>
          <w:tcPr>
            <w:tcW w:w="709" w:type="dxa"/>
            <w:shd w:val="clear" w:color="auto" w:fill="auto"/>
            <w:vAlign w:val="center"/>
          </w:tcPr>
          <w:p w14:paraId="7C465931"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31D8ACA1" w14:textId="77777777" w:rsidR="00CF373C" w:rsidRDefault="00000000">
            <w:pPr>
              <w:jc w:val="center"/>
              <w:rPr>
                <w:rFonts w:ascii="仿宋" w:eastAsia="仿宋" w:hAnsi="仿宋" w:cs="Arial" w:hint="eastAsia"/>
                <w:sz w:val="24"/>
              </w:rPr>
            </w:pPr>
            <w:r>
              <w:rPr>
                <w:rFonts w:ascii="仿宋" w:eastAsia="仿宋" w:hAnsi="仿宋" w:cs="Arial" w:hint="eastAsia"/>
                <w:sz w:val="24"/>
              </w:rPr>
              <w:t>18</w:t>
            </w:r>
          </w:p>
        </w:tc>
        <w:tc>
          <w:tcPr>
            <w:tcW w:w="1520" w:type="dxa"/>
            <w:vAlign w:val="center"/>
          </w:tcPr>
          <w:p w14:paraId="606371D4"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6212CDF2"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bl>
    <w:p w14:paraId="1DE95F14"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5.合同履行期限：</w:t>
      </w:r>
      <w:r>
        <w:rPr>
          <w:rFonts w:ascii="Arial" w:eastAsia="仿宋" w:hAnsi="Arial" w:cs="Arial"/>
          <w:sz w:val="24"/>
          <w:shd w:val="clear" w:color="auto" w:fill="FFFFFF" w:themeFill="background1"/>
        </w:rPr>
        <w:t>自合同签订之日起</w:t>
      </w:r>
      <w:r>
        <w:rPr>
          <w:rFonts w:ascii="Arial" w:eastAsia="仿宋" w:hAnsi="Arial" w:cs="Arial"/>
          <w:sz w:val="24"/>
          <w:shd w:val="clear" w:color="auto" w:fill="FFFFFF" w:themeFill="background1"/>
        </w:rPr>
        <w:t>60</w:t>
      </w:r>
      <w:r>
        <w:rPr>
          <w:rFonts w:ascii="Arial" w:eastAsia="仿宋" w:hAnsi="Arial" w:cs="Arial"/>
          <w:sz w:val="24"/>
          <w:shd w:val="clear" w:color="auto" w:fill="FFFFFF" w:themeFill="background1"/>
        </w:rPr>
        <w:t>日内到货</w:t>
      </w:r>
    </w:p>
    <w:p w14:paraId="1CF13B23"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6.本项目是否接受联合体投标：□是  </w:t>
      </w:r>
      <w:bookmarkStart w:id="8" w:name="_Hlk146111307"/>
      <w:r>
        <w:rPr>
          <w:rFonts w:ascii="仿宋" w:eastAsia="仿宋" w:hAnsi="仿宋" w:cs="Arial"/>
          <w:sz w:val="24"/>
        </w:rPr>
        <w:t>■</w:t>
      </w:r>
      <w:bookmarkEnd w:id="8"/>
      <w:r>
        <w:rPr>
          <w:rFonts w:ascii="仿宋" w:eastAsia="仿宋" w:hAnsi="仿宋" w:cs="Arial"/>
          <w:sz w:val="24"/>
        </w:rPr>
        <w:t>否。</w:t>
      </w:r>
    </w:p>
    <w:p w14:paraId="6D768262" w14:textId="77777777" w:rsidR="00CF373C" w:rsidRDefault="00CF373C">
      <w:pPr>
        <w:spacing w:line="360" w:lineRule="auto"/>
        <w:ind w:firstLineChars="200" w:firstLine="480"/>
        <w:rPr>
          <w:rFonts w:ascii="仿宋" w:eastAsia="仿宋" w:hAnsi="仿宋" w:cs="Arial" w:hint="eastAsia"/>
          <w:sz w:val="24"/>
        </w:rPr>
      </w:pPr>
    </w:p>
    <w:p w14:paraId="7674CD2E" w14:textId="77777777" w:rsidR="00CF373C" w:rsidRDefault="00000000">
      <w:pPr>
        <w:pStyle w:val="21"/>
        <w:spacing w:before="0" w:line="360" w:lineRule="auto"/>
        <w:jc w:val="left"/>
        <w:rPr>
          <w:rFonts w:ascii="仿宋" w:eastAsia="仿宋" w:hAnsi="仿宋" w:cs="Arial" w:hint="eastAsia"/>
          <w:sz w:val="24"/>
          <w:szCs w:val="24"/>
        </w:rPr>
      </w:pPr>
      <w:bookmarkStart w:id="9" w:name="_Toc35393622"/>
      <w:bookmarkStart w:id="10" w:name="_Toc28359080"/>
      <w:bookmarkStart w:id="11" w:name="_Toc28359003"/>
      <w:bookmarkStart w:id="12" w:name="_Toc35393791"/>
      <w:r>
        <w:rPr>
          <w:rFonts w:ascii="仿宋" w:eastAsia="仿宋" w:hAnsi="仿宋" w:cs="Arial"/>
          <w:sz w:val="24"/>
          <w:szCs w:val="24"/>
        </w:rPr>
        <w:t>二、申请人的资格要求（须同时满足）</w:t>
      </w:r>
      <w:bookmarkEnd w:id="9"/>
      <w:bookmarkEnd w:id="10"/>
      <w:bookmarkEnd w:id="11"/>
      <w:bookmarkEnd w:id="12"/>
    </w:p>
    <w:p w14:paraId="79F046FB"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1.满足《中华人民共和国政府采购法》第二十二条规定；</w:t>
      </w:r>
    </w:p>
    <w:p w14:paraId="11E01355" w14:textId="77777777" w:rsidR="00CF373C" w:rsidRDefault="00000000">
      <w:pPr>
        <w:spacing w:line="360" w:lineRule="auto"/>
        <w:ind w:firstLineChars="200" w:firstLine="480"/>
        <w:rPr>
          <w:rFonts w:ascii="仿宋" w:eastAsia="仿宋" w:hAnsi="仿宋" w:cs="Arial" w:hint="eastAsia"/>
          <w:sz w:val="24"/>
        </w:rPr>
      </w:pPr>
      <w:bookmarkStart w:id="13" w:name="_Toc28359004"/>
      <w:bookmarkStart w:id="14" w:name="_Toc28359081"/>
      <w:r>
        <w:rPr>
          <w:rFonts w:ascii="仿宋" w:eastAsia="仿宋" w:hAnsi="仿宋" w:cs="Arial"/>
          <w:sz w:val="24"/>
        </w:rPr>
        <w:t>2.落实政府采购政策需满足的资格要求：</w:t>
      </w:r>
    </w:p>
    <w:p w14:paraId="5C525900"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2.1 中小企业政策</w:t>
      </w:r>
    </w:p>
    <w:p w14:paraId="5E2D4CE2"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□本项目不专门面向中小企业预留采购份额。</w:t>
      </w:r>
    </w:p>
    <w:p w14:paraId="0AEB6BEC"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□本项目专门面向 </w:t>
      </w:r>
      <w:r>
        <w:rPr>
          <w:rFonts w:ascii="仿宋" w:eastAsia="仿宋" w:hAnsi="仿宋" w:cs="Arial" w:hint="eastAsia"/>
          <w:sz w:val="24"/>
          <w:u w:val="single"/>
        </w:rPr>
        <w:t>中小</w:t>
      </w:r>
      <w:r>
        <w:rPr>
          <w:rFonts w:ascii="仿宋" w:eastAsia="仿宋" w:hAnsi="仿宋" w:cs="Arial"/>
          <w:sz w:val="24"/>
          <w:u w:val="single"/>
        </w:rPr>
        <w:t>企业</w:t>
      </w:r>
      <w:r>
        <w:rPr>
          <w:rFonts w:ascii="仿宋" w:eastAsia="仿宋" w:hAnsi="仿宋" w:cs="Arial"/>
          <w:sz w:val="24"/>
        </w:rPr>
        <w:t xml:space="preserve"> 采购。即：提供的</w:t>
      </w:r>
      <w:r>
        <w:rPr>
          <w:rFonts w:ascii="仿宋" w:eastAsia="仿宋" w:hAnsi="仿宋" w:cs="Arial" w:hint="eastAsia"/>
          <w:sz w:val="24"/>
        </w:rPr>
        <w:t>服务</w:t>
      </w:r>
      <w:r>
        <w:rPr>
          <w:rFonts w:ascii="仿宋" w:eastAsia="仿宋" w:hAnsi="仿宋" w:cs="Arial"/>
          <w:sz w:val="24"/>
        </w:rPr>
        <w:t>全部由符合政策要求的</w:t>
      </w:r>
      <w:r>
        <w:rPr>
          <w:rFonts w:ascii="仿宋" w:eastAsia="仿宋" w:hAnsi="仿宋" w:cs="Arial" w:hint="eastAsia"/>
          <w:sz w:val="24"/>
        </w:rPr>
        <w:t>中小</w:t>
      </w:r>
      <w:r>
        <w:rPr>
          <w:rFonts w:ascii="仿宋" w:eastAsia="仿宋" w:hAnsi="仿宋" w:cs="Arial"/>
          <w:sz w:val="24"/>
        </w:rPr>
        <w:t>企业</w:t>
      </w:r>
      <w:r>
        <w:rPr>
          <w:rFonts w:ascii="仿宋" w:eastAsia="仿宋" w:hAnsi="仿宋" w:cs="Arial" w:hint="eastAsia"/>
          <w:sz w:val="24"/>
        </w:rPr>
        <w:t>提供</w:t>
      </w:r>
      <w:r>
        <w:rPr>
          <w:rFonts w:ascii="仿宋" w:eastAsia="仿宋" w:hAnsi="仿宋" w:cs="Arial"/>
          <w:sz w:val="24"/>
        </w:rPr>
        <w:t>。</w:t>
      </w:r>
    </w:p>
    <w:p w14:paraId="0497ECD8"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■本项目预留部分采购项目预算专门面向中小企业采购。对于预留份额，提供的货物由符合政策要求的中小企业制造、服务由符合政策要求的中小企业承接。预留份额通过以下措施进行：</w:t>
      </w:r>
    </w:p>
    <w:p w14:paraId="5365BF1C"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预留中小企业份额 </w:t>
      </w:r>
      <w:r>
        <w:rPr>
          <w:rFonts w:ascii="仿宋" w:eastAsia="仿宋" w:hAnsi="仿宋" w:cs="Arial" w:hint="eastAsia"/>
          <w:sz w:val="24"/>
          <w:u w:val="single"/>
        </w:rPr>
        <w:t>419.82</w:t>
      </w:r>
      <w:r>
        <w:rPr>
          <w:rFonts w:ascii="仿宋" w:eastAsia="仿宋" w:hAnsi="仿宋" w:cs="Arial"/>
          <w:sz w:val="24"/>
        </w:rPr>
        <w:t xml:space="preserve"> 万元，占总金额</w:t>
      </w:r>
      <w:r>
        <w:rPr>
          <w:rFonts w:ascii="仿宋" w:eastAsia="仿宋" w:hAnsi="仿宋" w:cs="Arial" w:hint="eastAsia"/>
          <w:sz w:val="24"/>
          <w:u w:val="single"/>
        </w:rPr>
        <w:t>23.85</w:t>
      </w:r>
      <w:r>
        <w:rPr>
          <w:rFonts w:ascii="仿宋" w:eastAsia="仿宋" w:hAnsi="仿宋" w:cs="Arial"/>
          <w:sz w:val="24"/>
          <w:u w:val="single"/>
        </w:rPr>
        <w:t>%</w:t>
      </w:r>
      <w:r>
        <w:rPr>
          <w:rFonts w:ascii="仿宋" w:eastAsia="仿宋" w:hAnsi="仿宋" w:cs="Arial" w:hint="eastAsia"/>
          <w:sz w:val="24"/>
        </w:rPr>
        <w:t xml:space="preserve"> ；</w:t>
      </w:r>
      <w:r>
        <w:rPr>
          <w:rFonts w:ascii="仿宋" w:eastAsia="仿宋" w:hAnsi="仿宋" w:cs="Arial"/>
          <w:sz w:val="24"/>
        </w:rPr>
        <w:t>其中预留小微企业份额</w:t>
      </w:r>
      <w:r>
        <w:rPr>
          <w:rFonts w:ascii="仿宋" w:eastAsia="仿宋" w:hAnsi="仿宋" w:cs="Arial" w:hint="eastAsia"/>
          <w:sz w:val="24"/>
          <w:u w:val="single"/>
        </w:rPr>
        <w:t>393.82</w:t>
      </w:r>
      <w:r>
        <w:rPr>
          <w:rFonts w:ascii="仿宋" w:eastAsia="仿宋" w:hAnsi="仿宋" w:cs="Arial"/>
          <w:sz w:val="24"/>
        </w:rPr>
        <w:t xml:space="preserve"> 万元，占预留中小企业份额</w:t>
      </w:r>
      <w:r>
        <w:rPr>
          <w:rFonts w:ascii="仿宋" w:eastAsia="仿宋" w:hAnsi="仿宋" w:cs="Arial" w:hint="eastAsia"/>
          <w:sz w:val="24"/>
          <w:u w:val="single"/>
        </w:rPr>
        <w:t>93.81</w:t>
      </w:r>
      <w:r>
        <w:rPr>
          <w:rFonts w:ascii="仿宋" w:eastAsia="仿宋" w:hAnsi="仿宋" w:cs="Arial"/>
          <w:sz w:val="24"/>
          <w:u w:val="single"/>
        </w:rPr>
        <w:t>%</w:t>
      </w:r>
      <w:r>
        <w:rPr>
          <w:rFonts w:ascii="仿宋" w:eastAsia="仿宋" w:hAnsi="仿宋" w:cs="Arial" w:hint="eastAsia"/>
          <w:sz w:val="24"/>
        </w:rPr>
        <w:t xml:space="preserve"> 。（本项目第2、3、7、9、11、13、15包专门面向中小企业）</w:t>
      </w:r>
    </w:p>
    <w:p w14:paraId="01616832"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lastRenderedPageBreak/>
        <w:t>2.2 其它落实政府采购政策的资格要求（如有）：无。</w:t>
      </w:r>
    </w:p>
    <w:p w14:paraId="10E70389"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3.本项目的特定资格要求：</w:t>
      </w:r>
      <w:r>
        <w:rPr>
          <w:rFonts w:ascii="仿宋" w:eastAsia="仿宋" w:hAnsi="仿宋" w:cs="Arial" w:hint="eastAsia"/>
          <w:sz w:val="24"/>
        </w:rPr>
        <w:t xml:space="preserve"> </w:t>
      </w:r>
    </w:p>
    <w:p w14:paraId="097F492F"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3.1 </w:t>
      </w:r>
      <w:r>
        <w:rPr>
          <w:rFonts w:ascii="仿宋" w:eastAsia="仿宋" w:hAnsi="仿宋" w:cs="Arial" w:hint="eastAsia"/>
          <w:sz w:val="24"/>
        </w:rPr>
        <w:t>本项目是否属于政府购买服务：</w:t>
      </w:r>
    </w:p>
    <w:p w14:paraId="732747B5" w14:textId="77777777" w:rsidR="00CF373C" w:rsidRDefault="00000000">
      <w:pPr>
        <w:spacing w:line="360" w:lineRule="auto"/>
        <w:ind w:firstLineChars="200" w:firstLine="480"/>
        <w:rPr>
          <w:rFonts w:ascii="仿宋" w:eastAsia="仿宋" w:hAnsi="仿宋" w:cs="Arial" w:hint="eastAsia"/>
          <w:sz w:val="24"/>
        </w:rPr>
      </w:pPr>
      <w:bookmarkStart w:id="15" w:name="_Hlk146112825"/>
      <w:r>
        <w:rPr>
          <w:rFonts w:ascii="仿宋" w:eastAsia="仿宋" w:hAnsi="仿宋" w:cs="Arial"/>
          <w:sz w:val="24"/>
        </w:rPr>
        <w:t>■</w:t>
      </w:r>
      <w:r>
        <w:rPr>
          <w:rFonts w:ascii="仿宋" w:eastAsia="仿宋" w:hAnsi="仿宋" w:cs="Arial" w:hint="eastAsia"/>
          <w:sz w:val="24"/>
        </w:rPr>
        <w:t>否</w:t>
      </w:r>
    </w:p>
    <w:p w14:paraId="44F6D2B8"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w:t>
      </w:r>
      <w:r>
        <w:rPr>
          <w:rFonts w:ascii="仿宋" w:eastAsia="仿宋" w:hAnsi="仿宋" w:cs="Arial" w:hint="eastAsia"/>
          <w:sz w:val="24"/>
        </w:rPr>
        <w:t>是，</w:t>
      </w:r>
      <w:r>
        <w:rPr>
          <w:rFonts w:ascii="仿宋" w:eastAsia="仿宋" w:hAnsi="仿宋" w:cs="Arial"/>
          <w:sz w:val="24"/>
        </w:rPr>
        <w:t xml:space="preserve"> </w:t>
      </w:r>
      <w:r>
        <w:rPr>
          <w:rFonts w:ascii="仿宋" w:eastAsia="仿宋" w:hAnsi="仿宋" w:cs="Arial" w:hint="eastAsia"/>
          <w:sz w:val="24"/>
        </w:rPr>
        <w:t>公益一类事业单位、使用事业编制且由财政拨款保障的群团组织，不得作为承接主体；</w:t>
      </w:r>
    </w:p>
    <w:bookmarkEnd w:id="15"/>
    <w:p w14:paraId="4BFEA48D"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 xml:space="preserve">3.2 其他特定资格要求： </w:t>
      </w:r>
      <w:r>
        <w:rPr>
          <w:rFonts w:ascii="Arial" w:eastAsia="仿宋" w:hAnsi="Arial" w:cs="Arial"/>
          <w:sz w:val="24"/>
        </w:rPr>
        <w:t>投标产品属于医疗器械的，投标人如为代理商，投标人应具有合法的医疗器械经营资格；投标人如为制造商，使用自身生产的产品投标时，投标人应具有合法的医疗器械生产资格。</w:t>
      </w:r>
    </w:p>
    <w:p w14:paraId="02FB888C" w14:textId="77777777" w:rsidR="00CF373C" w:rsidRDefault="00CF373C">
      <w:pPr>
        <w:spacing w:line="360" w:lineRule="auto"/>
        <w:ind w:firstLineChars="200" w:firstLine="480"/>
        <w:rPr>
          <w:rFonts w:ascii="仿宋" w:eastAsia="仿宋" w:hAnsi="仿宋" w:cs="Arial" w:hint="eastAsia"/>
          <w:i/>
          <w:iCs/>
          <w:sz w:val="24"/>
          <w:u w:val="single"/>
        </w:rPr>
      </w:pPr>
    </w:p>
    <w:p w14:paraId="06B215BD" w14:textId="77777777" w:rsidR="00CF373C" w:rsidRDefault="00000000">
      <w:pPr>
        <w:pStyle w:val="21"/>
        <w:widowControl/>
        <w:spacing w:before="0" w:line="360" w:lineRule="auto"/>
        <w:jc w:val="left"/>
        <w:rPr>
          <w:rFonts w:ascii="仿宋" w:eastAsia="仿宋" w:hAnsi="仿宋" w:cs="Arial" w:hint="eastAsia"/>
          <w:sz w:val="24"/>
          <w:szCs w:val="24"/>
        </w:rPr>
      </w:pPr>
      <w:bookmarkStart w:id="16" w:name="_Toc35393792"/>
      <w:bookmarkStart w:id="17" w:name="_Toc35393623"/>
      <w:bookmarkEnd w:id="13"/>
      <w:bookmarkEnd w:id="14"/>
      <w:r>
        <w:rPr>
          <w:rFonts w:ascii="仿宋" w:eastAsia="仿宋" w:hAnsi="仿宋" w:cs="Arial"/>
          <w:sz w:val="24"/>
          <w:szCs w:val="24"/>
        </w:rPr>
        <w:t>三、获取招标文件</w:t>
      </w:r>
      <w:bookmarkEnd w:id="16"/>
      <w:bookmarkEnd w:id="17"/>
    </w:p>
    <w:p w14:paraId="78F8B3F3" w14:textId="77777777" w:rsidR="00CF373C" w:rsidRDefault="00000000">
      <w:pPr>
        <w:adjustRightInd w:val="0"/>
        <w:snapToGrid w:val="0"/>
        <w:spacing w:line="360" w:lineRule="auto"/>
        <w:ind w:firstLineChars="200" w:firstLine="480"/>
        <w:rPr>
          <w:rFonts w:ascii="仿宋" w:eastAsia="仿宋" w:hAnsi="仿宋" w:cs="Arial" w:hint="eastAsia"/>
          <w:sz w:val="24"/>
          <w:lang w:bidi="ar"/>
        </w:rPr>
      </w:pPr>
      <w:r>
        <w:rPr>
          <w:rFonts w:ascii="仿宋" w:eastAsia="仿宋" w:hAnsi="仿宋" w:cs="Arial"/>
          <w:sz w:val="24"/>
          <w:lang w:bidi="ar"/>
        </w:rPr>
        <w:t>1.时间：</w:t>
      </w:r>
      <w:bookmarkStart w:id="18" w:name="_Hlk146111848"/>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6</w:t>
      </w:r>
      <w:r>
        <w:rPr>
          <w:rFonts w:ascii="仿宋" w:eastAsia="仿宋" w:hAnsi="仿宋" w:cs="Arial"/>
          <w:sz w:val="24"/>
          <w:lang w:bidi="ar"/>
        </w:rPr>
        <w:t>月</w:t>
      </w:r>
      <w:r>
        <w:rPr>
          <w:rFonts w:ascii="仿宋" w:eastAsia="仿宋" w:hAnsi="仿宋" w:cs="Arial" w:hint="eastAsia"/>
          <w:sz w:val="24"/>
          <w:lang w:bidi="ar"/>
        </w:rPr>
        <w:t>9</w:t>
      </w:r>
      <w:r>
        <w:rPr>
          <w:rFonts w:ascii="仿宋" w:eastAsia="仿宋" w:hAnsi="仿宋" w:cs="Arial"/>
          <w:sz w:val="24"/>
          <w:lang w:bidi="ar"/>
        </w:rPr>
        <w:t>日至202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6</w:t>
      </w:r>
      <w:r>
        <w:rPr>
          <w:rFonts w:ascii="仿宋" w:eastAsia="仿宋" w:hAnsi="仿宋" w:cs="Arial"/>
          <w:sz w:val="24"/>
          <w:lang w:bidi="ar"/>
        </w:rPr>
        <w:t>月</w:t>
      </w:r>
      <w:r>
        <w:rPr>
          <w:rFonts w:ascii="仿宋" w:eastAsia="仿宋" w:hAnsi="仿宋" w:cs="Arial" w:hint="eastAsia"/>
          <w:sz w:val="24"/>
          <w:lang w:bidi="ar"/>
        </w:rPr>
        <w:t>16</w:t>
      </w:r>
      <w:r>
        <w:rPr>
          <w:rFonts w:ascii="仿宋" w:eastAsia="仿宋" w:hAnsi="仿宋" w:cs="Arial"/>
          <w:sz w:val="24"/>
          <w:lang w:bidi="ar"/>
        </w:rPr>
        <w:t>日，每天上午9:00至11:00，下午1:30至5:00（北京时间，法定节假日除外）</w:t>
      </w:r>
      <w:bookmarkEnd w:id="18"/>
      <w:r>
        <w:rPr>
          <w:rFonts w:ascii="仿宋" w:eastAsia="仿宋" w:hAnsi="仿宋" w:cs="Arial"/>
          <w:sz w:val="24"/>
          <w:lang w:bidi="ar"/>
        </w:rPr>
        <w:t>。</w:t>
      </w:r>
    </w:p>
    <w:p w14:paraId="781C5C43" w14:textId="77777777" w:rsidR="00CF373C" w:rsidRDefault="00000000">
      <w:pPr>
        <w:adjustRightInd w:val="0"/>
        <w:snapToGrid w:val="0"/>
        <w:spacing w:line="360" w:lineRule="auto"/>
        <w:ind w:firstLineChars="200" w:firstLine="480"/>
        <w:rPr>
          <w:rFonts w:ascii="仿宋" w:eastAsia="仿宋" w:hAnsi="仿宋" w:cs="Arial" w:hint="eastAsia"/>
          <w:sz w:val="24"/>
        </w:rPr>
      </w:pPr>
      <w:r>
        <w:rPr>
          <w:rFonts w:ascii="仿宋" w:eastAsia="仿宋" w:hAnsi="仿宋" w:cs="Arial"/>
          <w:sz w:val="24"/>
          <w:lang w:bidi="ar"/>
        </w:rPr>
        <w:t>2.地点：北京市政府采购电子交易平台</w:t>
      </w:r>
    </w:p>
    <w:p w14:paraId="730C7617" w14:textId="77777777" w:rsidR="00CF373C" w:rsidRDefault="00000000">
      <w:pPr>
        <w:widowControl/>
        <w:adjustRightInd w:val="0"/>
        <w:snapToGrid w:val="0"/>
        <w:spacing w:line="360" w:lineRule="auto"/>
        <w:ind w:firstLineChars="200" w:firstLine="480"/>
        <w:jc w:val="left"/>
        <w:rPr>
          <w:rFonts w:ascii="仿宋" w:eastAsia="仿宋" w:hAnsi="仿宋" w:cs="Arial" w:hint="eastAsia"/>
          <w:sz w:val="24"/>
          <w:lang w:bidi="ar"/>
        </w:rPr>
      </w:pPr>
      <w:r>
        <w:rPr>
          <w:rFonts w:ascii="仿宋" w:eastAsia="仿宋" w:hAnsi="仿宋" w:cs="Arial"/>
          <w:sz w:val="24"/>
          <w:lang w:bidi="ar"/>
        </w:rPr>
        <w:t>3.方式：供应商持CA数字认证证书登录北京市政府采购电子交易平台（http://zbcg-bjzc.zhongcy.com/bjczj-portal-site/index.html#/home）获取电子版招标文件。</w:t>
      </w:r>
    </w:p>
    <w:p w14:paraId="401B4505" w14:textId="77777777" w:rsidR="00CF373C" w:rsidRDefault="00000000">
      <w:pPr>
        <w:widowControl/>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lang w:bidi="ar"/>
        </w:rPr>
        <w:t>4.售价：0元。</w:t>
      </w:r>
    </w:p>
    <w:p w14:paraId="7133A39C" w14:textId="77777777" w:rsidR="00CF373C" w:rsidRDefault="00CF373C">
      <w:pPr>
        <w:tabs>
          <w:tab w:val="left" w:pos="900"/>
          <w:tab w:val="left" w:pos="1980"/>
        </w:tabs>
        <w:snapToGrid w:val="0"/>
        <w:spacing w:line="360" w:lineRule="auto"/>
        <w:ind w:left="840"/>
        <w:rPr>
          <w:rFonts w:ascii="仿宋" w:eastAsia="仿宋" w:hAnsi="仿宋" w:cs="Arial" w:hint="eastAsia"/>
          <w:sz w:val="24"/>
        </w:rPr>
      </w:pPr>
    </w:p>
    <w:p w14:paraId="65188CDC" w14:textId="77777777" w:rsidR="00CF373C" w:rsidRDefault="00000000">
      <w:pPr>
        <w:pStyle w:val="21"/>
        <w:widowControl/>
        <w:spacing w:before="0" w:line="360" w:lineRule="auto"/>
        <w:jc w:val="left"/>
        <w:rPr>
          <w:rFonts w:ascii="仿宋" w:eastAsia="仿宋" w:hAnsi="仿宋" w:cs="Arial" w:hint="eastAsia"/>
          <w:sz w:val="24"/>
          <w:szCs w:val="24"/>
        </w:rPr>
      </w:pPr>
      <w:bookmarkStart w:id="19" w:name="_Toc28359082"/>
      <w:bookmarkStart w:id="20" w:name="_Toc28359005"/>
      <w:bookmarkStart w:id="21" w:name="_Toc35393793"/>
      <w:bookmarkStart w:id="22" w:name="_Toc35393624"/>
      <w:r>
        <w:rPr>
          <w:rFonts w:ascii="仿宋" w:eastAsia="仿宋" w:hAnsi="仿宋" w:cs="Arial"/>
          <w:sz w:val="24"/>
          <w:szCs w:val="24"/>
        </w:rPr>
        <w:t>四、提交投标文件</w:t>
      </w:r>
      <w:bookmarkEnd w:id="19"/>
      <w:bookmarkEnd w:id="20"/>
      <w:r>
        <w:rPr>
          <w:rFonts w:ascii="仿宋" w:eastAsia="仿宋" w:hAnsi="仿宋" w:cs="Arial"/>
          <w:sz w:val="24"/>
          <w:szCs w:val="24"/>
        </w:rPr>
        <w:t>截止时间、开标时间和地点</w:t>
      </w:r>
      <w:bookmarkEnd w:id="21"/>
      <w:bookmarkEnd w:id="22"/>
    </w:p>
    <w:p w14:paraId="79E0B10E" w14:textId="77777777" w:rsidR="00CF373C" w:rsidRDefault="00000000">
      <w:pPr>
        <w:spacing w:line="360" w:lineRule="auto"/>
        <w:ind w:firstLineChars="200" w:firstLine="480"/>
        <w:rPr>
          <w:rFonts w:ascii="仿宋" w:eastAsia="仿宋" w:hAnsi="仿宋" w:cs="Arial" w:hint="eastAsia"/>
          <w:bCs/>
          <w:sz w:val="24"/>
          <w:u w:val="single"/>
        </w:rPr>
      </w:pPr>
      <w:r>
        <w:rPr>
          <w:rFonts w:ascii="仿宋" w:eastAsia="仿宋" w:hAnsi="仿宋" w:cs="Arial"/>
          <w:sz w:val="24"/>
          <w:lang w:bidi="ar"/>
        </w:rPr>
        <w:t>投标截止时间、开标时间：</w:t>
      </w:r>
      <w:bookmarkStart w:id="23" w:name="_Hlk146111873"/>
      <w:r>
        <w:rPr>
          <w:rFonts w:ascii="仿宋" w:eastAsia="仿宋" w:hAnsi="仿宋" w:cs="Arial"/>
          <w:sz w:val="24"/>
          <w:lang w:bidi="ar"/>
        </w:rPr>
        <w:t>202</w:t>
      </w:r>
      <w:r>
        <w:rPr>
          <w:rFonts w:ascii="仿宋" w:eastAsia="仿宋" w:hAnsi="仿宋" w:cs="Arial" w:hint="eastAsia"/>
          <w:sz w:val="24"/>
          <w:lang w:bidi="ar"/>
        </w:rPr>
        <w:t>5</w:t>
      </w:r>
      <w:r>
        <w:rPr>
          <w:rFonts w:ascii="仿宋" w:eastAsia="仿宋" w:hAnsi="仿宋" w:cs="Arial"/>
          <w:sz w:val="24"/>
          <w:lang w:bidi="ar"/>
        </w:rPr>
        <w:t>年</w:t>
      </w:r>
      <w:r>
        <w:rPr>
          <w:rFonts w:ascii="仿宋" w:eastAsia="仿宋" w:hAnsi="仿宋" w:cs="Arial" w:hint="eastAsia"/>
          <w:sz w:val="24"/>
          <w:lang w:bidi="ar"/>
        </w:rPr>
        <w:t>7</w:t>
      </w:r>
      <w:r>
        <w:rPr>
          <w:rFonts w:ascii="仿宋" w:eastAsia="仿宋" w:hAnsi="仿宋" w:cs="Arial"/>
          <w:sz w:val="24"/>
          <w:lang w:bidi="ar"/>
        </w:rPr>
        <w:t>月</w:t>
      </w:r>
      <w:r>
        <w:rPr>
          <w:rFonts w:ascii="仿宋" w:eastAsia="仿宋" w:hAnsi="仿宋" w:cs="Arial" w:hint="eastAsia"/>
          <w:sz w:val="24"/>
          <w:lang w:bidi="ar"/>
        </w:rPr>
        <w:t>1</w:t>
      </w:r>
      <w:r>
        <w:rPr>
          <w:rFonts w:ascii="仿宋" w:eastAsia="仿宋" w:hAnsi="仿宋" w:cs="Arial"/>
          <w:sz w:val="24"/>
          <w:lang w:bidi="ar"/>
        </w:rPr>
        <w:t>日</w:t>
      </w:r>
      <w:r>
        <w:rPr>
          <w:rFonts w:ascii="仿宋" w:eastAsia="仿宋" w:hAnsi="仿宋" w:cs="Arial" w:hint="eastAsia"/>
          <w:sz w:val="24"/>
          <w:lang w:bidi="ar"/>
        </w:rPr>
        <w:t>09</w:t>
      </w:r>
      <w:r>
        <w:rPr>
          <w:rFonts w:ascii="仿宋" w:eastAsia="仿宋" w:hAnsi="仿宋" w:cs="Arial"/>
          <w:sz w:val="24"/>
          <w:lang w:bidi="ar"/>
        </w:rPr>
        <w:t>点</w:t>
      </w:r>
      <w:r>
        <w:rPr>
          <w:rFonts w:ascii="仿宋" w:eastAsia="仿宋" w:hAnsi="仿宋" w:cs="Arial" w:hint="eastAsia"/>
          <w:sz w:val="24"/>
          <w:lang w:bidi="ar"/>
        </w:rPr>
        <w:t>30</w:t>
      </w:r>
      <w:r>
        <w:rPr>
          <w:rFonts w:ascii="仿宋" w:eastAsia="仿宋" w:hAnsi="仿宋" w:cs="Arial"/>
          <w:sz w:val="24"/>
          <w:lang w:bidi="ar"/>
        </w:rPr>
        <w:t>分</w:t>
      </w:r>
      <w:r>
        <w:rPr>
          <w:rFonts w:ascii="仿宋" w:eastAsia="仿宋" w:hAnsi="仿宋" w:cs="Arial"/>
          <w:bCs/>
          <w:sz w:val="24"/>
          <w:lang w:bidi="ar"/>
        </w:rPr>
        <w:t>（北京时间）</w:t>
      </w:r>
      <w:bookmarkEnd w:id="23"/>
      <w:r>
        <w:rPr>
          <w:rFonts w:ascii="仿宋" w:eastAsia="仿宋" w:hAnsi="仿宋" w:cs="Arial"/>
          <w:iCs/>
          <w:sz w:val="24"/>
          <w:lang w:bidi="ar"/>
        </w:rPr>
        <w:t>。</w:t>
      </w:r>
    </w:p>
    <w:p w14:paraId="3BF55DD2" w14:textId="77777777" w:rsidR="00CF373C" w:rsidRDefault="00000000">
      <w:pPr>
        <w:spacing w:line="360" w:lineRule="auto"/>
        <w:ind w:firstLineChars="200" w:firstLine="480"/>
        <w:rPr>
          <w:rFonts w:ascii="仿宋" w:eastAsia="仿宋" w:hAnsi="仿宋" w:cs="Arial" w:hint="eastAsia"/>
          <w:sz w:val="24"/>
          <w:lang w:val="zh-TW" w:bidi="ar"/>
        </w:rPr>
      </w:pPr>
      <w:r>
        <w:rPr>
          <w:rFonts w:ascii="仿宋" w:eastAsia="仿宋" w:hAnsi="仿宋" w:cs="Arial"/>
          <w:sz w:val="24"/>
          <w:lang w:bidi="ar"/>
        </w:rPr>
        <w:t>地点：</w:t>
      </w:r>
      <w:bookmarkStart w:id="24" w:name="_Hlk146111879"/>
      <w:r>
        <w:rPr>
          <w:rFonts w:ascii="仿宋" w:eastAsia="仿宋" w:hAnsi="仿宋" w:cs="仿宋" w:hint="eastAsia"/>
          <w:spacing w:val="-3"/>
          <w:sz w:val="23"/>
          <w:szCs w:val="23"/>
        </w:rPr>
        <w:t>中招国际招标有限公司六层会议室</w:t>
      </w:r>
      <w:r>
        <w:rPr>
          <w:rFonts w:ascii="仿宋" w:eastAsia="仿宋" w:hAnsi="仿宋" w:cs="仿宋"/>
          <w:spacing w:val="-3"/>
          <w:sz w:val="23"/>
          <w:szCs w:val="23"/>
        </w:rPr>
        <w:t>（北京市海淀区学院南路62号中关村资本大厦</w:t>
      </w:r>
      <w:r>
        <w:rPr>
          <w:rFonts w:ascii="仿宋" w:eastAsia="仿宋" w:hAnsi="仿宋" w:cs="仿宋" w:hint="eastAsia"/>
          <w:spacing w:val="-3"/>
          <w:sz w:val="23"/>
          <w:szCs w:val="23"/>
        </w:rPr>
        <w:t>六层</w:t>
      </w:r>
      <w:r>
        <w:rPr>
          <w:rFonts w:ascii="仿宋" w:eastAsia="仿宋" w:hAnsi="仿宋" w:cs="仿宋"/>
          <w:spacing w:val="-3"/>
          <w:sz w:val="23"/>
          <w:szCs w:val="23"/>
        </w:rPr>
        <w:t>，因进入大厦须门禁卡（请到大厅前台咨询），为避免递交文件迟到， 请预留出充足时间到达开标地点。请乘坐东侧电梯，出电梯后可见中招公司前台 接待及LED显示屏，具体会议室号请开标前提前在LED显示屏查询）</w:t>
      </w:r>
      <w:r>
        <w:rPr>
          <w:rFonts w:ascii="仿宋" w:eastAsia="仿宋" w:hAnsi="仿宋" w:cs="Arial"/>
          <w:sz w:val="24"/>
          <w:lang w:val="zh-TW" w:bidi="ar"/>
        </w:rPr>
        <w:t>。</w:t>
      </w:r>
    </w:p>
    <w:bookmarkEnd w:id="24"/>
    <w:p w14:paraId="4F1D2551" w14:textId="77777777" w:rsidR="00CF373C" w:rsidRDefault="00CF373C">
      <w:pPr>
        <w:spacing w:line="360" w:lineRule="auto"/>
        <w:ind w:firstLineChars="200" w:firstLine="480"/>
        <w:rPr>
          <w:rFonts w:ascii="仿宋" w:eastAsia="仿宋" w:hAnsi="仿宋" w:cs="Arial" w:hint="eastAsia"/>
          <w:sz w:val="24"/>
          <w:lang w:val="zh-TW" w:bidi="ar"/>
        </w:rPr>
      </w:pPr>
    </w:p>
    <w:p w14:paraId="2C2D8113" w14:textId="77777777" w:rsidR="00CF373C" w:rsidRDefault="00000000">
      <w:pPr>
        <w:pStyle w:val="21"/>
        <w:spacing w:before="0" w:line="360" w:lineRule="auto"/>
        <w:jc w:val="left"/>
        <w:rPr>
          <w:rFonts w:ascii="仿宋" w:eastAsia="仿宋" w:hAnsi="仿宋" w:cs="Arial" w:hint="eastAsia"/>
          <w:sz w:val="24"/>
          <w:szCs w:val="24"/>
        </w:rPr>
      </w:pPr>
      <w:bookmarkStart w:id="25" w:name="_Toc28359007"/>
      <w:bookmarkStart w:id="26" w:name="_Toc35393794"/>
      <w:bookmarkStart w:id="27" w:name="_Toc35393625"/>
      <w:bookmarkStart w:id="28" w:name="_Toc28359084"/>
      <w:r>
        <w:rPr>
          <w:rFonts w:ascii="仿宋" w:eastAsia="仿宋" w:hAnsi="仿宋" w:cs="Arial"/>
          <w:sz w:val="24"/>
          <w:szCs w:val="24"/>
        </w:rPr>
        <w:t>五、公告期限</w:t>
      </w:r>
      <w:bookmarkEnd w:id="25"/>
      <w:bookmarkEnd w:id="26"/>
      <w:bookmarkEnd w:id="27"/>
      <w:bookmarkEnd w:id="28"/>
    </w:p>
    <w:p w14:paraId="68BD77E9" w14:textId="77777777" w:rsidR="00CF373C" w:rsidRDefault="00000000">
      <w:pPr>
        <w:spacing w:line="360" w:lineRule="auto"/>
        <w:ind w:firstLineChars="200" w:firstLine="480"/>
        <w:rPr>
          <w:rFonts w:ascii="仿宋" w:eastAsia="仿宋" w:hAnsi="仿宋" w:cs="Arial" w:hint="eastAsia"/>
          <w:kern w:val="0"/>
          <w:sz w:val="24"/>
        </w:rPr>
      </w:pPr>
      <w:r>
        <w:rPr>
          <w:rFonts w:ascii="仿宋" w:eastAsia="仿宋" w:hAnsi="仿宋" w:cs="Arial"/>
          <w:kern w:val="0"/>
          <w:sz w:val="24"/>
        </w:rPr>
        <w:t>自本公告发布之日起5个工作日。</w:t>
      </w:r>
    </w:p>
    <w:p w14:paraId="47AE26D2" w14:textId="77777777" w:rsidR="00CF373C" w:rsidRDefault="00CF373C">
      <w:pPr>
        <w:spacing w:line="360" w:lineRule="auto"/>
        <w:ind w:firstLineChars="200" w:firstLine="480"/>
        <w:rPr>
          <w:rFonts w:ascii="仿宋" w:eastAsia="仿宋" w:hAnsi="仿宋" w:cs="Arial" w:hint="eastAsia"/>
          <w:kern w:val="0"/>
          <w:sz w:val="24"/>
        </w:rPr>
      </w:pPr>
    </w:p>
    <w:p w14:paraId="7F1425D2" w14:textId="77777777" w:rsidR="00CF373C" w:rsidRDefault="00000000">
      <w:pPr>
        <w:pStyle w:val="21"/>
        <w:spacing w:before="0" w:line="360" w:lineRule="auto"/>
        <w:jc w:val="left"/>
        <w:rPr>
          <w:rFonts w:ascii="仿宋" w:eastAsia="仿宋" w:hAnsi="仿宋" w:cs="Arial" w:hint="eastAsia"/>
          <w:sz w:val="24"/>
          <w:szCs w:val="24"/>
        </w:rPr>
      </w:pPr>
      <w:bookmarkStart w:id="29" w:name="_Toc35393626"/>
      <w:bookmarkStart w:id="30" w:name="_Toc35393795"/>
      <w:r>
        <w:rPr>
          <w:rFonts w:ascii="仿宋" w:eastAsia="仿宋" w:hAnsi="仿宋" w:cs="Arial"/>
          <w:sz w:val="24"/>
          <w:szCs w:val="24"/>
        </w:rPr>
        <w:t>六、其他补充事宜</w:t>
      </w:r>
      <w:bookmarkEnd w:id="29"/>
      <w:bookmarkEnd w:id="30"/>
    </w:p>
    <w:p w14:paraId="42FBD9D5" w14:textId="77777777" w:rsidR="00CF373C"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1.本项目需要落实的政府采购政策</w:t>
      </w:r>
    </w:p>
    <w:p w14:paraId="52E093A0" w14:textId="77777777" w:rsidR="00CF373C" w:rsidRDefault="00000000">
      <w:pPr>
        <w:spacing w:line="360" w:lineRule="auto"/>
        <w:ind w:firstLineChars="200" w:firstLine="480"/>
        <w:jc w:val="left"/>
        <w:rPr>
          <w:rFonts w:ascii="仿宋" w:eastAsia="仿宋" w:hAnsi="仿宋" w:cs="Arial" w:hint="eastAsia"/>
          <w:sz w:val="24"/>
        </w:rPr>
      </w:pPr>
      <w:bookmarkStart w:id="31" w:name="_Hlk146111921"/>
      <w:r>
        <w:rPr>
          <w:rFonts w:ascii="仿宋" w:eastAsia="仿宋" w:hAnsi="仿宋" w:cs="Arial"/>
          <w:sz w:val="24"/>
        </w:rPr>
        <w:t>1.1</w:t>
      </w:r>
      <w:r>
        <w:rPr>
          <w:rFonts w:ascii="仿宋" w:eastAsia="仿宋" w:hAnsi="仿宋" w:cs="Arial"/>
          <w:sz w:val="24"/>
        </w:rPr>
        <w:tab/>
        <w:t>中小企业、监狱企业及残疾人福利性单位；</w:t>
      </w:r>
    </w:p>
    <w:p w14:paraId="0C8C3366" w14:textId="77777777" w:rsidR="00CF373C"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1.2</w:t>
      </w:r>
      <w:r>
        <w:rPr>
          <w:rFonts w:ascii="仿宋" w:eastAsia="仿宋" w:hAnsi="仿宋" w:cs="Arial"/>
          <w:sz w:val="24"/>
        </w:rPr>
        <w:tab/>
        <w:t>政府采购节能产品、环境标志产品；</w:t>
      </w:r>
    </w:p>
    <w:p w14:paraId="799C9476" w14:textId="77777777" w:rsidR="00CF373C" w:rsidRDefault="00000000">
      <w:pPr>
        <w:spacing w:line="360" w:lineRule="auto"/>
        <w:ind w:firstLineChars="200" w:firstLine="480"/>
        <w:jc w:val="left"/>
        <w:rPr>
          <w:rFonts w:ascii="仿宋" w:eastAsia="仿宋" w:hAnsi="仿宋" w:cs="Arial" w:hint="eastAsia"/>
          <w:sz w:val="24"/>
        </w:rPr>
      </w:pPr>
      <w:bookmarkStart w:id="32" w:name="_Hlk146111924"/>
      <w:bookmarkEnd w:id="31"/>
      <w:r>
        <w:rPr>
          <w:rFonts w:ascii="仿宋" w:eastAsia="仿宋" w:hAnsi="仿宋" w:cs="Arial"/>
          <w:sz w:val="24"/>
          <w:lang w:bidi="ar"/>
        </w:rPr>
        <w:t>具体详见投标人须知</w:t>
      </w:r>
      <w:r>
        <w:rPr>
          <w:rFonts w:ascii="仿宋" w:eastAsia="仿宋" w:hAnsi="仿宋" w:cs="Arial"/>
          <w:sz w:val="24"/>
        </w:rPr>
        <w:t xml:space="preserve"> </w:t>
      </w:r>
    </w:p>
    <w:bookmarkEnd w:id="32"/>
    <w:p w14:paraId="06F86CDB" w14:textId="77777777" w:rsidR="00CF373C" w:rsidRDefault="00000000">
      <w:pPr>
        <w:adjustRightInd w:val="0"/>
        <w:snapToGrid w:val="0"/>
        <w:spacing w:line="360" w:lineRule="auto"/>
        <w:ind w:firstLineChars="200" w:firstLine="480"/>
        <w:rPr>
          <w:rFonts w:ascii="仿宋" w:eastAsia="仿宋" w:hAnsi="仿宋" w:hint="eastAsia"/>
          <w:sz w:val="24"/>
          <w:lang w:bidi="ar"/>
        </w:rPr>
      </w:pPr>
      <w:r>
        <w:rPr>
          <w:rFonts w:ascii="仿宋" w:eastAsia="仿宋" w:hAnsi="仿宋" w:cs="Arial"/>
          <w:sz w:val="24"/>
        </w:rPr>
        <w:t>2.</w:t>
      </w:r>
      <w:r>
        <w:rPr>
          <w:rFonts w:ascii="仿宋" w:eastAsia="仿宋" w:hAnsi="仿宋" w:hint="eastAsia"/>
          <w:sz w:val="24"/>
          <w:lang w:bidi="ar"/>
        </w:rPr>
        <w:t xml:space="preserve"> 本项目采用全流程电子化采购方式，请供应商认真学习北京市政府采购电子交易平台发布的相关操作手册，办理CA认证证书、进行北京市政府采购电子交易平台注册绑定，并认真核实数字认证证书情况确认是否符合本项目电子化采购流程要求。 </w:t>
      </w:r>
    </w:p>
    <w:p w14:paraId="0374B5F3" w14:textId="77777777" w:rsidR="00CF373C" w:rsidRDefault="00000000">
      <w:pPr>
        <w:adjustRightInd w:val="0"/>
        <w:snapToGrid w:val="0"/>
        <w:spacing w:line="360" w:lineRule="auto"/>
        <w:ind w:firstLineChars="200" w:firstLine="480"/>
        <w:rPr>
          <w:rFonts w:ascii="仿宋" w:eastAsia="仿宋" w:hAnsi="仿宋" w:hint="eastAsia"/>
          <w:sz w:val="24"/>
          <w:lang w:bidi="ar"/>
        </w:rPr>
      </w:pPr>
      <w:r>
        <w:rPr>
          <w:rFonts w:ascii="仿宋" w:eastAsia="仿宋" w:hAnsi="仿宋" w:hint="eastAsia"/>
          <w:sz w:val="24"/>
          <w:lang w:bidi="ar"/>
        </w:rPr>
        <w:t>CA 数字证书服务热线 010-58511086</w:t>
      </w:r>
    </w:p>
    <w:p w14:paraId="2F74DB15" w14:textId="77777777" w:rsidR="00CF373C" w:rsidRDefault="00000000">
      <w:pPr>
        <w:adjustRightInd w:val="0"/>
        <w:snapToGrid w:val="0"/>
        <w:spacing w:line="360" w:lineRule="auto"/>
        <w:ind w:firstLineChars="200" w:firstLine="480"/>
        <w:rPr>
          <w:rFonts w:ascii="仿宋" w:eastAsia="仿宋" w:hAnsi="仿宋" w:hint="eastAsia"/>
          <w:sz w:val="24"/>
          <w:lang w:bidi="ar"/>
        </w:rPr>
      </w:pPr>
      <w:r>
        <w:rPr>
          <w:rFonts w:ascii="仿宋" w:eastAsia="仿宋" w:hAnsi="仿宋" w:hint="eastAsia"/>
          <w:sz w:val="24"/>
          <w:lang w:bidi="ar"/>
        </w:rPr>
        <w:t>电子营业执照服务热线 400-699-7000</w:t>
      </w:r>
    </w:p>
    <w:p w14:paraId="31058A20" w14:textId="77777777" w:rsidR="00CF373C" w:rsidRDefault="00000000">
      <w:pPr>
        <w:adjustRightInd w:val="0"/>
        <w:snapToGrid w:val="0"/>
        <w:spacing w:line="360" w:lineRule="auto"/>
        <w:ind w:firstLineChars="200" w:firstLine="480"/>
        <w:rPr>
          <w:rFonts w:ascii="仿宋" w:eastAsia="仿宋" w:hAnsi="仿宋" w:hint="eastAsia"/>
          <w:sz w:val="24"/>
          <w:lang w:bidi="ar"/>
        </w:rPr>
      </w:pPr>
      <w:r>
        <w:rPr>
          <w:rFonts w:ascii="仿宋" w:eastAsia="仿宋" w:hAnsi="仿宋" w:hint="eastAsia"/>
          <w:sz w:val="24"/>
          <w:lang w:bidi="ar"/>
        </w:rPr>
        <w:t>技术支持服务热线 010-86483801</w:t>
      </w:r>
    </w:p>
    <w:p w14:paraId="3C90AAC4"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（1）办理CA数字证书或电子营业执照</w:t>
      </w:r>
    </w:p>
    <w:p w14:paraId="14F40370"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供应商登录北京市政府采购电子交易平台查阅 “用户指南”—“操作指南”—“市场主体CA办理操作流程指引”/“电子营业执照使用指南”，按照程序要求办理。</w:t>
      </w:r>
    </w:p>
    <w:p w14:paraId="7034982E"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（2）注册</w:t>
      </w:r>
    </w:p>
    <w:p w14:paraId="2CBF1B44"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供应商登录北京市政府采购电子交易平台“用户指南”—“操作指南”—“市场主体注册入库操作流程指引”进行自助注册绑定。</w:t>
      </w:r>
    </w:p>
    <w:p w14:paraId="3A85D19A"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（3）驱动、客户端下载</w:t>
      </w:r>
    </w:p>
    <w:p w14:paraId="3AC6C8E1"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供应商登录北京市政府采购电子交易平台“用户指南”—“工具下载”—“招标采购系统文件驱动安装包”下载相关驱动。</w:t>
      </w:r>
    </w:p>
    <w:p w14:paraId="77152199"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lastRenderedPageBreak/>
        <w:t>供应商登录北京市政府采购电子交易平台“用户指南”—“工具下载”—“投标文件编制工具”下载相关客户端。</w:t>
      </w:r>
    </w:p>
    <w:p w14:paraId="00B6DDD3"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（4）获取电子招标文件</w:t>
      </w:r>
    </w:p>
    <w:p w14:paraId="0268A938"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供应商使用CA数字证书或电子营业执照登录北京市政府采购电子交易平台获取电子招标文件。</w:t>
      </w:r>
    </w:p>
    <w:p w14:paraId="04307A5A"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采购包，供应商无法提交相应包的电子投标文件。</w:t>
      </w:r>
    </w:p>
    <w:p w14:paraId="52D285BA"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（5）编制电子投标文件</w:t>
      </w:r>
    </w:p>
    <w:p w14:paraId="71611684"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34A9C6E8"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（6）提交电子投标文件</w:t>
      </w:r>
    </w:p>
    <w:p w14:paraId="70407CFB"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供应商应于投标截止时间前在北京市政府采购电子交易平台提交电子投标文件，上传电子投标文件过程中请保持与互联网的连接畅通。</w:t>
      </w:r>
    </w:p>
    <w:p w14:paraId="7507AD0E"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（7）电子开标</w:t>
      </w:r>
    </w:p>
    <w:p w14:paraId="4286E64D"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供应商在开标地点使用CA 数字证书或电子营业执照登录北京市政府采购电子交易平台进行电子开标。</w:t>
      </w:r>
    </w:p>
    <w:p w14:paraId="4C3DE752"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（8）其他注意事项：</w:t>
      </w:r>
    </w:p>
    <w:p w14:paraId="7DE01C56" w14:textId="77777777" w:rsidR="00CF373C" w:rsidRDefault="00000000">
      <w:pPr>
        <w:adjustRightInd w:val="0"/>
        <w:snapToGrid w:val="0"/>
        <w:spacing w:line="360" w:lineRule="auto"/>
        <w:ind w:firstLineChars="200" w:firstLine="480"/>
        <w:rPr>
          <w:rFonts w:ascii="仿宋" w:eastAsia="仿宋" w:hAnsi="仿宋" w:hint="eastAsia"/>
          <w:sz w:val="24"/>
        </w:rPr>
      </w:pPr>
      <w:r>
        <w:rPr>
          <w:rFonts w:ascii="仿宋" w:eastAsia="仿宋" w:hAnsi="仿宋" w:hint="eastAsia"/>
          <w:sz w:val="24"/>
        </w:rPr>
        <w:t>①不按照文件要求上传电子投标文件的，采购人及该授权采购代理均不予受理。</w:t>
      </w:r>
    </w:p>
    <w:p w14:paraId="19AC107F" w14:textId="77777777" w:rsidR="00CF373C" w:rsidRDefault="00000000">
      <w:pPr>
        <w:adjustRightInd w:val="0"/>
        <w:snapToGrid w:val="0"/>
        <w:spacing w:line="360" w:lineRule="auto"/>
        <w:ind w:firstLineChars="200" w:firstLine="480"/>
        <w:rPr>
          <w:rFonts w:ascii="仿宋" w:eastAsia="仿宋" w:hAnsi="仿宋" w:hint="eastAsia"/>
          <w:sz w:val="24"/>
          <w:lang w:bidi="ar"/>
        </w:rPr>
      </w:pPr>
      <w:r>
        <w:rPr>
          <w:rFonts w:ascii="仿宋" w:eastAsia="仿宋" w:hAnsi="仿宋" w:hint="eastAsia"/>
          <w:sz w:val="24"/>
        </w:rPr>
        <w:t>②因供应商忘记数字证书登陆密</w:t>
      </w:r>
      <w:r>
        <w:rPr>
          <w:rFonts w:ascii="仿宋" w:eastAsia="仿宋" w:hAnsi="仿宋" w:hint="eastAsia"/>
          <w:sz w:val="24"/>
          <w:lang w:bidi="ar"/>
        </w:rPr>
        <w:t>码、解密数字证书发生故障或用错、故意不在要求时限内完成解密等自身原因，导致投标文件在规定时间内未能解密、解密失败或解密超时，视为供应商放弃投标，由供应商自身承担一切后果。</w:t>
      </w:r>
    </w:p>
    <w:p w14:paraId="79019859" w14:textId="77777777" w:rsidR="00CF373C" w:rsidRDefault="00000000">
      <w:pPr>
        <w:adjustRightInd w:val="0"/>
        <w:snapToGrid w:val="0"/>
        <w:spacing w:line="360" w:lineRule="auto"/>
        <w:ind w:firstLineChars="200" w:firstLine="480"/>
        <w:rPr>
          <w:rFonts w:ascii="仿宋" w:eastAsia="仿宋" w:hAnsi="仿宋" w:hint="eastAsia"/>
          <w:sz w:val="24"/>
          <w:lang w:bidi="ar"/>
        </w:rPr>
      </w:pPr>
      <w:r>
        <w:rPr>
          <w:rFonts w:ascii="仿宋" w:eastAsia="仿宋" w:hAnsi="仿宋" w:cs="宋体" w:hint="eastAsia"/>
          <w:sz w:val="24"/>
          <w:lang w:bidi="ar"/>
        </w:rPr>
        <w:t>③</w:t>
      </w:r>
      <w:r>
        <w:rPr>
          <w:rFonts w:ascii="仿宋" w:eastAsia="仿宋" w:hAnsi="仿宋" w:hint="eastAsia"/>
          <w:sz w:val="24"/>
          <w:lang w:bidi="ar"/>
        </w:rPr>
        <w:t>若供应商已申请多把数字证书，请注意使用差别，确保制作的投标文件和开标解</w:t>
      </w:r>
      <w:r>
        <w:rPr>
          <w:rFonts w:ascii="仿宋" w:eastAsia="仿宋" w:hAnsi="仿宋" w:hint="eastAsia"/>
          <w:sz w:val="24"/>
          <w:lang w:bidi="ar"/>
        </w:rPr>
        <w:lastRenderedPageBreak/>
        <w:t xml:space="preserve">密时使用的数字证书一致，造成解密失败的，由供应商负责。 </w:t>
      </w:r>
    </w:p>
    <w:p w14:paraId="4D3E81B9" w14:textId="77777777" w:rsidR="00CF373C" w:rsidRDefault="00000000">
      <w:pPr>
        <w:adjustRightInd w:val="0"/>
        <w:snapToGrid w:val="0"/>
        <w:spacing w:line="360" w:lineRule="auto"/>
        <w:ind w:firstLineChars="200" w:firstLine="480"/>
        <w:rPr>
          <w:rFonts w:ascii="仿宋" w:eastAsia="仿宋" w:hAnsi="仿宋" w:hint="eastAsia"/>
          <w:sz w:val="24"/>
          <w:lang w:bidi="ar"/>
        </w:rPr>
      </w:pPr>
      <w:r>
        <w:rPr>
          <w:rFonts w:ascii="仿宋" w:eastAsia="仿宋" w:hAnsi="仿宋" w:cs="微软雅黑" w:hint="eastAsia"/>
          <w:sz w:val="24"/>
          <w:lang w:bidi="ar"/>
        </w:rPr>
        <w:t>④</w:t>
      </w:r>
      <w:r>
        <w:rPr>
          <w:rFonts w:ascii="仿宋" w:eastAsia="仿宋" w:hAnsi="仿宋" w:hint="eastAsia"/>
          <w:sz w:val="24"/>
          <w:lang w:bidi="ar"/>
        </w:rPr>
        <w:t>供应商应充分考虑到网络及系统平台可能存在的非正常情况，在投标文件递交截止时间之前完成上传。</w:t>
      </w:r>
    </w:p>
    <w:p w14:paraId="7203658E" w14:textId="77777777" w:rsidR="00CF373C" w:rsidRDefault="00000000">
      <w:pPr>
        <w:adjustRightInd w:val="0"/>
        <w:snapToGrid w:val="0"/>
        <w:spacing w:line="360" w:lineRule="auto"/>
        <w:ind w:firstLineChars="200" w:firstLine="480"/>
        <w:rPr>
          <w:rFonts w:ascii="仿宋" w:eastAsia="仿宋" w:hAnsi="仿宋" w:hint="eastAsia"/>
          <w:sz w:val="24"/>
          <w:lang w:bidi="ar"/>
        </w:rPr>
      </w:pPr>
      <w:r>
        <w:rPr>
          <w:rFonts w:ascii="仿宋" w:eastAsia="仿宋" w:hAnsi="仿宋" w:hint="eastAsia"/>
          <w:sz w:val="24"/>
          <w:lang w:bidi="ar"/>
        </w:rPr>
        <w:t>3.投标人代表参加开标会议的授权委托人必须携带“授权委托书（加盖公章）”和身份证原件和复印件（加盖公章），该委托书应当由投标人委派参加开标会的投标人代表随身携带，单独提交一份。如法定代表人本人参加开标会的，必须携带法定代表人身份证明（加盖公章）及身份证原件和复印件（加盖公章）。</w:t>
      </w:r>
    </w:p>
    <w:p w14:paraId="075BE024" w14:textId="77777777" w:rsidR="00CF373C" w:rsidRDefault="00000000">
      <w:pPr>
        <w:adjustRightInd w:val="0"/>
        <w:snapToGrid w:val="0"/>
        <w:spacing w:line="360" w:lineRule="auto"/>
        <w:ind w:firstLineChars="200" w:firstLine="480"/>
        <w:rPr>
          <w:rFonts w:ascii="仿宋" w:eastAsia="仿宋" w:hAnsi="仿宋" w:hint="eastAsia"/>
          <w:sz w:val="24"/>
          <w:lang w:bidi="ar"/>
        </w:rPr>
      </w:pPr>
      <w:r>
        <w:rPr>
          <w:rFonts w:ascii="仿宋" w:eastAsia="仿宋" w:hAnsi="仿宋" w:hint="eastAsia"/>
          <w:sz w:val="24"/>
        </w:rPr>
        <w:t>4.关于本项目招标文件中选项标记的说明：</w:t>
      </w:r>
      <w:r>
        <w:rPr>
          <w:rFonts w:ascii="仿宋" w:eastAsia="仿宋" w:hAnsi="仿宋"/>
          <w:sz w:val="24"/>
        </w:rPr>
        <w:t>标记“■”的选项意为适用于本项目，标记“□”的选项意为不适用于本项目</w:t>
      </w:r>
      <w:r>
        <w:rPr>
          <w:rFonts w:ascii="仿宋" w:eastAsia="仿宋" w:hAnsi="仿宋" w:hint="eastAsia"/>
          <w:sz w:val="24"/>
          <w:lang w:bidi="ar"/>
        </w:rPr>
        <w:t>。</w:t>
      </w:r>
    </w:p>
    <w:p w14:paraId="6AB279C0" w14:textId="77777777" w:rsidR="00CF373C" w:rsidRDefault="00000000">
      <w:pPr>
        <w:adjustRightInd w:val="0"/>
        <w:snapToGrid w:val="0"/>
        <w:spacing w:line="360" w:lineRule="auto"/>
        <w:ind w:firstLineChars="200" w:firstLine="480"/>
        <w:rPr>
          <w:rFonts w:ascii="仿宋" w:eastAsia="仿宋" w:hAnsi="仿宋" w:hint="eastAsia"/>
          <w:sz w:val="24"/>
          <w:lang w:bidi="ar"/>
        </w:rPr>
      </w:pPr>
      <w:r>
        <w:rPr>
          <w:rFonts w:ascii="仿宋" w:eastAsia="仿宋" w:hAnsi="仿宋" w:hint="eastAsia"/>
          <w:sz w:val="24"/>
          <w:lang w:bidi="ar"/>
        </w:rPr>
        <w:t>5.采购人监督管理部门联系人、联系方式：张菁、010-82693128</w:t>
      </w:r>
    </w:p>
    <w:p w14:paraId="5BF5AF30" w14:textId="77777777" w:rsidR="00CF373C" w:rsidRDefault="00000000">
      <w:pPr>
        <w:spacing w:line="360" w:lineRule="auto"/>
        <w:ind w:firstLineChars="200" w:firstLine="480"/>
        <w:jc w:val="left"/>
        <w:rPr>
          <w:rFonts w:ascii="仿宋" w:eastAsia="仿宋" w:hAnsi="仿宋" w:cs="Arial" w:hint="eastAsia"/>
          <w:sz w:val="24"/>
        </w:rPr>
      </w:pPr>
      <w:r>
        <w:rPr>
          <w:rFonts w:ascii="仿宋" w:eastAsia="仿宋" w:hAnsi="仿宋" w:cs="Arial"/>
          <w:sz w:val="24"/>
        </w:rPr>
        <w:t xml:space="preserve"> </w:t>
      </w:r>
    </w:p>
    <w:p w14:paraId="7B4EA89D" w14:textId="77777777" w:rsidR="00CF373C" w:rsidRDefault="00000000">
      <w:pPr>
        <w:pStyle w:val="21"/>
        <w:spacing w:before="0" w:line="360" w:lineRule="auto"/>
        <w:jc w:val="left"/>
        <w:rPr>
          <w:rFonts w:ascii="仿宋" w:eastAsia="仿宋" w:hAnsi="仿宋" w:cs="Arial" w:hint="eastAsia"/>
          <w:sz w:val="24"/>
          <w:szCs w:val="24"/>
        </w:rPr>
      </w:pPr>
      <w:bookmarkStart w:id="33" w:name="_Toc28359008"/>
      <w:bookmarkStart w:id="34" w:name="_Toc35393796"/>
      <w:bookmarkStart w:id="35" w:name="_Toc35393627"/>
      <w:bookmarkStart w:id="36" w:name="_Toc28359085"/>
      <w:r>
        <w:rPr>
          <w:rFonts w:ascii="仿宋" w:eastAsia="仿宋" w:hAnsi="仿宋" w:cs="Arial"/>
          <w:sz w:val="24"/>
          <w:szCs w:val="24"/>
        </w:rPr>
        <w:t>七、对本次招标提出询问，请按以下方式联系。</w:t>
      </w:r>
      <w:bookmarkEnd w:id="33"/>
      <w:bookmarkEnd w:id="34"/>
      <w:bookmarkEnd w:id="35"/>
      <w:bookmarkEnd w:id="36"/>
    </w:p>
    <w:p w14:paraId="13A7899F" w14:textId="77777777" w:rsidR="00CF373C" w:rsidRDefault="00000000">
      <w:pPr>
        <w:widowControl/>
        <w:spacing w:line="360" w:lineRule="auto"/>
        <w:jc w:val="left"/>
        <w:rPr>
          <w:rFonts w:ascii="仿宋" w:eastAsia="仿宋" w:hAnsi="仿宋" w:cs="Arial" w:hint="eastAsia"/>
          <w:b/>
          <w:sz w:val="24"/>
        </w:rPr>
      </w:pPr>
      <w:bookmarkStart w:id="37" w:name="_Hlk146112053"/>
      <w:r>
        <w:rPr>
          <w:rFonts w:ascii="仿宋" w:eastAsia="仿宋" w:hAnsi="仿宋" w:cs="Arial"/>
          <w:sz w:val="24"/>
        </w:rPr>
        <w:t xml:space="preserve">　　　</w:t>
      </w:r>
      <w:r>
        <w:rPr>
          <w:rFonts w:ascii="仿宋" w:eastAsia="仿宋" w:hAnsi="仿宋" w:cs="Arial"/>
          <w:b/>
          <w:sz w:val="24"/>
        </w:rPr>
        <w:t>1.采购人信息</w:t>
      </w:r>
    </w:p>
    <w:p w14:paraId="1D575289" w14:textId="77777777" w:rsidR="00CF373C" w:rsidRDefault="00000000">
      <w:pPr>
        <w:spacing w:line="360" w:lineRule="auto"/>
        <w:ind w:leftChars="371" w:left="1079" w:hangingChars="125" w:hanging="300"/>
        <w:jc w:val="left"/>
        <w:rPr>
          <w:rFonts w:ascii="仿宋" w:eastAsia="仿宋" w:hAnsi="仿宋" w:cs="Arial" w:hint="eastAsia"/>
          <w:sz w:val="24"/>
        </w:rPr>
      </w:pPr>
      <w:bookmarkStart w:id="38" w:name="_Toc28359009"/>
      <w:bookmarkStart w:id="39" w:name="_Toc28359086"/>
      <w:r>
        <w:rPr>
          <w:rFonts w:ascii="仿宋" w:eastAsia="仿宋" w:hAnsi="仿宋" w:cs="Arial"/>
          <w:sz w:val="24"/>
        </w:rPr>
        <w:t>名    称：北京市海淀医院</w:t>
      </w:r>
    </w:p>
    <w:p w14:paraId="3A0606F8" w14:textId="77777777" w:rsidR="00CF373C"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w:t>
      </w:r>
      <w:r>
        <w:rPr>
          <w:rFonts w:ascii="仿宋" w:eastAsia="仿宋" w:hAnsi="仿宋" w:cs="仿宋"/>
          <w:spacing w:val="3"/>
          <w:sz w:val="24"/>
        </w:rPr>
        <w:t>北京市海淀区中关村大街 29</w:t>
      </w:r>
      <w:r>
        <w:rPr>
          <w:rFonts w:ascii="仿宋" w:eastAsia="仿宋" w:hAnsi="仿宋" w:cs="仿宋"/>
          <w:spacing w:val="1"/>
          <w:sz w:val="24"/>
        </w:rPr>
        <w:t xml:space="preserve"> </w:t>
      </w:r>
      <w:r>
        <w:rPr>
          <w:rFonts w:ascii="仿宋" w:eastAsia="仿宋" w:hAnsi="仿宋" w:cs="仿宋"/>
          <w:sz w:val="24"/>
        </w:rPr>
        <w:t>号</w:t>
      </w:r>
    </w:p>
    <w:p w14:paraId="14463096" w14:textId="77777777" w:rsidR="00CF373C" w:rsidRDefault="00000000">
      <w:pPr>
        <w:spacing w:line="360" w:lineRule="auto"/>
        <w:ind w:leftChars="371" w:left="1079" w:hangingChars="125" w:hanging="300"/>
        <w:jc w:val="left"/>
        <w:rPr>
          <w:rFonts w:ascii="仿宋" w:eastAsia="仿宋" w:hAnsi="仿宋" w:cs="仿宋" w:hint="eastAsia"/>
          <w:spacing w:val="3"/>
          <w:sz w:val="24"/>
        </w:rPr>
      </w:pPr>
      <w:r>
        <w:rPr>
          <w:rFonts w:ascii="仿宋" w:eastAsia="仿宋" w:hAnsi="仿宋" w:cs="Arial"/>
          <w:sz w:val="24"/>
        </w:rPr>
        <w:t>联系方式：</w:t>
      </w:r>
      <w:r>
        <w:rPr>
          <w:rFonts w:ascii="仿宋" w:eastAsia="仿宋" w:hAnsi="仿宋" w:cs="仿宋"/>
          <w:spacing w:val="3"/>
          <w:sz w:val="24"/>
        </w:rPr>
        <w:t>010-</w:t>
      </w:r>
      <w:r>
        <w:rPr>
          <w:rFonts w:ascii="仿宋" w:eastAsia="仿宋" w:hAnsi="仿宋" w:cs="仿宋" w:hint="eastAsia"/>
          <w:spacing w:val="3"/>
          <w:sz w:val="24"/>
        </w:rPr>
        <w:t>62555773</w:t>
      </w:r>
    </w:p>
    <w:p w14:paraId="63C2B1D2" w14:textId="77777777" w:rsidR="00CF373C" w:rsidRDefault="00000000">
      <w:pPr>
        <w:spacing w:line="360" w:lineRule="auto"/>
        <w:ind w:leftChars="371" w:left="1080" w:hangingChars="125" w:hanging="301"/>
        <w:jc w:val="left"/>
        <w:rPr>
          <w:rFonts w:ascii="仿宋" w:eastAsia="仿宋" w:hAnsi="仿宋" w:cs="Arial" w:hint="eastAsia"/>
          <w:b/>
          <w:sz w:val="24"/>
        </w:rPr>
      </w:pPr>
      <w:r>
        <w:rPr>
          <w:rFonts w:ascii="仿宋" w:eastAsia="仿宋" w:hAnsi="仿宋" w:cs="Arial"/>
          <w:b/>
          <w:sz w:val="24"/>
        </w:rPr>
        <w:t>2.采购代理机构信息</w:t>
      </w:r>
      <w:bookmarkEnd w:id="38"/>
      <w:bookmarkEnd w:id="39"/>
    </w:p>
    <w:p w14:paraId="3F2CC27F" w14:textId="77777777" w:rsidR="00CF373C" w:rsidRDefault="00000000">
      <w:pPr>
        <w:spacing w:line="360" w:lineRule="auto"/>
        <w:ind w:leftChars="371" w:left="1079" w:hangingChars="125" w:hanging="300"/>
        <w:jc w:val="left"/>
        <w:rPr>
          <w:rFonts w:ascii="仿宋" w:eastAsia="仿宋" w:hAnsi="仿宋" w:cs="Arial" w:hint="eastAsia"/>
          <w:sz w:val="24"/>
        </w:rPr>
      </w:pPr>
      <w:bookmarkStart w:id="40" w:name="_Toc28359087"/>
      <w:bookmarkStart w:id="41" w:name="_Toc28359010"/>
      <w:r>
        <w:rPr>
          <w:rFonts w:ascii="仿宋" w:eastAsia="仿宋" w:hAnsi="仿宋" w:cs="Arial"/>
          <w:sz w:val="24"/>
        </w:rPr>
        <w:t>名    称：中招国际招标有限公司</w:t>
      </w:r>
    </w:p>
    <w:p w14:paraId="332E499F" w14:textId="77777777" w:rsidR="00CF373C" w:rsidRDefault="00000000">
      <w:pPr>
        <w:spacing w:line="360" w:lineRule="auto"/>
        <w:ind w:leftChars="371" w:left="1079" w:hangingChars="125" w:hanging="300"/>
        <w:jc w:val="left"/>
        <w:rPr>
          <w:rFonts w:ascii="仿宋" w:eastAsia="仿宋" w:hAnsi="仿宋" w:cs="Arial" w:hint="eastAsia"/>
          <w:sz w:val="24"/>
        </w:rPr>
      </w:pPr>
      <w:r>
        <w:rPr>
          <w:rFonts w:ascii="仿宋" w:eastAsia="仿宋" w:hAnsi="仿宋" w:cs="Arial"/>
          <w:sz w:val="24"/>
        </w:rPr>
        <w:t>地    址：北京市海淀区学院南路62号院1号楼6层(601-615室)、9层(903-915室)</w:t>
      </w:r>
    </w:p>
    <w:p w14:paraId="11CB172E" w14:textId="77777777" w:rsidR="00CF373C" w:rsidRDefault="00000000">
      <w:pPr>
        <w:spacing w:line="360" w:lineRule="auto"/>
        <w:ind w:leftChars="371" w:left="1079" w:hangingChars="125" w:hanging="300"/>
        <w:jc w:val="left"/>
        <w:rPr>
          <w:rFonts w:ascii="仿宋" w:eastAsia="仿宋" w:hAnsi="仿宋" w:cs="Arial" w:hint="eastAsia"/>
          <w:sz w:val="24"/>
          <w:u w:val="single"/>
        </w:rPr>
      </w:pPr>
      <w:r>
        <w:rPr>
          <w:rFonts w:ascii="仿宋" w:eastAsia="仿宋" w:hAnsi="仿宋" w:cs="Arial"/>
          <w:sz w:val="24"/>
        </w:rPr>
        <w:t>联系方式：010-62108274</w:t>
      </w:r>
    </w:p>
    <w:p w14:paraId="3744FEF4" w14:textId="77777777" w:rsidR="00CF373C" w:rsidRDefault="00000000">
      <w:pPr>
        <w:spacing w:line="360" w:lineRule="auto"/>
        <w:ind w:firstLineChars="300" w:firstLine="723"/>
        <w:rPr>
          <w:rFonts w:ascii="仿宋" w:eastAsia="仿宋" w:hAnsi="仿宋" w:cs="Arial" w:hint="eastAsia"/>
          <w:b/>
          <w:sz w:val="24"/>
          <w:u w:val="single"/>
        </w:rPr>
      </w:pPr>
      <w:r>
        <w:rPr>
          <w:rFonts w:ascii="仿宋" w:eastAsia="仿宋" w:hAnsi="仿宋" w:cs="Arial"/>
          <w:b/>
          <w:sz w:val="24"/>
        </w:rPr>
        <w:t>3.项目联系方式</w:t>
      </w:r>
      <w:bookmarkEnd w:id="40"/>
      <w:bookmarkEnd w:id="41"/>
    </w:p>
    <w:p w14:paraId="6CF595CE" w14:textId="77777777" w:rsidR="00CF373C" w:rsidRDefault="00000000">
      <w:pPr>
        <w:pStyle w:val="af7"/>
        <w:spacing w:line="360" w:lineRule="auto"/>
        <w:ind w:firstLineChars="300" w:firstLine="720"/>
        <w:rPr>
          <w:rFonts w:ascii="仿宋" w:eastAsia="仿宋" w:hAnsi="仿宋" w:cs="Arial"/>
          <w:sz w:val="24"/>
          <w:szCs w:val="24"/>
        </w:rPr>
      </w:pPr>
      <w:r>
        <w:rPr>
          <w:rFonts w:ascii="仿宋" w:eastAsia="仿宋" w:hAnsi="仿宋" w:cs="Arial" w:hint="default"/>
          <w:sz w:val="24"/>
          <w:szCs w:val="24"/>
        </w:rPr>
        <w:t>项目联系人：</w:t>
      </w:r>
      <w:bookmarkStart w:id="42" w:name="OLE_LINK1"/>
      <w:r>
        <w:rPr>
          <w:rFonts w:ascii="仿宋" w:eastAsia="仿宋" w:hAnsi="仿宋" w:cs="Arial"/>
          <w:sz w:val="24"/>
          <w:szCs w:val="24"/>
        </w:rPr>
        <w:t>梅建伟、</w:t>
      </w:r>
      <w:r>
        <w:rPr>
          <w:rFonts w:ascii="仿宋" w:eastAsia="仿宋" w:hAnsi="仿宋" w:cs="Arial" w:hint="default"/>
          <w:sz w:val="24"/>
          <w:szCs w:val="24"/>
        </w:rPr>
        <w:t>曹武宁</w:t>
      </w:r>
      <w:bookmarkEnd w:id="42"/>
    </w:p>
    <w:p w14:paraId="2480DE66" w14:textId="77777777" w:rsidR="00CF373C" w:rsidRDefault="00000000">
      <w:pPr>
        <w:pStyle w:val="af7"/>
        <w:spacing w:line="360" w:lineRule="auto"/>
        <w:ind w:firstLineChars="300" w:firstLine="720"/>
        <w:rPr>
          <w:rFonts w:ascii="仿宋" w:eastAsia="仿宋" w:hAnsi="仿宋" w:cs="Arial"/>
          <w:sz w:val="24"/>
        </w:rPr>
      </w:pPr>
      <w:r>
        <w:rPr>
          <w:rFonts w:ascii="仿宋" w:eastAsia="仿宋" w:hAnsi="仿宋" w:cs="Arial" w:hint="default"/>
          <w:sz w:val="24"/>
        </w:rPr>
        <w:t xml:space="preserve">电      话：010-62108274 </w:t>
      </w:r>
    </w:p>
    <w:p w14:paraId="7EE0AB85" w14:textId="77777777" w:rsidR="00CF373C" w:rsidRDefault="00000000">
      <w:pPr>
        <w:pStyle w:val="af7"/>
        <w:spacing w:line="360" w:lineRule="auto"/>
        <w:ind w:firstLineChars="300" w:firstLine="720"/>
        <w:rPr>
          <w:rFonts w:ascii="仿宋" w:eastAsia="仿宋" w:hAnsi="仿宋" w:cs="Arial"/>
          <w:sz w:val="24"/>
          <w:szCs w:val="24"/>
        </w:rPr>
      </w:pPr>
      <w:r>
        <w:rPr>
          <w:rFonts w:ascii="仿宋" w:eastAsia="仿宋" w:hAnsi="仿宋" w:cs="Arial" w:hint="default"/>
          <w:sz w:val="24"/>
        </w:rPr>
        <w:lastRenderedPageBreak/>
        <w:t>电子 邮箱：</w:t>
      </w:r>
      <w:r>
        <w:rPr>
          <w:rFonts w:ascii="仿宋" w:eastAsia="仿宋" w:hAnsi="仿宋" w:cs="Arial"/>
          <w:sz w:val="24"/>
        </w:rPr>
        <w:t>meijianwei</w:t>
      </w:r>
      <w:r>
        <w:rPr>
          <w:rFonts w:ascii="仿宋" w:eastAsia="仿宋" w:hAnsi="仿宋" w:cs="Arial" w:hint="default"/>
          <w:sz w:val="24"/>
        </w:rPr>
        <w:t>@cntcitc.com.cn</w:t>
      </w:r>
    </w:p>
    <w:bookmarkEnd w:id="37"/>
    <w:p w14:paraId="0C20FD90" w14:textId="77777777" w:rsidR="00CF373C" w:rsidRDefault="00000000">
      <w:pPr>
        <w:spacing w:line="360" w:lineRule="auto"/>
        <w:jc w:val="center"/>
        <w:outlineLvl w:val="0"/>
        <w:rPr>
          <w:rFonts w:ascii="仿宋" w:eastAsia="仿宋" w:hAnsi="仿宋" w:cs="Arial" w:hint="eastAsia"/>
          <w:b/>
          <w:sz w:val="32"/>
          <w:szCs w:val="32"/>
        </w:rPr>
      </w:pPr>
      <w:r>
        <w:rPr>
          <w:rFonts w:ascii="仿宋" w:eastAsia="仿宋" w:hAnsi="仿宋" w:cs="Arial"/>
          <w:sz w:val="24"/>
        </w:rPr>
        <w:br w:type="page"/>
      </w:r>
      <w:bookmarkStart w:id="43" w:name="_Toc226965856"/>
      <w:bookmarkStart w:id="44" w:name="_Toc127151777"/>
      <w:bookmarkStart w:id="45" w:name="_Toc127161488"/>
      <w:bookmarkStart w:id="46" w:name="_Toc512937850"/>
      <w:bookmarkStart w:id="47" w:name="_Toc195842950"/>
      <w:bookmarkStart w:id="48" w:name="_Toc264969275"/>
      <w:bookmarkStart w:id="49" w:name="_Toc265228423"/>
      <w:bookmarkStart w:id="50" w:name="_Toc353825548"/>
      <w:bookmarkStart w:id="51" w:name="_Toc118791519"/>
      <w:bookmarkStart w:id="52" w:name="_Toc353873938"/>
      <w:bookmarkStart w:id="53" w:name="_Toc305158854"/>
      <w:bookmarkStart w:id="54" w:name="_Toc150774783"/>
      <w:bookmarkStart w:id="55" w:name="_Toc305158928"/>
      <w:r>
        <w:rPr>
          <w:rFonts w:ascii="仿宋" w:eastAsia="仿宋" w:hAnsi="仿宋" w:cs="Arial"/>
          <w:b/>
          <w:sz w:val="36"/>
          <w:szCs w:val="36"/>
        </w:rPr>
        <w:lastRenderedPageBreak/>
        <w:t>第二章   投标人须知</w:t>
      </w:r>
      <w:bookmarkEnd w:id="43"/>
      <w:bookmarkEnd w:id="44"/>
      <w:bookmarkEnd w:id="45"/>
      <w:bookmarkEnd w:id="46"/>
      <w:bookmarkEnd w:id="47"/>
      <w:bookmarkEnd w:id="48"/>
      <w:bookmarkEnd w:id="49"/>
      <w:bookmarkEnd w:id="50"/>
      <w:bookmarkEnd w:id="51"/>
      <w:bookmarkEnd w:id="52"/>
      <w:bookmarkEnd w:id="53"/>
      <w:bookmarkEnd w:id="54"/>
      <w:bookmarkEnd w:id="55"/>
    </w:p>
    <w:p w14:paraId="68AC34AF" w14:textId="77777777" w:rsidR="00CF373C" w:rsidRDefault="00000000">
      <w:pPr>
        <w:pStyle w:val="21"/>
        <w:tabs>
          <w:tab w:val="center" w:pos="4592"/>
          <w:tab w:val="left" w:pos="7860"/>
        </w:tabs>
        <w:spacing w:before="0" w:line="360" w:lineRule="auto"/>
        <w:rPr>
          <w:rFonts w:ascii="仿宋" w:eastAsia="仿宋" w:hAnsi="仿宋" w:cs="Arial" w:hint="eastAsia"/>
          <w:sz w:val="28"/>
        </w:rPr>
      </w:pPr>
      <w:bookmarkStart w:id="56" w:name="_Toc151193833"/>
      <w:bookmarkStart w:id="57" w:name="_Toc164229214"/>
      <w:bookmarkStart w:id="58" w:name="_Toc195842884"/>
      <w:bookmarkStart w:id="59" w:name="_Toc149720812"/>
      <w:bookmarkStart w:id="60" w:name="_Toc164351613"/>
      <w:bookmarkStart w:id="61" w:name="_Toc226965709"/>
      <w:bookmarkStart w:id="62" w:name="_Toc151193761"/>
      <w:bookmarkStart w:id="63" w:name="_Toc150509270"/>
      <w:bookmarkStart w:id="64" w:name="_Toc226309763"/>
      <w:bookmarkStart w:id="65" w:name="_Toc151193689"/>
      <w:bookmarkStart w:id="66" w:name="_Toc150774619"/>
      <w:bookmarkStart w:id="67" w:name="_Toc150774724"/>
      <w:bookmarkStart w:id="68" w:name="_Toc164608633"/>
      <w:bookmarkStart w:id="69" w:name="_Toc520356144"/>
      <w:bookmarkStart w:id="70" w:name="_Toc151190146"/>
      <w:bookmarkStart w:id="71" w:name="_Toc164229360"/>
      <w:bookmarkStart w:id="72" w:name="_Toc150480757"/>
      <w:bookmarkStart w:id="73" w:name="_Toc164608788"/>
      <w:bookmarkStart w:id="74" w:name="_Toc127151519"/>
      <w:bookmarkStart w:id="75" w:name="_Toc226965792"/>
      <w:bookmarkStart w:id="76" w:name="_Toc127151720"/>
      <w:bookmarkStart w:id="77" w:name="_Toc151193907"/>
      <w:bookmarkStart w:id="78" w:name="_Toc127161433"/>
      <w:bookmarkStart w:id="79" w:name="_Toc142311021"/>
      <w:bookmarkStart w:id="80" w:name="_Toc151193617"/>
      <w:bookmarkStart w:id="81" w:name="_Toc226337215"/>
      <w:r>
        <w:rPr>
          <w:rFonts w:ascii="仿宋" w:eastAsia="仿宋" w:hAnsi="仿宋" w:cs="Arial"/>
          <w:sz w:val="28"/>
        </w:rPr>
        <w:t>投标人须知资料表</w:t>
      </w:r>
    </w:p>
    <w:p w14:paraId="316E0055" w14:textId="77777777" w:rsidR="00CF373C" w:rsidRDefault="00000000">
      <w:pPr>
        <w:spacing w:line="360" w:lineRule="auto"/>
        <w:ind w:firstLine="480"/>
        <w:rPr>
          <w:rFonts w:ascii="仿宋" w:eastAsia="仿宋" w:hAnsi="仿宋" w:cs="Arial" w:hint="eastAsia"/>
          <w:sz w:val="24"/>
        </w:rPr>
      </w:pPr>
      <w:r>
        <w:rPr>
          <w:rFonts w:ascii="仿宋" w:eastAsia="仿宋" w:hAnsi="仿宋" w:cs="Arial"/>
          <w:sz w:val="24"/>
        </w:rPr>
        <w:t>本表是对投标人须知的具体补充和修改，如有矛盾，均以本资料表为准。标记“</w:t>
      </w:r>
      <w:r>
        <w:rPr>
          <w:rFonts w:ascii="仿宋" w:eastAsia="仿宋" w:hAnsi="仿宋" w:cs="Arial"/>
          <w:b/>
          <w:sz w:val="24"/>
        </w:rPr>
        <w:t>■</w:t>
      </w:r>
      <w:r>
        <w:rPr>
          <w:rFonts w:ascii="仿宋" w:eastAsia="仿宋" w:hAnsi="仿宋" w:cs="Arial"/>
          <w:sz w:val="24"/>
        </w:rPr>
        <w:t>”的选项意为适用于本项目，标记“□”的选项意为不适用于本项目。</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1684"/>
        <w:gridCol w:w="6443"/>
      </w:tblGrid>
      <w:tr w:rsidR="00CF373C" w14:paraId="60AB0F25" w14:textId="77777777">
        <w:trPr>
          <w:trHeight w:val="594"/>
          <w:tblHeader/>
          <w:jc w:val="center"/>
        </w:trPr>
        <w:tc>
          <w:tcPr>
            <w:tcW w:w="935" w:type="dxa"/>
            <w:vAlign w:val="center"/>
          </w:tcPr>
          <w:p w14:paraId="640F7FCA" w14:textId="77777777" w:rsidR="00CF373C" w:rsidRDefault="00000000">
            <w:pPr>
              <w:spacing w:line="360" w:lineRule="auto"/>
              <w:jc w:val="center"/>
              <w:rPr>
                <w:rFonts w:ascii="仿宋" w:eastAsia="仿宋" w:hAnsi="仿宋" w:cs="Arial" w:hint="eastAsia"/>
                <w:b/>
                <w:bCs/>
                <w:sz w:val="24"/>
              </w:rPr>
            </w:pPr>
            <w:r>
              <w:rPr>
                <w:rFonts w:ascii="仿宋" w:eastAsia="仿宋" w:hAnsi="仿宋" w:cs="Arial"/>
                <w:b/>
                <w:sz w:val="24"/>
              </w:rPr>
              <w:t>条款号</w:t>
            </w:r>
          </w:p>
        </w:tc>
        <w:tc>
          <w:tcPr>
            <w:tcW w:w="1684" w:type="dxa"/>
            <w:vAlign w:val="center"/>
          </w:tcPr>
          <w:p w14:paraId="41A64A17" w14:textId="77777777" w:rsidR="00CF373C" w:rsidRDefault="00000000">
            <w:pPr>
              <w:spacing w:line="360" w:lineRule="auto"/>
              <w:jc w:val="center"/>
              <w:rPr>
                <w:rFonts w:ascii="仿宋" w:eastAsia="仿宋" w:hAnsi="仿宋" w:cs="Arial" w:hint="eastAsia"/>
                <w:b/>
                <w:bCs/>
                <w:sz w:val="24"/>
              </w:rPr>
            </w:pPr>
            <w:r>
              <w:rPr>
                <w:rFonts w:ascii="仿宋" w:eastAsia="仿宋" w:hAnsi="仿宋" w:cs="Arial"/>
                <w:b/>
                <w:bCs/>
                <w:sz w:val="24"/>
              </w:rPr>
              <w:t>条目</w:t>
            </w:r>
          </w:p>
        </w:tc>
        <w:tc>
          <w:tcPr>
            <w:tcW w:w="6443" w:type="dxa"/>
            <w:vAlign w:val="center"/>
          </w:tcPr>
          <w:p w14:paraId="237528CD" w14:textId="77777777" w:rsidR="00CF373C" w:rsidRDefault="00000000">
            <w:pPr>
              <w:spacing w:line="360" w:lineRule="auto"/>
              <w:jc w:val="center"/>
              <w:rPr>
                <w:rFonts w:ascii="仿宋" w:eastAsia="仿宋" w:hAnsi="仿宋" w:cs="Arial" w:hint="eastAsia"/>
                <w:b/>
                <w:bCs/>
                <w:sz w:val="24"/>
              </w:rPr>
            </w:pPr>
            <w:r>
              <w:rPr>
                <w:rFonts w:ascii="仿宋" w:eastAsia="仿宋" w:hAnsi="仿宋" w:cs="Arial"/>
                <w:b/>
                <w:bCs/>
                <w:sz w:val="24"/>
              </w:rPr>
              <w:t>内容</w:t>
            </w:r>
          </w:p>
        </w:tc>
      </w:tr>
      <w:tr w:rsidR="00CF373C" w14:paraId="6A65C31E" w14:textId="77777777">
        <w:trPr>
          <w:trHeight w:val="20"/>
          <w:jc w:val="center"/>
        </w:trPr>
        <w:tc>
          <w:tcPr>
            <w:tcW w:w="935" w:type="dxa"/>
            <w:vAlign w:val="center"/>
          </w:tcPr>
          <w:p w14:paraId="1D70F402"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t>2.2</w:t>
            </w:r>
          </w:p>
        </w:tc>
        <w:tc>
          <w:tcPr>
            <w:tcW w:w="1684" w:type="dxa"/>
            <w:vAlign w:val="center"/>
          </w:tcPr>
          <w:p w14:paraId="114DA3FB"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项目属性</w:t>
            </w:r>
          </w:p>
        </w:tc>
        <w:tc>
          <w:tcPr>
            <w:tcW w:w="6443" w:type="dxa"/>
            <w:vAlign w:val="center"/>
          </w:tcPr>
          <w:p w14:paraId="6A9890F3"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项目属性：</w:t>
            </w:r>
          </w:p>
          <w:p w14:paraId="79FDA007"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□服务</w:t>
            </w:r>
          </w:p>
          <w:p w14:paraId="11F12003" w14:textId="77777777" w:rsidR="00CF373C" w:rsidRDefault="00000000">
            <w:pPr>
              <w:spacing w:line="360" w:lineRule="auto"/>
              <w:jc w:val="left"/>
              <w:rPr>
                <w:rFonts w:ascii="仿宋" w:eastAsia="仿宋" w:hAnsi="仿宋" w:cs="Arial" w:hint="eastAsia"/>
                <w:sz w:val="24"/>
                <w:u w:val="single"/>
              </w:rPr>
            </w:pPr>
            <w:r>
              <w:rPr>
                <w:rFonts w:ascii="仿宋" w:eastAsia="仿宋" w:hAnsi="仿宋" w:cs="Arial"/>
                <w:b/>
                <w:sz w:val="24"/>
              </w:rPr>
              <w:t>■</w:t>
            </w:r>
            <w:r>
              <w:rPr>
                <w:rFonts w:ascii="仿宋" w:eastAsia="仿宋" w:hAnsi="仿宋" w:cs="Arial"/>
                <w:sz w:val="24"/>
              </w:rPr>
              <w:t>货物</w:t>
            </w:r>
          </w:p>
        </w:tc>
      </w:tr>
      <w:tr w:rsidR="00CF373C" w14:paraId="58B3B54D" w14:textId="77777777">
        <w:trPr>
          <w:trHeight w:val="20"/>
          <w:jc w:val="center"/>
        </w:trPr>
        <w:tc>
          <w:tcPr>
            <w:tcW w:w="935" w:type="dxa"/>
            <w:vAlign w:val="center"/>
          </w:tcPr>
          <w:p w14:paraId="5CFB404C"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t>2.3</w:t>
            </w:r>
          </w:p>
        </w:tc>
        <w:tc>
          <w:tcPr>
            <w:tcW w:w="1684" w:type="dxa"/>
            <w:vAlign w:val="center"/>
          </w:tcPr>
          <w:p w14:paraId="2DDE7AC1"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科研仪器设备</w:t>
            </w:r>
          </w:p>
        </w:tc>
        <w:tc>
          <w:tcPr>
            <w:tcW w:w="6443" w:type="dxa"/>
            <w:vAlign w:val="center"/>
          </w:tcPr>
          <w:p w14:paraId="4B17FB1B"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是否属于科研仪器设备采购项目：</w:t>
            </w:r>
          </w:p>
          <w:p w14:paraId="72090F1A"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□是</w:t>
            </w:r>
          </w:p>
          <w:p w14:paraId="60953F8C" w14:textId="77777777" w:rsidR="00CF373C"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否</w:t>
            </w:r>
          </w:p>
        </w:tc>
      </w:tr>
      <w:tr w:rsidR="00CF373C" w14:paraId="626416F2" w14:textId="77777777">
        <w:trPr>
          <w:trHeight w:val="20"/>
          <w:jc w:val="center"/>
        </w:trPr>
        <w:tc>
          <w:tcPr>
            <w:tcW w:w="935" w:type="dxa"/>
            <w:vAlign w:val="center"/>
          </w:tcPr>
          <w:p w14:paraId="013F23D7"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t>2.4</w:t>
            </w:r>
          </w:p>
        </w:tc>
        <w:tc>
          <w:tcPr>
            <w:tcW w:w="1684" w:type="dxa"/>
            <w:vAlign w:val="center"/>
          </w:tcPr>
          <w:p w14:paraId="6E4EB2EA"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核心产品</w:t>
            </w:r>
          </w:p>
        </w:tc>
        <w:tc>
          <w:tcPr>
            <w:tcW w:w="6443" w:type="dxa"/>
            <w:vAlign w:val="center"/>
          </w:tcPr>
          <w:p w14:paraId="5C32A39C"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□关于核心产品本项目不适用。</w:t>
            </w:r>
          </w:p>
          <w:p w14:paraId="1DBB6C91"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■本项目</w:t>
            </w:r>
            <w:r>
              <w:rPr>
                <w:rFonts w:ascii="仿宋" w:eastAsia="仿宋" w:hAnsi="仿宋" w:cs="Arial" w:hint="eastAsia"/>
                <w:sz w:val="24"/>
              </w:rPr>
              <w:t>本包</w:t>
            </w:r>
            <w:r>
              <w:rPr>
                <w:rFonts w:ascii="仿宋" w:eastAsia="仿宋" w:hAnsi="仿宋" w:cs="Arial"/>
                <w:sz w:val="24"/>
              </w:rPr>
              <w:t>为单一产品采购项目。</w:t>
            </w:r>
          </w:p>
          <w:p w14:paraId="3A40C8CC" w14:textId="77777777" w:rsidR="00CF373C" w:rsidRDefault="00000000">
            <w:pPr>
              <w:widowControl/>
              <w:spacing w:line="360" w:lineRule="auto"/>
              <w:jc w:val="left"/>
              <w:textAlignment w:val="center"/>
              <w:rPr>
                <w:rFonts w:ascii="仿宋" w:eastAsia="仿宋" w:hAnsi="仿宋" w:cs="Arial" w:hint="eastAsia"/>
                <w:sz w:val="24"/>
              </w:rPr>
            </w:pPr>
            <w:r>
              <w:rPr>
                <w:rFonts w:ascii="仿宋" w:eastAsia="仿宋" w:hAnsi="仿宋" w:cs="Arial"/>
                <w:sz w:val="24"/>
              </w:rPr>
              <w:t>□本项目为非单一产品采购项目，核心产品为：</w:t>
            </w:r>
            <w:r>
              <w:rPr>
                <w:rFonts w:ascii="仿宋" w:eastAsia="仿宋" w:hAnsi="仿宋" w:cs="Arial" w:hint="eastAsia"/>
                <w:sz w:val="24"/>
              </w:rPr>
              <w:t xml:space="preserve"> </w:t>
            </w:r>
          </w:p>
        </w:tc>
      </w:tr>
      <w:tr w:rsidR="00CF373C" w14:paraId="544B7128" w14:textId="77777777">
        <w:trPr>
          <w:trHeight w:val="20"/>
          <w:jc w:val="center"/>
        </w:trPr>
        <w:tc>
          <w:tcPr>
            <w:tcW w:w="935" w:type="dxa"/>
            <w:vMerge w:val="restart"/>
            <w:vAlign w:val="center"/>
          </w:tcPr>
          <w:p w14:paraId="34D11DC7"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t>3.1</w:t>
            </w:r>
          </w:p>
        </w:tc>
        <w:tc>
          <w:tcPr>
            <w:tcW w:w="1684" w:type="dxa"/>
            <w:vAlign w:val="center"/>
          </w:tcPr>
          <w:p w14:paraId="5570294B"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现场考察</w:t>
            </w:r>
          </w:p>
        </w:tc>
        <w:tc>
          <w:tcPr>
            <w:tcW w:w="6443" w:type="dxa"/>
            <w:vAlign w:val="center"/>
          </w:tcPr>
          <w:p w14:paraId="4AECFF75" w14:textId="77777777" w:rsidR="00CF373C"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不组织</w:t>
            </w:r>
          </w:p>
          <w:p w14:paraId="011103D9" w14:textId="77777777" w:rsidR="00CF373C" w:rsidRDefault="00000000">
            <w:pPr>
              <w:spacing w:line="360" w:lineRule="auto"/>
              <w:jc w:val="left"/>
              <w:rPr>
                <w:rFonts w:ascii="仿宋" w:eastAsia="仿宋" w:hAnsi="仿宋" w:cs="Arial" w:hint="eastAsia"/>
                <w:bCs/>
                <w:sz w:val="24"/>
              </w:rPr>
            </w:pPr>
            <w:r>
              <w:rPr>
                <w:rFonts w:ascii="仿宋" w:eastAsia="仿宋" w:hAnsi="仿宋" w:cs="Arial"/>
                <w:sz w:val="24"/>
              </w:rPr>
              <w:t>□组织，考察时间：__年_月_日_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04CD553B" w14:textId="77777777" w:rsidR="00CF373C" w:rsidRDefault="00000000">
            <w:pPr>
              <w:pStyle w:val="af7"/>
              <w:adjustRightInd w:val="0"/>
              <w:snapToGrid w:val="0"/>
              <w:spacing w:line="360" w:lineRule="auto"/>
              <w:rPr>
                <w:rFonts w:ascii="仿宋" w:eastAsia="仿宋" w:hAnsi="仿宋" w:cs="Arial"/>
                <w:sz w:val="24"/>
                <w:szCs w:val="24"/>
              </w:rPr>
            </w:pPr>
            <w:r>
              <w:rPr>
                <w:rFonts w:ascii="仿宋" w:eastAsia="仿宋" w:hAnsi="仿宋" w:cs="Arial" w:hint="default"/>
                <w:sz w:val="24"/>
              </w:rPr>
              <w:t>考察地点：____________。</w:t>
            </w:r>
          </w:p>
        </w:tc>
      </w:tr>
      <w:tr w:rsidR="00CF373C" w14:paraId="0B07242B" w14:textId="77777777">
        <w:trPr>
          <w:trHeight w:val="20"/>
          <w:jc w:val="center"/>
        </w:trPr>
        <w:tc>
          <w:tcPr>
            <w:tcW w:w="935" w:type="dxa"/>
            <w:vMerge/>
            <w:vAlign w:val="center"/>
          </w:tcPr>
          <w:p w14:paraId="6D40DDC2" w14:textId="77777777" w:rsidR="00CF373C" w:rsidRDefault="00CF373C">
            <w:pPr>
              <w:pStyle w:val="af7"/>
              <w:adjustRightInd w:val="0"/>
              <w:snapToGrid w:val="0"/>
              <w:spacing w:line="360" w:lineRule="auto"/>
              <w:jc w:val="center"/>
              <w:rPr>
                <w:rFonts w:ascii="仿宋" w:eastAsia="仿宋" w:hAnsi="仿宋" w:cs="Arial"/>
                <w:sz w:val="24"/>
                <w:szCs w:val="24"/>
              </w:rPr>
            </w:pPr>
          </w:p>
        </w:tc>
        <w:tc>
          <w:tcPr>
            <w:tcW w:w="1684" w:type="dxa"/>
            <w:vAlign w:val="center"/>
          </w:tcPr>
          <w:p w14:paraId="6C884E57"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开标前答疑会</w:t>
            </w:r>
          </w:p>
        </w:tc>
        <w:tc>
          <w:tcPr>
            <w:tcW w:w="6443" w:type="dxa"/>
            <w:vAlign w:val="center"/>
          </w:tcPr>
          <w:p w14:paraId="44324AFA" w14:textId="77777777" w:rsidR="00CF373C"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不召开</w:t>
            </w:r>
          </w:p>
          <w:p w14:paraId="58733DE6"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□召开，召开时间：__年_月_日_</w:t>
            </w:r>
            <w:r>
              <w:rPr>
                <w:rFonts w:ascii="仿宋" w:eastAsia="仿宋" w:hAnsi="仿宋" w:cs="Arial"/>
                <w:bCs/>
                <w:sz w:val="24"/>
              </w:rPr>
              <w:t>点</w:t>
            </w:r>
            <w:r>
              <w:rPr>
                <w:rFonts w:ascii="仿宋" w:eastAsia="仿宋" w:hAnsi="仿宋" w:cs="Arial"/>
                <w:sz w:val="24"/>
              </w:rPr>
              <w:t>_</w:t>
            </w:r>
            <w:r>
              <w:rPr>
                <w:rFonts w:ascii="仿宋" w:eastAsia="仿宋" w:hAnsi="仿宋" w:cs="Arial"/>
                <w:bCs/>
                <w:sz w:val="24"/>
              </w:rPr>
              <w:t>分</w:t>
            </w:r>
          </w:p>
          <w:p w14:paraId="581A7BAB"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召开地点：____________。</w:t>
            </w:r>
          </w:p>
        </w:tc>
      </w:tr>
      <w:tr w:rsidR="00CF373C" w14:paraId="4EAE8C3E" w14:textId="77777777">
        <w:trPr>
          <w:trHeight w:val="20"/>
          <w:jc w:val="center"/>
        </w:trPr>
        <w:tc>
          <w:tcPr>
            <w:tcW w:w="935" w:type="dxa"/>
            <w:vAlign w:val="center"/>
          </w:tcPr>
          <w:p w14:paraId="2C033F51"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t>4.1</w:t>
            </w:r>
          </w:p>
        </w:tc>
        <w:tc>
          <w:tcPr>
            <w:tcW w:w="1684" w:type="dxa"/>
            <w:vAlign w:val="center"/>
          </w:tcPr>
          <w:p w14:paraId="13A0DB06"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样品</w:t>
            </w:r>
          </w:p>
        </w:tc>
        <w:tc>
          <w:tcPr>
            <w:tcW w:w="6443" w:type="dxa"/>
            <w:vAlign w:val="center"/>
          </w:tcPr>
          <w:p w14:paraId="1CFF2B6E"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投标样品递交：</w:t>
            </w:r>
          </w:p>
          <w:p w14:paraId="0431E1EC" w14:textId="77777777" w:rsidR="00CF373C" w:rsidRDefault="00000000">
            <w:pPr>
              <w:spacing w:line="360" w:lineRule="auto"/>
              <w:jc w:val="left"/>
              <w:rPr>
                <w:rFonts w:ascii="仿宋" w:eastAsia="仿宋" w:hAnsi="仿宋" w:cs="Arial" w:hint="eastAsia"/>
                <w:sz w:val="24"/>
              </w:rPr>
            </w:pPr>
            <w:r>
              <w:rPr>
                <w:rFonts w:ascii="仿宋" w:eastAsia="仿宋" w:hAnsi="仿宋" w:cs="Arial"/>
                <w:b/>
                <w:sz w:val="24"/>
              </w:rPr>
              <w:lastRenderedPageBreak/>
              <w:t>■</w:t>
            </w:r>
            <w:r>
              <w:rPr>
                <w:rFonts w:ascii="仿宋" w:eastAsia="仿宋" w:hAnsi="仿宋" w:cs="Arial"/>
                <w:sz w:val="24"/>
              </w:rPr>
              <w:t>不需要</w:t>
            </w:r>
          </w:p>
          <w:p w14:paraId="08B4CEBD"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w:t>
            </w:r>
            <w:r>
              <w:rPr>
                <w:rFonts w:ascii="仿宋" w:eastAsia="仿宋" w:hAnsi="仿宋" w:cs="Arial" w:hint="eastAsia"/>
                <w:sz w:val="24"/>
              </w:rPr>
              <w:t>第</w:t>
            </w:r>
            <w:r>
              <w:rPr>
                <w:rFonts w:ascii="仿宋" w:eastAsia="仿宋" w:hAnsi="仿宋" w:cs="Arial"/>
                <w:sz w:val="24"/>
              </w:rPr>
              <w:t xml:space="preserve"> </w:t>
            </w:r>
            <w:r>
              <w:rPr>
                <w:rFonts w:ascii="仿宋" w:eastAsia="仿宋" w:hAnsi="仿宋" w:cs="Arial" w:hint="eastAsia"/>
                <w:sz w:val="24"/>
              </w:rPr>
              <w:t>包</w:t>
            </w:r>
            <w:r>
              <w:rPr>
                <w:rFonts w:ascii="仿宋" w:eastAsia="仿宋" w:hAnsi="仿宋" w:cs="Arial"/>
                <w:sz w:val="24"/>
              </w:rPr>
              <w:t>需要，具体要求如下：</w:t>
            </w:r>
          </w:p>
          <w:p w14:paraId="1B6BDE63" w14:textId="77777777" w:rsidR="00CF373C" w:rsidRDefault="00000000">
            <w:pPr>
              <w:spacing w:line="360" w:lineRule="auto"/>
              <w:jc w:val="left"/>
              <w:rPr>
                <w:rFonts w:ascii="仿宋" w:eastAsia="仿宋" w:hAnsi="仿宋" w:cs="Arial" w:hint="eastAsia"/>
                <w:sz w:val="24"/>
                <w:u w:val="single"/>
              </w:rPr>
            </w:pPr>
            <w:r>
              <w:rPr>
                <w:rFonts w:ascii="仿宋" w:eastAsia="仿宋" w:hAnsi="仿宋" w:cs="Arial"/>
                <w:sz w:val="24"/>
              </w:rPr>
              <w:t>（1）样品制作的标准和要求：</w:t>
            </w:r>
            <w:r>
              <w:rPr>
                <w:rFonts w:ascii="仿宋" w:eastAsia="仿宋" w:hAnsi="仿宋" w:cs="Arial" w:hint="eastAsia"/>
                <w:sz w:val="24"/>
              </w:rPr>
              <w:t>符合第五章采购需求标准</w:t>
            </w:r>
            <w:r>
              <w:rPr>
                <w:rFonts w:ascii="仿宋" w:eastAsia="仿宋" w:hAnsi="仿宋" w:cs="Arial"/>
                <w:sz w:val="24"/>
              </w:rPr>
              <w:t>；</w:t>
            </w:r>
          </w:p>
          <w:p w14:paraId="143F3883"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（2）是否需要随样品提交相关检测报告：</w:t>
            </w:r>
          </w:p>
          <w:p w14:paraId="5867A413" w14:textId="77777777" w:rsidR="00CF373C" w:rsidRDefault="00000000">
            <w:pPr>
              <w:spacing w:line="360" w:lineRule="auto"/>
              <w:ind w:firstLineChars="250" w:firstLine="600"/>
              <w:jc w:val="left"/>
              <w:rPr>
                <w:rFonts w:ascii="仿宋" w:eastAsia="仿宋" w:hAnsi="仿宋" w:cs="Arial" w:hint="eastAsia"/>
                <w:sz w:val="24"/>
              </w:rPr>
            </w:pPr>
            <w:r>
              <w:rPr>
                <w:rFonts w:ascii="仿宋" w:eastAsia="仿宋" w:hAnsi="仿宋" w:cs="Arial"/>
                <w:sz w:val="24"/>
              </w:rPr>
              <w:t>□不需要</w:t>
            </w:r>
          </w:p>
          <w:p w14:paraId="1B0E465F" w14:textId="77777777" w:rsidR="00CF373C" w:rsidRDefault="00000000">
            <w:pPr>
              <w:spacing w:line="360" w:lineRule="auto"/>
              <w:ind w:firstLineChars="250" w:firstLine="600"/>
              <w:jc w:val="left"/>
              <w:rPr>
                <w:rFonts w:ascii="仿宋" w:eastAsia="仿宋" w:hAnsi="仿宋" w:cs="Arial" w:hint="eastAsia"/>
                <w:sz w:val="24"/>
              </w:rPr>
            </w:pPr>
            <w:r>
              <w:rPr>
                <w:rFonts w:ascii="仿宋" w:eastAsia="仿宋" w:hAnsi="仿宋" w:cs="Arial"/>
                <w:sz w:val="24"/>
              </w:rPr>
              <w:t>□需要</w:t>
            </w:r>
          </w:p>
          <w:p w14:paraId="0DAE5958"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（3）样品递交要求：</w:t>
            </w:r>
            <w:r>
              <w:rPr>
                <w:rFonts w:ascii="仿宋" w:eastAsia="仿宋" w:hAnsi="仿宋" w:cs="Arial" w:hint="eastAsia"/>
                <w:sz w:val="24"/>
              </w:rPr>
              <w:t>随投标文件同时递交</w:t>
            </w:r>
            <w:r>
              <w:rPr>
                <w:rFonts w:ascii="仿宋" w:eastAsia="仿宋" w:hAnsi="仿宋" w:cs="Arial"/>
                <w:sz w:val="24"/>
              </w:rPr>
              <w:t>；</w:t>
            </w:r>
          </w:p>
          <w:p w14:paraId="74A64C99"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（4）未中标人样品退还：</w:t>
            </w:r>
            <w:r>
              <w:rPr>
                <w:rFonts w:ascii="仿宋" w:eastAsia="仿宋" w:hAnsi="仿宋" w:cs="Arial" w:hint="eastAsia"/>
                <w:sz w:val="24"/>
              </w:rPr>
              <w:t>中标公告发出之日起五个工作日内退还</w:t>
            </w:r>
            <w:r>
              <w:rPr>
                <w:rFonts w:ascii="仿宋" w:eastAsia="仿宋" w:hAnsi="仿宋" w:cs="Arial"/>
                <w:sz w:val="24"/>
              </w:rPr>
              <w:t>；</w:t>
            </w:r>
          </w:p>
          <w:p w14:paraId="2AD57C4D" w14:textId="77777777" w:rsidR="00CF373C" w:rsidRDefault="00000000">
            <w:pPr>
              <w:spacing w:line="360" w:lineRule="auto"/>
              <w:jc w:val="left"/>
              <w:rPr>
                <w:rFonts w:ascii="仿宋" w:eastAsia="仿宋" w:hAnsi="仿宋" w:cs="Arial" w:hint="eastAsia"/>
                <w:sz w:val="24"/>
                <w:u w:val="single"/>
              </w:rPr>
            </w:pPr>
            <w:r>
              <w:rPr>
                <w:rFonts w:ascii="仿宋" w:eastAsia="仿宋" w:hAnsi="仿宋" w:cs="Arial"/>
                <w:sz w:val="24"/>
              </w:rPr>
              <w:t>（5）中标人样品保管、封存及退还：</w:t>
            </w:r>
            <w:r>
              <w:rPr>
                <w:rFonts w:ascii="仿宋" w:eastAsia="仿宋" w:hAnsi="仿宋" w:cs="Arial" w:hint="eastAsia"/>
                <w:sz w:val="24"/>
              </w:rPr>
              <w:t>签订合同后五个工作日内退还</w:t>
            </w:r>
            <w:r>
              <w:rPr>
                <w:rFonts w:ascii="仿宋" w:eastAsia="仿宋" w:hAnsi="仿宋" w:cs="Arial"/>
                <w:sz w:val="24"/>
              </w:rPr>
              <w:t>；</w:t>
            </w:r>
          </w:p>
          <w:p w14:paraId="5B0E4D0B"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（6）其他要求（如有）：_________。</w:t>
            </w:r>
          </w:p>
        </w:tc>
      </w:tr>
      <w:tr w:rsidR="00CF373C" w14:paraId="2950C7EC" w14:textId="77777777">
        <w:trPr>
          <w:trHeight w:val="274"/>
          <w:jc w:val="center"/>
        </w:trPr>
        <w:tc>
          <w:tcPr>
            <w:tcW w:w="935" w:type="dxa"/>
            <w:vAlign w:val="center"/>
          </w:tcPr>
          <w:p w14:paraId="1946F9EC"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lastRenderedPageBreak/>
              <w:t>5.2.5</w:t>
            </w:r>
          </w:p>
        </w:tc>
        <w:tc>
          <w:tcPr>
            <w:tcW w:w="1684" w:type="dxa"/>
            <w:vAlign w:val="center"/>
          </w:tcPr>
          <w:p w14:paraId="52EE8C94"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标的所属行业</w:t>
            </w:r>
          </w:p>
        </w:tc>
        <w:tc>
          <w:tcPr>
            <w:tcW w:w="6443" w:type="dxa"/>
            <w:vAlign w:val="center"/>
          </w:tcPr>
          <w:p w14:paraId="2493EC4C" w14:textId="77777777" w:rsidR="00CF373C" w:rsidRDefault="00000000">
            <w:pPr>
              <w:spacing w:line="360" w:lineRule="auto"/>
              <w:jc w:val="left"/>
              <w:rPr>
                <w:rFonts w:ascii="仿宋" w:eastAsia="仿宋" w:hAnsi="仿宋" w:cs="Arial" w:hint="eastAsia"/>
                <w:kern w:val="0"/>
                <w:sz w:val="24"/>
              </w:rPr>
            </w:pPr>
            <w:r>
              <w:rPr>
                <w:rFonts w:ascii="仿宋" w:eastAsia="仿宋" w:hAnsi="仿宋" w:cs="Arial"/>
                <w:sz w:val="24"/>
              </w:rPr>
              <w:t>本项目采购标的对应的中小企业划分标准所属行业：</w:t>
            </w:r>
          </w:p>
          <w:tbl>
            <w:tblPr>
              <w:tblW w:w="5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3129"/>
              <w:gridCol w:w="1968"/>
            </w:tblGrid>
            <w:tr w:rsidR="00CF373C" w14:paraId="4766140B" w14:textId="77777777">
              <w:trPr>
                <w:trHeight w:val="20"/>
              </w:trPr>
              <w:tc>
                <w:tcPr>
                  <w:tcW w:w="809" w:type="dxa"/>
                  <w:shd w:val="clear" w:color="auto" w:fill="auto"/>
                  <w:vAlign w:val="center"/>
                </w:tcPr>
                <w:p w14:paraId="59DCF3FA" w14:textId="77777777" w:rsidR="00CF373C" w:rsidRPr="00416629" w:rsidRDefault="00000000">
                  <w:pPr>
                    <w:widowControl/>
                    <w:jc w:val="center"/>
                    <w:rPr>
                      <w:rFonts w:ascii="仿宋" w:eastAsia="仿宋" w:hAnsi="仿宋" w:cs="Arial" w:hint="eastAsia"/>
                      <w:kern w:val="0"/>
                      <w:szCs w:val="21"/>
                    </w:rPr>
                  </w:pPr>
                  <w:r w:rsidRPr="00416629">
                    <w:rPr>
                      <w:rFonts w:ascii="仿宋" w:eastAsia="仿宋" w:hAnsi="仿宋" w:cs="Arial"/>
                      <w:sz w:val="24"/>
                    </w:rPr>
                    <w:t xml:space="preserve"> </w:t>
                  </w:r>
                  <w:r w:rsidRPr="00416629">
                    <w:rPr>
                      <w:rFonts w:ascii="仿宋" w:eastAsia="仿宋" w:hAnsi="仿宋" w:cs="Arial"/>
                      <w:kern w:val="0"/>
                      <w:szCs w:val="21"/>
                    </w:rPr>
                    <w:t>包号</w:t>
                  </w:r>
                </w:p>
              </w:tc>
              <w:tc>
                <w:tcPr>
                  <w:tcW w:w="3129" w:type="dxa"/>
                  <w:shd w:val="clear" w:color="auto" w:fill="auto"/>
                  <w:vAlign w:val="center"/>
                </w:tcPr>
                <w:p w14:paraId="0C88ABE5" w14:textId="77777777" w:rsidR="00CF373C" w:rsidRPr="00416629" w:rsidRDefault="00000000">
                  <w:pPr>
                    <w:widowControl/>
                    <w:jc w:val="center"/>
                    <w:rPr>
                      <w:rFonts w:ascii="仿宋" w:eastAsia="仿宋" w:hAnsi="仿宋" w:cs="Arial" w:hint="eastAsia"/>
                      <w:kern w:val="0"/>
                      <w:szCs w:val="21"/>
                    </w:rPr>
                  </w:pPr>
                  <w:r w:rsidRPr="00416629">
                    <w:rPr>
                      <w:rFonts w:ascii="仿宋" w:eastAsia="仿宋" w:hAnsi="仿宋" w:cs="Arial"/>
                      <w:kern w:val="0"/>
                      <w:szCs w:val="21"/>
                    </w:rPr>
                    <w:t>标的名称</w:t>
                  </w:r>
                </w:p>
              </w:tc>
              <w:tc>
                <w:tcPr>
                  <w:tcW w:w="1968" w:type="dxa"/>
                </w:tcPr>
                <w:p w14:paraId="72371D25" w14:textId="77777777" w:rsidR="00CF373C" w:rsidRPr="00416629" w:rsidRDefault="00000000">
                  <w:pPr>
                    <w:widowControl/>
                    <w:jc w:val="center"/>
                    <w:rPr>
                      <w:rFonts w:ascii="仿宋" w:eastAsia="仿宋" w:hAnsi="仿宋" w:cs="Arial" w:hint="eastAsia"/>
                      <w:kern w:val="0"/>
                      <w:szCs w:val="21"/>
                    </w:rPr>
                  </w:pPr>
                  <w:r w:rsidRPr="00416629">
                    <w:rPr>
                      <w:rFonts w:ascii="仿宋" w:eastAsia="仿宋" w:hAnsi="仿宋" w:cs="Arial"/>
                      <w:kern w:val="0"/>
                      <w:szCs w:val="21"/>
                    </w:rPr>
                    <w:t>中小企业划分标准所属行业</w:t>
                  </w:r>
                </w:p>
              </w:tc>
            </w:tr>
            <w:tr w:rsidR="00CF373C" w14:paraId="2A5F21BB" w14:textId="77777777">
              <w:trPr>
                <w:trHeight w:val="20"/>
              </w:trPr>
              <w:tc>
                <w:tcPr>
                  <w:tcW w:w="809" w:type="dxa"/>
                  <w:shd w:val="clear" w:color="auto" w:fill="auto"/>
                  <w:vAlign w:val="center"/>
                </w:tcPr>
                <w:p w14:paraId="321BD0B9" w14:textId="4A3C097B" w:rsidR="00CF373C" w:rsidRPr="00416629" w:rsidRDefault="00416629">
                  <w:pPr>
                    <w:widowControl/>
                    <w:jc w:val="center"/>
                    <w:rPr>
                      <w:rFonts w:ascii="仿宋" w:eastAsia="仿宋" w:hAnsi="仿宋" w:cs="Arial" w:hint="eastAsia"/>
                      <w:kern w:val="0"/>
                      <w:szCs w:val="21"/>
                    </w:rPr>
                  </w:pPr>
                  <w:r>
                    <w:rPr>
                      <w:rFonts w:ascii="仿宋" w:eastAsia="仿宋" w:hAnsi="仿宋" w:cs="Arial" w:hint="eastAsia"/>
                      <w:kern w:val="0"/>
                      <w:szCs w:val="21"/>
                    </w:rPr>
                    <w:t>1-18</w:t>
                  </w:r>
                </w:p>
              </w:tc>
              <w:tc>
                <w:tcPr>
                  <w:tcW w:w="3129" w:type="dxa"/>
                  <w:shd w:val="clear" w:color="auto" w:fill="auto"/>
                  <w:vAlign w:val="center"/>
                </w:tcPr>
                <w:p w14:paraId="7023242B" w14:textId="022EDE74" w:rsidR="00CF373C" w:rsidRPr="00416629" w:rsidRDefault="00416629">
                  <w:pPr>
                    <w:widowControl/>
                    <w:jc w:val="center"/>
                    <w:rPr>
                      <w:rFonts w:ascii="仿宋" w:eastAsia="仿宋" w:hAnsi="仿宋" w:cs="Arial" w:hint="eastAsia"/>
                      <w:kern w:val="0"/>
                      <w:szCs w:val="21"/>
                    </w:rPr>
                  </w:pPr>
                  <w:r>
                    <w:rPr>
                      <w:rFonts w:ascii="仿宋" w:eastAsia="仿宋" w:hAnsi="仿宋" w:hint="eastAsia"/>
                      <w:color w:val="000000"/>
                      <w:sz w:val="24"/>
                    </w:rPr>
                    <w:t>电子支气管内窥镜</w:t>
                  </w:r>
                  <w:r>
                    <w:rPr>
                      <w:rFonts w:ascii="仿宋" w:eastAsia="仿宋" w:hAnsi="仿宋" w:hint="eastAsia"/>
                      <w:color w:val="000000"/>
                      <w:sz w:val="24"/>
                    </w:rPr>
                    <w:t>等</w:t>
                  </w:r>
                </w:p>
              </w:tc>
              <w:tc>
                <w:tcPr>
                  <w:tcW w:w="1968" w:type="dxa"/>
                  <w:vAlign w:val="center"/>
                </w:tcPr>
                <w:p w14:paraId="0F2F7318" w14:textId="77777777" w:rsidR="00CF373C" w:rsidRPr="00416629" w:rsidRDefault="00000000">
                  <w:pPr>
                    <w:widowControl/>
                    <w:jc w:val="center"/>
                    <w:rPr>
                      <w:rFonts w:ascii="仿宋" w:eastAsia="仿宋" w:hAnsi="仿宋" w:cs="Arial" w:hint="eastAsia"/>
                      <w:kern w:val="0"/>
                      <w:szCs w:val="21"/>
                    </w:rPr>
                  </w:pPr>
                  <w:r w:rsidRPr="00416629">
                    <w:rPr>
                      <w:rFonts w:ascii="仿宋" w:eastAsia="仿宋" w:hAnsi="仿宋" w:cs="Arial" w:hint="eastAsia"/>
                      <w:kern w:val="0"/>
                      <w:szCs w:val="21"/>
                    </w:rPr>
                    <w:t>工业</w:t>
                  </w:r>
                </w:p>
              </w:tc>
            </w:tr>
          </w:tbl>
          <w:p w14:paraId="1E9DDDC0" w14:textId="77777777" w:rsidR="00CF373C" w:rsidRDefault="00CF373C">
            <w:pPr>
              <w:spacing w:line="360" w:lineRule="auto"/>
              <w:jc w:val="left"/>
              <w:rPr>
                <w:rFonts w:ascii="仿宋" w:eastAsia="仿宋" w:hAnsi="仿宋" w:cs="Arial" w:hint="eastAsia"/>
                <w:sz w:val="24"/>
              </w:rPr>
            </w:pPr>
          </w:p>
        </w:tc>
      </w:tr>
      <w:tr w:rsidR="00CF373C" w14:paraId="7CD02BA5" w14:textId="77777777">
        <w:trPr>
          <w:trHeight w:val="841"/>
          <w:jc w:val="center"/>
        </w:trPr>
        <w:tc>
          <w:tcPr>
            <w:tcW w:w="935" w:type="dxa"/>
            <w:vAlign w:val="center"/>
          </w:tcPr>
          <w:p w14:paraId="1B1272EA"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rPr>
              <w:br w:type="page"/>
            </w:r>
            <w:r>
              <w:rPr>
                <w:rFonts w:ascii="仿宋" w:eastAsia="仿宋" w:hAnsi="仿宋" w:cs="Arial" w:hint="default"/>
                <w:sz w:val="24"/>
                <w:szCs w:val="24"/>
              </w:rPr>
              <w:t>11.2</w:t>
            </w:r>
          </w:p>
        </w:tc>
        <w:tc>
          <w:tcPr>
            <w:tcW w:w="1684" w:type="dxa"/>
            <w:vAlign w:val="center"/>
          </w:tcPr>
          <w:p w14:paraId="2DCF4E1B"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投标报价</w:t>
            </w:r>
          </w:p>
        </w:tc>
        <w:tc>
          <w:tcPr>
            <w:tcW w:w="6443" w:type="dxa"/>
            <w:vAlign w:val="center"/>
          </w:tcPr>
          <w:p w14:paraId="04F42626"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投标报价的特殊规定：</w:t>
            </w:r>
          </w:p>
          <w:p w14:paraId="25682618" w14:textId="77777777" w:rsidR="00CF373C"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w:t>
            </w:r>
          </w:p>
          <w:p w14:paraId="278A3997"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□有，具体情形：_____。</w:t>
            </w:r>
          </w:p>
        </w:tc>
      </w:tr>
      <w:tr w:rsidR="00CF373C" w14:paraId="3188D8A8" w14:textId="77777777">
        <w:trPr>
          <w:trHeight w:val="807"/>
          <w:jc w:val="center"/>
        </w:trPr>
        <w:tc>
          <w:tcPr>
            <w:tcW w:w="935" w:type="dxa"/>
            <w:vAlign w:val="center"/>
          </w:tcPr>
          <w:p w14:paraId="59275851"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t>12.1</w:t>
            </w:r>
          </w:p>
        </w:tc>
        <w:tc>
          <w:tcPr>
            <w:tcW w:w="1684" w:type="dxa"/>
            <w:vMerge w:val="restart"/>
            <w:vAlign w:val="center"/>
          </w:tcPr>
          <w:p w14:paraId="55741389"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投标保证金</w:t>
            </w:r>
          </w:p>
        </w:tc>
        <w:tc>
          <w:tcPr>
            <w:tcW w:w="6443" w:type="dxa"/>
            <w:vAlign w:val="center"/>
          </w:tcPr>
          <w:p w14:paraId="611E4F20" w14:textId="77777777" w:rsidR="00CF373C" w:rsidRDefault="00000000">
            <w:pPr>
              <w:pStyle w:val="af7"/>
              <w:adjustRightInd w:val="0"/>
              <w:snapToGrid w:val="0"/>
              <w:spacing w:line="360" w:lineRule="auto"/>
              <w:rPr>
                <w:rFonts w:ascii="仿宋" w:eastAsia="仿宋" w:hAnsi="仿宋" w:cs="Arial"/>
                <w:sz w:val="24"/>
                <w:szCs w:val="24"/>
              </w:rPr>
            </w:pPr>
            <w:r>
              <w:rPr>
                <w:rFonts w:ascii="仿宋" w:eastAsia="仿宋" w:hAnsi="仿宋" w:cs="Arial" w:hint="default"/>
                <w:sz w:val="24"/>
                <w:szCs w:val="24"/>
              </w:rPr>
              <w:t>投标保证金金额：</w:t>
            </w:r>
          </w:p>
          <w:tbl>
            <w:tblPr>
              <w:tblW w:w="3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2687"/>
            </w:tblGrid>
            <w:tr w:rsidR="00CF373C" w14:paraId="2C01C84A" w14:textId="77777777">
              <w:trPr>
                <w:trHeight w:val="481"/>
              </w:trPr>
              <w:tc>
                <w:tcPr>
                  <w:tcW w:w="809" w:type="dxa"/>
                  <w:shd w:val="clear" w:color="auto" w:fill="auto"/>
                  <w:vAlign w:val="center"/>
                </w:tcPr>
                <w:p w14:paraId="62CE6F17" w14:textId="77777777" w:rsidR="00CF373C" w:rsidRDefault="00000000">
                  <w:pPr>
                    <w:widowControl/>
                    <w:jc w:val="center"/>
                    <w:rPr>
                      <w:rFonts w:ascii="仿宋" w:eastAsia="仿宋" w:hAnsi="仿宋" w:cs="Arial" w:hint="eastAsia"/>
                      <w:kern w:val="0"/>
                      <w:szCs w:val="21"/>
                    </w:rPr>
                  </w:pPr>
                  <w:r>
                    <w:rPr>
                      <w:rFonts w:ascii="仿宋" w:eastAsia="仿宋" w:hAnsi="仿宋" w:cs="Arial"/>
                      <w:kern w:val="0"/>
                      <w:szCs w:val="21"/>
                    </w:rPr>
                    <w:t>包号</w:t>
                  </w:r>
                </w:p>
              </w:tc>
              <w:tc>
                <w:tcPr>
                  <w:tcW w:w="2687" w:type="dxa"/>
                  <w:shd w:val="clear" w:color="auto" w:fill="auto"/>
                  <w:vAlign w:val="center"/>
                </w:tcPr>
                <w:p w14:paraId="2488B7D9" w14:textId="77777777" w:rsidR="00CF373C" w:rsidRDefault="00000000">
                  <w:pPr>
                    <w:widowControl/>
                    <w:jc w:val="center"/>
                    <w:rPr>
                      <w:rFonts w:ascii="仿宋" w:eastAsia="仿宋" w:hAnsi="仿宋" w:cs="Arial" w:hint="eastAsia"/>
                      <w:kern w:val="0"/>
                      <w:szCs w:val="21"/>
                    </w:rPr>
                  </w:pPr>
                  <w:r>
                    <w:rPr>
                      <w:rFonts w:ascii="仿宋" w:eastAsia="仿宋" w:hAnsi="仿宋" w:cs="Arial"/>
                      <w:kern w:val="0"/>
                      <w:szCs w:val="21"/>
                    </w:rPr>
                    <w:t>保证金金额（万元）</w:t>
                  </w:r>
                </w:p>
              </w:tc>
            </w:tr>
            <w:tr w:rsidR="00CF373C" w14:paraId="1FE02CEC" w14:textId="77777777">
              <w:trPr>
                <w:trHeight w:val="320"/>
              </w:trPr>
              <w:tc>
                <w:tcPr>
                  <w:tcW w:w="809" w:type="dxa"/>
                  <w:shd w:val="clear" w:color="auto" w:fill="auto"/>
                  <w:vAlign w:val="center"/>
                </w:tcPr>
                <w:p w14:paraId="5B6D8B29" w14:textId="77777777" w:rsidR="00CF373C" w:rsidRDefault="00000000">
                  <w:pPr>
                    <w:widowControl/>
                    <w:jc w:val="center"/>
                    <w:rPr>
                      <w:rFonts w:ascii="仿宋" w:eastAsia="仿宋" w:hAnsi="仿宋" w:cs="Arial" w:hint="eastAsia"/>
                      <w:kern w:val="0"/>
                      <w:szCs w:val="21"/>
                    </w:rPr>
                  </w:pPr>
                  <w:r>
                    <w:rPr>
                      <w:rFonts w:ascii="仿宋" w:eastAsia="仿宋" w:hAnsi="仿宋" w:cs="Arial"/>
                      <w:kern w:val="0"/>
                      <w:szCs w:val="21"/>
                    </w:rPr>
                    <w:t>1</w:t>
                  </w:r>
                </w:p>
              </w:tc>
              <w:tc>
                <w:tcPr>
                  <w:tcW w:w="2687" w:type="dxa"/>
                  <w:shd w:val="clear" w:color="auto" w:fill="auto"/>
                  <w:vAlign w:val="center"/>
                </w:tcPr>
                <w:p w14:paraId="14807A4A" w14:textId="77777777" w:rsidR="00CF373C" w:rsidRDefault="00000000">
                  <w:pPr>
                    <w:widowControl/>
                    <w:jc w:val="center"/>
                    <w:rPr>
                      <w:rFonts w:ascii="仿宋" w:eastAsia="仿宋" w:hAnsi="仿宋" w:cs="Arial" w:hint="eastAsia"/>
                      <w:kern w:val="0"/>
                      <w:szCs w:val="21"/>
                    </w:rPr>
                  </w:pPr>
                  <w:r>
                    <w:rPr>
                      <w:rFonts w:ascii="仿宋" w:eastAsia="仿宋" w:hAnsi="仿宋" w:cs="Arial" w:hint="eastAsia"/>
                    </w:rPr>
                    <w:t>预算金额的1.5%</w:t>
                  </w:r>
                </w:p>
              </w:tc>
            </w:tr>
          </w:tbl>
          <w:p w14:paraId="76280A82"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lastRenderedPageBreak/>
              <w:t xml:space="preserve">投标保证金收受人信息： </w:t>
            </w:r>
          </w:p>
          <w:p w14:paraId="792826F1"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电汇或银行转账按照以下方式获取账户信息：</w:t>
            </w:r>
          </w:p>
          <w:p w14:paraId="146AE65C"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（一）</w:t>
            </w:r>
            <w:r>
              <w:rPr>
                <w:rFonts w:ascii="仿宋" w:eastAsia="仿宋" w:hAnsi="仿宋" w:cs="Arial"/>
                <w:sz w:val="24"/>
              </w:rPr>
              <w:tab/>
              <w:t>网上注册：登录中招联合招标采购平台（http://www.365trade.com.cn；以下简称“交易平台”）进行</w:t>
            </w:r>
            <w:r>
              <w:rPr>
                <w:rFonts w:ascii="仿宋" w:eastAsia="仿宋" w:hAnsi="仿宋" w:cs="Arial"/>
                <w:b/>
                <w:bCs/>
                <w:sz w:val="24"/>
              </w:rPr>
              <w:t>免费</w:t>
            </w:r>
            <w:r>
              <w:rPr>
                <w:rFonts w:ascii="仿宋" w:eastAsia="仿宋" w:hAnsi="仿宋" w:cs="Arial"/>
                <w:sz w:val="24"/>
              </w:rPr>
              <w:t>注册；</w:t>
            </w:r>
          </w:p>
          <w:p w14:paraId="6414262B"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（二）</w:t>
            </w:r>
            <w:r>
              <w:rPr>
                <w:rFonts w:ascii="仿宋" w:eastAsia="仿宋" w:hAnsi="仿宋" w:cs="Arial"/>
                <w:sz w:val="24"/>
              </w:rPr>
              <w:tab/>
              <w:t>获取招标文件：经办人凭注册时的用户名、密码验证身份登录，进入中招联合电子招标采购平台在线</w:t>
            </w:r>
            <w:r>
              <w:rPr>
                <w:rFonts w:ascii="仿宋" w:eastAsia="仿宋" w:hAnsi="仿宋" w:cs="Arial"/>
                <w:b/>
                <w:bCs/>
                <w:sz w:val="24"/>
              </w:rPr>
              <w:t>免费</w:t>
            </w:r>
            <w:r>
              <w:rPr>
                <w:rFonts w:ascii="仿宋" w:eastAsia="仿宋" w:hAnsi="仿宋" w:cs="Arial"/>
                <w:sz w:val="24"/>
              </w:rPr>
              <w:t>购买招标文件</w:t>
            </w:r>
            <w:r>
              <w:rPr>
                <w:rFonts w:ascii="仿宋" w:eastAsia="仿宋" w:hAnsi="仿宋" w:cs="Arial"/>
                <w:b/>
                <w:bCs/>
                <w:sz w:val="24"/>
              </w:rPr>
              <w:t>（可选择电汇或者现金方式支付0元标书款，无需缴纳平台服务费）</w:t>
            </w:r>
          </w:p>
          <w:p w14:paraId="74093C26"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（三）</w:t>
            </w:r>
            <w:r>
              <w:rPr>
                <w:rFonts w:ascii="仿宋" w:eastAsia="仿宋" w:hAnsi="仿宋" w:cs="Arial"/>
                <w:sz w:val="24"/>
              </w:rPr>
              <w:tab/>
              <w:t>保证金账号获取：招标文件购买完成后进入“缴纳保证金”功能模块，填写相关信息后通过平台自动获取保证金收款账户信息。请投标人按此信息将保证金电汇或银行转账至指定账户。</w:t>
            </w:r>
          </w:p>
          <w:p w14:paraId="215579AA" w14:textId="77777777" w:rsidR="00CF373C" w:rsidRDefault="00000000">
            <w:pPr>
              <w:spacing w:line="360" w:lineRule="auto"/>
              <w:jc w:val="left"/>
              <w:rPr>
                <w:rFonts w:ascii="仿宋" w:eastAsia="仿宋" w:hAnsi="仿宋" w:cs="Arial" w:hint="eastAsia"/>
                <w:b/>
                <w:bCs/>
                <w:sz w:val="24"/>
              </w:rPr>
            </w:pPr>
            <w:r>
              <w:rPr>
                <w:rFonts w:ascii="仿宋" w:eastAsia="仿宋" w:hAnsi="仿宋" w:cs="Segoe UI Symbol"/>
                <w:b/>
                <w:bCs/>
                <w:sz w:val="24"/>
              </w:rPr>
              <w:t>★</w:t>
            </w:r>
            <w:r>
              <w:rPr>
                <w:rFonts w:ascii="仿宋" w:eastAsia="仿宋" w:hAnsi="仿宋" w:cs="Arial"/>
                <w:b/>
                <w:bCs/>
                <w:sz w:val="24"/>
              </w:rPr>
              <w:t>特别注意：该账号为虚拟账号，仅针对本投标人本项目分包有效，对于其他投标人、其他项目或分包无效。</w:t>
            </w:r>
          </w:p>
          <w:p w14:paraId="67292BF9"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中招国际招标有限公司委托中招联合信息股份有限公司及平安银行股份有限公司北京分行办理投标保证金收、退、转及结账、结算等相关业务。保证金办理相关问题请咨询中招联合（010-86397110）</w:t>
            </w:r>
          </w:p>
        </w:tc>
      </w:tr>
      <w:tr w:rsidR="00CF373C" w14:paraId="59D65054" w14:textId="77777777">
        <w:trPr>
          <w:trHeight w:val="20"/>
          <w:jc w:val="center"/>
        </w:trPr>
        <w:tc>
          <w:tcPr>
            <w:tcW w:w="935" w:type="dxa"/>
            <w:vAlign w:val="center"/>
          </w:tcPr>
          <w:p w14:paraId="69EC7FC4"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lastRenderedPageBreak/>
              <w:t>12.7.2</w:t>
            </w:r>
          </w:p>
        </w:tc>
        <w:tc>
          <w:tcPr>
            <w:tcW w:w="1684" w:type="dxa"/>
            <w:vMerge/>
            <w:vAlign w:val="center"/>
          </w:tcPr>
          <w:p w14:paraId="30EE8122" w14:textId="77777777" w:rsidR="00CF373C" w:rsidRDefault="00CF373C">
            <w:pPr>
              <w:spacing w:line="360" w:lineRule="auto"/>
              <w:jc w:val="center"/>
              <w:rPr>
                <w:rFonts w:ascii="仿宋" w:eastAsia="仿宋" w:hAnsi="仿宋" w:cs="Arial" w:hint="eastAsia"/>
                <w:sz w:val="24"/>
              </w:rPr>
            </w:pPr>
          </w:p>
        </w:tc>
        <w:tc>
          <w:tcPr>
            <w:tcW w:w="6443" w:type="dxa"/>
            <w:vAlign w:val="center"/>
          </w:tcPr>
          <w:p w14:paraId="48DCC3A7"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投标保证金可以不予退还的其他情形：</w:t>
            </w:r>
          </w:p>
          <w:p w14:paraId="584AB063" w14:textId="77777777" w:rsidR="00CF373C"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w:t>
            </w:r>
          </w:p>
          <w:p w14:paraId="445DB42F" w14:textId="77777777" w:rsidR="00CF373C" w:rsidRDefault="00000000">
            <w:pPr>
              <w:pStyle w:val="af7"/>
              <w:adjustRightInd w:val="0"/>
              <w:snapToGrid w:val="0"/>
              <w:spacing w:line="360" w:lineRule="auto"/>
              <w:rPr>
                <w:rFonts w:ascii="仿宋" w:eastAsia="仿宋" w:hAnsi="仿宋" w:cs="Arial"/>
                <w:sz w:val="24"/>
                <w:szCs w:val="24"/>
              </w:rPr>
            </w:pPr>
            <w:r>
              <w:rPr>
                <w:rFonts w:ascii="仿宋" w:eastAsia="仿宋" w:hAnsi="仿宋" w:cs="Arial" w:hint="default"/>
                <w:sz w:val="24"/>
              </w:rPr>
              <w:t>□有，具体情形：_____。</w:t>
            </w:r>
          </w:p>
        </w:tc>
      </w:tr>
      <w:tr w:rsidR="00CF373C" w14:paraId="420F4545" w14:textId="77777777">
        <w:trPr>
          <w:trHeight w:val="20"/>
          <w:jc w:val="center"/>
        </w:trPr>
        <w:tc>
          <w:tcPr>
            <w:tcW w:w="935" w:type="dxa"/>
            <w:vAlign w:val="center"/>
          </w:tcPr>
          <w:p w14:paraId="0DD49DE1"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t>13.1</w:t>
            </w:r>
          </w:p>
        </w:tc>
        <w:tc>
          <w:tcPr>
            <w:tcW w:w="1684" w:type="dxa"/>
            <w:vAlign w:val="center"/>
          </w:tcPr>
          <w:p w14:paraId="30B981C7"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投标有效期</w:t>
            </w:r>
          </w:p>
        </w:tc>
        <w:tc>
          <w:tcPr>
            <w:tcW w:w="6443" w:type="dxa"/>
            <w:vAlign w:val="center"/>
          </w:tcPr>
          <w:p w14:paraId="57B47C3E"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自提交投标文件的截止之日起算</w:t>
            </w:r>
            <w:r>
              <w:rPr>
                <w:rFonts w:ascii="仿宋" w:eastAsia="仿宋" w:hAnsi="仿宋" w:cs="Arial"/>
                <w:sz w:val="24"/>
                <w:u w:val="single"/>
              </w:rPr>
              <w:t>90</w:t>
            </w:r>
            <w:r>
              <w:rPr>
                <w:rFonts w:ascii="仿宋" w:eastAsia="仿宋" w:hAnsi="仿宋" w:cs="Arial"/>
                <w:sz w:val="24"/>
              </w:rPr>
              <w:t>日历天。</w:t>
            </w:r>
          </w:p>
        </w:tc>
      </w:tr>
      <w:tr w:rsidR="00CF373C" w14:paraId="59FD9DC8" w14:textId="77777777">
        <w:trPr>
          <w:trHeight w:val="20"/>
          <w:jc w:val="center"/>
        </w:trPr>
        <w:tc>
          <w:tcPr>
            <w:tcW w:w="935" w:type="dxa"/>
            <w:vAlign w:val="center"/>
          </w:tcPr>
          <w:p w14:paraId="5EE12D60"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lastRenderedPageBreak/>
              <w:t>14.1</w:t>
            </w:r>
          </w:p>
        </w:tc>
        <w:tc>
          <w:tcPr>
            <w:tcW w:w="1684" w:type="dxa"/>
            <w:vAlign w:val="center"/>
          </w:tcPr>
          <w:p w14:paraId="7F969663"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投标文件</w:t>
            </w:r>
            <w:r>
              <w:rPr>
                <w:rFonts w:ascii="仿宋" w:eastAsia="仿宋" w:hAnsi="仿宋" w:cs="Arial" w:hint="eastAsia"/>
                <w:sz w:val="24"/>
              </w:rPr>
              <w:t>的提交</w:t>
            </w:r>
          </w:p>
        </w:tc>
        <w:tc>
          <w:tcPr>
            <w:tcW w:w="6443" w:type="dxa"/>
            <w:vAlign w:val="center"/>
          </w:tcPr>
          <w:p w14:paraId="4F143DFD" w14:textId="77777777" w:rsidR="00CF373C" w:rsidRDefault="00000000">
            <w:pPr>
              <w:spacing w:line="360" w:lineRule="auto"/>
              <w:jc w:val="left"/>
              <w:rPr>
                <w:rFonts w:ascii="仿宋" w:eastAsia="仿宋" w:hAnsi="仿宋" w:cs="Arial" w:hint="eastAsia"/>
                <w:sz w:val="24"/>
              </w:rPr>
            </w:pPr>
            <w:r>
              <w:rPr>
                <w:rFonts w:ascii="仿宋" w:eastAsia="仿宋" w:hAnsi="仿宋" w:cs="Arial" w:hint="eastAsia"/>
                <w:sz w:val="24"/>
              </w:rPr>
              <w:t>1.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569AEDA6"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2</w:t>
            </w:r>
            <w:r>
              <w:rPr>
                <w:rFonts w:ascii="仿宋" w:eastAsia="仿宋" w:hAnsi="仿宋" w:cs="Arial" w:hint="eastAsia"/>
                <w:sz w:val="24"/>
              </w:rPr>
              <w:t>.</w:t>
            </w:r>
            <w:r>
              <w:rPr>
                <w:rFonts w:ascii="仿宋" w:eastAsia="仿宋" w:hAnsi="仿宋" w:cs="Arial"/>
                <w:sz w:val="24"/>
              </w:rPr>
              <w:t xml:space="preserve">电子版投标文件上传至北京市政府采购电子交易平台。 </w:t>
            </w:r>
          </w:p>
          <w:p w14:paraId="109BD1E0" w14:textId="77777777" w:rsidR="00CF373C" w:rsidRDefault="00000000">
            <w:pPr>
              <w:spacing w:line="360" w:lineRule="auto"/>
              <w:jc w:val="left"/>
              <w:rPr>
                <w:rFonts w:ascii="仿宋" w:eastAsia="仿宋" w:hAnsi="仿宋" w:cs="Arial" w:hint="eastAsia"/>
                <w:sz w:val="24"/>
              </w:rPr>
            </w:pPr>
            <w:r>
              <w:rPr>
                <w:rFonts w:ascii="仿宋" w:eastAsia="仿宋" w:hAnsi="仿宋" w:cs="Arial" w:hint="eastAsia"/>
                <w:sz w:val="24"/>
              </w:rPr>
              <w:t>3.</w:t>
            </w:r>
            <w:r>
              <w:rPr>
                <w:rFonts w:ascii="仿宋" w:eastAsia="仿宋" w:hAnsi="仿宋" w:cs="Arial"/>
                <w:sz w:val="24"/>
              </w:rPr>
              <w:t>不按照</w:t>
            </w:r>
            <w:r>
              <w:rPr>
                <w:rFonts w:ascii="仿宋" w:eastAsia="仿宋" w:hAnsi="仿宋" w:cs="Arial" w:hint="eastAsia"/>
                <w:sz w:val="24"/>
              </w:rPr>
              <w:t>招标</w:t>
            </w:r>
            <w:r>
              <w:rPr>
                <w:rFonts w:ascii="仿宋" w:eastAsia="仿宋" w:hAnsi="仿宋" w:cs="Arial"/>
                <w:sz w:val="24"/>
              </w:rPr>
              <w:t>文件要求上传电子版及递投标文件</w:t>
            </w:r>
            <w:r>
              <w:rPr>
                <w:rFonts w:ascii="仿宋" w:eastAsia="仿宋" w:hAnsi="仿宋" w:cs="Arial" w:hint="eastAsia"/>
                <w:sz w:val="24"/>
              </w:rPr>
              <w:t>电子版</w:t>
            </w:r>
            <w:r>
              <w:rPr>
                <w:rFonts w:ascii="仿宋" w:eastAsia="仿宋" w:hAnsi="仿宋" w:cs="Arial"/>
                <w:sz w:val="24"/>
              </w:rPr>
              <w:t xml:space="preserve">的，采购人均不予受理。 </w:t>
            </w:r>
          </w:p>
          <w:p w14:paraId="44CF2650" w14:textId="77777777" w:rsidR="00CF373C" w:rsidRDefault="00000000">
            <w:pPr>
              <w:spacing w:line="360" w:lineRule="auto"/>
              <w:jc w:val="left"/>
              <w:rPr>
                <w:rFonts w:ascii="仿宋" w:eastAsia="仿宋" w:hAnsi="仿宋" w:cs="Arial" w:hint="eastAsia"/>
                <w:sz w:val="24"/>
              </w:rPr>
            </w:pPr>
            <w:r>
              <w:rPr>
                <w:rFonts w:ascii="仿宋" w:eastAsia="仿宋" w:hAnsi="仿宋" w:cs="Arial" w:hint="eastAsia"/>
                <w:sz w:val="24"/>
              </w:rPr>
              <w:t>4.</w:t>
            </w:r>
            <w:r>
              <w:rPr>
                <w:rFonts w:ascii="仿宋" w:eastAsia="仿宋" w:hAnsi="仿宋" w:cs="Arial"/>
                <w:sz w:val="24"/>
              </w:rPr>
              <w:t>评审时以上传至系统的电子版投标文件为依据。</w:t>
            </w:r>
          </w:p>
        </w:tc>
      </w:tr>
      <w:tr w:rsidR="00CF373C" w14:paraId="12A6A09E" w14:textId="77777777">
        <w:trPr>
          <w:trHeight w:val="20"/>
          <w:jc w:val="center"/>
        </w:trPr>
        <w:tc>
          <w:tcPr>
            <w:tcW w:w="935" w:type="dxa"/>
            <w:vAlign w:val="center"/>
          </w:tcPr>
          <w:p w14:paraId="719AEFE0"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t>22.1</w:t>
            </w:r>
          </w:p>
        </w:tc>
        <w:tc>
          <w:tcPr>
            <w:tcW w:w="1684" w:type="dxa"/>
            <w:vAlign w:val="center"/>
          </w:tcPr>
          <w:p w14:paraId="5FF145A1"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确定中标人</w:t>
            </w:r>
          </w:p>
        </w:tc>
        <w:tc>
          <w:tcPr>
            <w:tcW w:w="6443" w:type="dxa"/>
            <w:vAlign w:val="center"/>
          </w:tcPr>
          <w:p w14:paraId="46092900" w14:textId="77777777" w:rsidR="00CF373C" w:rsidRDefault="00000000">
            <w:pPr>
              <w:pStyle w:val="af7"/>
              <w:adjustRightInd w:val="0"/>
              <w:snapToGrid w:val="0"/>
              <w:spacing w:line="360" w:lineRule="auto"/>
              <w:rPr>
                <w:rFonts w:ascii="仿宋" w:eastAsia="仿宋" w:hAnsi="仿宋" w:cs="Arial"/>
                <w:sz w:val="24"/>
              </w:rPr>
            </w:pPr>
            <w:r>
              <w:rPr>
                <w:rFonts w:ascii="仿宋" w:eastAsia="仿宋" w:hAnsi="仿宋" w:cs="Arial" w:hint="default"/>
                <w:sz w:val="24"/>
              </w:rPr>
              <w:t>中标候选人并列的，采购人是否委托评标委员会确定中标人：</w:t>
            </w:r>
          </w:p>
          <w:p w14:paraId="6876B3F9" w14:textId="77777777" w:rsidR="00CF373C" w:rsidRDefault="00000000">
            <w:pPr>
              <w:pStyle w:val="af7"/>
              <w:adjustRightInd w:val="0"/>
              <w:snapToGrid w:val="0"/>
              <w:spacing w:line="360" w:lineRule="auto"/>
              <w:rPr>
                <w:rFonts w:ascii="仿宋" w:eastAsia="仿宋" w:hAnsi="仿宋" w:cs="Arial"/>
                <w:sz w:val="24"/>
              </w:rPr>
            </w:pPr>
            <w:r>
              <w:rPr>
                <w:rFonts w:ascii="仿宋" w:eastAsia="仿宋" w:hAnsi="仿宋" w:cs="Arial" w:hint="default"/>
                <w:b/>
                <w:sz w:val="24"/>
              </w:rPr>
              <w:t>■</w:t>
            </w:r>
            <w:r>
              <w:rPr>
                <w:rFonts w:ascii="仿宋" w:eastAsia="仿宋" w:hAnsi="仿宋" w:cs="Arial" w:hint="default"/>
                <w:sz w:val="24"/>
              </w:rPr>
              <w:t>否</w:t>
            </w:r>
          </w:p>
          <w:p w14:paraId="2CE34288" w14:textId="77777777" w:rsidR="00CF373C" w:rsidRDefault="00000000">
            <w:pPr>
              <w:pStyle w:val="af7"/>
              <w:adjustRightInd w:val="0"/>
              <w:snapToGrid w:val="0"/>
              <w:spacing w:line="360" w:lineRule="auto"/>
              <w:rPr>
                <w:rFonts w:ascii="仿宋" w:eastAsia="仿宋" w:hAnsi="仿宋" w:cs="Arial"/>
                <w:sz w:val="24"/>
              </w:rPr>
            </w:pPr>
            <w:r>
              <w:rPr>
                <w:rFonts w:ascii="仿宋" w:eastAsia="仿宋" w:hAnsi="仿宋" w:cs="Arial" w:hint="default"/>
                <w:sz w:val="24"/>
              </w:rPr>
              <w:t>□是</w:t>
            </w:r>
          </w:p>
          <w:p w14:paraId="257C248A" w14:textId="77777777" w:rsidR="00CF373C" w:rsidRDefault="00000000">
            <w:pPr>
              <w:pStyle w:val="af7"/>
              <w:adjustRightInd w:val="0"/>
              <w:snapToGrid w:val="0"/>
              <w:spacing w:line="360" w:lineRule="auto"/>
              <w:rPr>
                <w:rFonts w:ascii="仿宋" w:eastAsia="仿宋" w:hAnsi="仿宋" w:cs="Arial"/>
              </w:rPr>
            </w:pPr>
            <w:r>
              <w:rPr>
                <w:rFonts w:ascii="仿宋" w:eastAsia="仿宋" w:hAnsi="仿宋" w:cs="Arial" w:hint="default"/>
                <w:sz w:val="24"/>
              </w:rPr>
              <w:t>中标候选人并列的，按照以下方式确定中标人：</w:t>
            </w:r>
            <w:r>
              <w:rPr>
                <w:rFonts w:ascii="仿宋" w:eastAsia="仿宋" w:hAnsi="仿宋" w:cs="Arial" w:hint="default"/>
              </w:rPr>
              <w:t xml:space="preserve"> </w:t>
            </w:r>
          </w:p>
          <w:p w14:paraId="26928066" w14:textId="77777777" w:rsidR="00CF373C" w:rsidRDefault="00000000">
            <w:pPr>
              <w:pStyle w:val="af7"/>
              <w:adjustRightInd w:val="0"/>
              <w:snapToGrid w:val="0"/>
              <w:spacing w:line="360" w:lineRule="auto"/>
              <w:rPr>
                <w:rFonts w:ascii="仿宋" w:eastAsia="仿宋" w:hAnsi="仿宋" w:cs="Arial"/>
                <w:sz w:val="24"/>
              </w:rPr>
            </w:pPr>
            <w:r>
              <w:rPr>
                <w:rFonts w:ascii="仿宋" w:eastAsia="仿宋" w:hAnsi="仿宋" w:cs="Arial" w:hint="default"/>
                <w:b/>
                <w:sz w:val="24"/>
              </w:rPr>
              <w:t>■</w:t>
            </w:r>
            <w:r>
              <w:rPr>
                <w:rFonts w:ascii="仿宋" w:eastAsia="仿宋" w:hAnsi="仿宋" w:cs="Arial" w:hint="default"/>
                <w:sz w:val="24"/>
              </w:rPr>
              <w:t>得分且投标报价均相同的，以</w:t>
            </w:r>
            <w:r>
              <w:rPr>
                <w:rFonts w:ascii="仿宋" w:eastAsia="仿宋" w:hAnsi="仿宋" w:cs="Arial" w:hint="default"/>
                <w:sz w:val="24"/>
                <w:u w:val="single"/>
              </w:rPr>
              <w:t>评审因素的量化指标评审</w:t>
            </w:r>
            <w:r>
              <w:rPr>
                <w:rFonts w:ascii="仿宋" w:eastAsia="仿宋" w:hAnsi="仿宋" w:cs="Arial" w:hint="default"/>
                <w:sz w:val="24"/>
              </w:rPr>
              <w:t>得分高者为中标人。</w:t>
            </w:r>
          </w:p>
          <w:p w14:paraId="5D54A0B8" w14:textId="77777777" w:rsidR="00CF373C" w:rsidRDefault="00000000">
            <w:pPr>
              <w:spacing w:line="360" w:lineRule="auto"/>
              <w:jc w:val="left"/>
              <w:rPr>
                <w:rFonts w:ascii="仿宋" w:eastAsia="仿宋" w:hAnsi="仿宋" w:cs="Arial" w:hint="eastAsia"/>
                <w:sz w:val="24"/>
                <w:u w:val="single"/>
              </w:rPr>
            </w:pPr>
            <w:r>
              <w:rPr>
                <w:rFonts w:ascii="仿宋" w:eastAsia="仿宋" w:hAnsi="仿宋" w:cs="Arial"/>
                <w:sz w:val="24"/>
              </w:rPr>
              <w:t>□随机抽取</w:t>
            </w:r>
          </w:p>
        </w:tc>
      </w:tr>
      <w:tr w:rsidR="00CF373C" w14:paraId="75206495" w14:textId="77777777">
        <w:trPr>
          <w:trHeight w:val="20"/>
          <w:jc w:val="center"/>
        </w:trPr>
        <w:tc>
          <w:tcPr>
            <w:tcW w:w="935" w:type="dxa"/>
            <w:vAlign w:val="center"/>
          </w:tcPr>
          <w:p w14:paraId="1D6C84D9"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t>25.5</w:t>
            </w:r>
          </w:p>
        </w:tc>
        <w:tc>
          <w:tcPr>
            <w:tcW w:w="1684" w:type="dxa"/>
            <w:vAlign w:val="center"/>
          </w:tcPr>
          <w:p w14:paraId="67313C31"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分包</w:t>
            </w:r>
          </w:p>
        </w:tc>
        <w:tc>
          <w:tcPr>
            <w:tcW w:w="6443" w:type="dxa"/>
            <w:vAlign w:val="center"/>
          </w:tcPr>
          <w:p w14:paraId="66DF08F4"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 xml:space="preserve">本项目的非主体、非关键性工作是否允许分包： </w:t>
            </w:r>
          </w:p>
          <w:p w14:paraId="15675ABA" w14:textId="77777777" w:rsidR="00CF373C"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不允许</w:t>
            </w:r>
          </w:p>
          <w:p w14:paraId="39103C21"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□允许，具体要求：</w:t>
            </w:r>
          </w:p>
          <w:p w14:paraId="3EDF9E6C"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（1）可以分包履行的具体内容：_____；</w:t>
            </w:r>
          </w:p>
          <w:p w14:paraId="23CD664F"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（2）允许分包的金额或者比例：_____；</w:t>
            </w:r>
          </w:p>
          <w:p w14:paraId="19DAACB5" w14:textId="77777777" w:rsidR="00CF373C" w:rsidRDefault="00000000">
            <w:pPr>
              <w:spacing w:line="360" w:lineRule="auto"/>
              <w:jc w:val="left"/>
              <w:rPr>
                <w:rFonts w:ascii="仿宋" w:eastAsia="仿宋" w:hAnsi="仿宋" w:cs="Arial" w:hint="eastAsia"/>
                <w:sz w:val="24"/>
                <w:u w:val="single"/>
              </w:rPr>
            </w:pPr>
            <w:r>
              <w:rPr>
                <w:rFonts w:ascii="仿宋" w:eastAsia="仿宋" w:hAnsi="仿宋" w:cs="Arial"/>
                <w:sz w:val="24"/>
              </w:rPr>
              <w:lastRenderedPageBreak/>
              <w:t>（3）其他要求：_____。</w:t>
            </w:r>
          </w:p>
        </w:tc>
      </w:tr>
      <w:tr w:rsidR="00CF373C" w14:paraId="1A08C89A" w14:textId="77777777">
        <w:trPr>
          <w:trHeight w:val="20"/>
          <w:jc w:val="center"/>
        </w:trPr>
        <w:tc>
          <w:tcPr>
            <w:tcW w:w="935" w:type="dxa"/>
            <w:vAlign w:val="center"/>
          </w:tcPr>
          <w:p w14:paraId="76BF973F"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lastRenderedPageBreak/>
              <w:t>26.1.1</w:t>
            </w:r>
          </w:p>
        </w:tc>
        <w:tc>
          <w:tcPr>
            <w:tcW w:w="1684" w:type="dxa"/>
            <w:vAlign w:val="center"/>
          </w:tcPr>
          <w:p w14:paraId="2F1A341D"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询问</w:t>
            </w:r>
          </w:p>
        </w:tc>
        <w:tc>
          <w:tcPr>
            <w:tcW w:w="6443" w:type="dxa"/>
            <w:vAlign w:val="center"/>
          </w:tcPr>
          <w:p w14:paraId="1B4E097D"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询问送达形式：</w:t>
            </w:r>
          </w:p>
          <w:p w14:paraId="1BCEC8CB"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口头询问：请致电010-62108274</w:t>
            </w:r>
          </w:p>
          <w:p w14:paraId="66F9D90D"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书面询问：请将书面文件递交至：中招国际招标有限公司611C室</w:t>
            </w:r>
          </w:p>
        </w:tc>
      </w:tr>
      <w:tr w:rsidR="00CF373C" w14:paraId="44B41B5C" w14:textId="77777777">
        <w:trPr>
          <w:trHeight w:val="20"/>
          <w:jc w:val="center"/>
        </w:trPr>
        <w:tc>
          <w:tcPr>
            <w:tcW w:w="935" w:type="dxa"/>
            <w:vAlign w:val="center"/>
          </w:tcPr>
          <w:p w14:paraId="5E047F9B"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t>26.3</w:t>
            </w:r>
          </w:p>
        </w:tc>
        <w:tc>
          <w:tcPr>
            <w:tcW w:w="1684" w:type="dxa"/>
            <w:vAlign w:val="center"/>
          </w:tcPr>
          <w:p w14:paraId="6DA037F8"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联系方式</w:t>
            </w:r>
          </w:p>
        </w:tc>
        <w:tc>
          <w:tcPr>
            <w:tcW w:w="6443" w:type="dxa"/>
            <w:vAlign w:val="center"/>
          </w:tcPr>
          <w:p w14:paraId="36901D0E"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接收询问和质疑的联系方式</w:t>
            </w:r>
          </w:p>
          <w:p w14:paraId="51B77495"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联系部门：中招国际招标有限公司综合发展部；</w:t>
            </w:r>
          </w:p>
          <w:p w14:paraId="06005173"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联系电话： 010-62108274</w:t>
            </w:r>
            <w:r>
              <w:rPr>
                <w:rFonts w:ascii="仿宋" w:eastAsia="仿宋" w:hAnsi="仿宋" w:cs="Arial" w:hint="eastAsia"/>
                <w:sz w:val="24"/>
              </w:rPr>
              <w:t>；</w:t>
            </w:r>
            <w:r>
              <w:rPr>
                <w:rFonts w:ascii="仿宋" w:eastAsia="仿宋" w:hAnsi="仿宋" w:cs="Arial"/>
                <w:sz w:val="24"/>
              </w:rPr>
              <w:t>010-62108058；</w:t>
            </w:r>
          </w:p>
          <w:p w14:paraId="554149AB"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通讯地址：北京市海淀区学院南路62号院中关村资本大厦。</w:t>
            </w:r>
          </w:p>
        </w:tc>
      </w:tr>
      <w:tr w:rsidR="00CF373C" w14:paraId="080CB9E3" w14:textId="77777777">
        <w:trPr>
          <w:trHeight w:val="20"/>
          <w:jc w:val="center"/>
        </w:trPr>
        <w:tc>
          <w:tcPr>
            <w:tcW w:w="935" w:type="dxa"/>
            <w:tcBorders>
              <w:top w:val="single" w:sz="4" w:space="0" w:color="auto"/>
              <w:left w:val="single" w:sz="4" w:space="0" w:color="auto"/>
              <w:bottom w:val="single" w:sz="4" w:space="0" w:color="auto"/>
              <w:right w:val="single" w:sz="4" w:space="0" w:color="auto"/>
            </w:tcBorders>
            <w:vAlign w:val="center"/>
          </w:tcPr>
          <w:p w14:paraId="4C8A6406" w14:textId="77777777" w:rsidR="00CF373C" w:rsidRDefault="00000000">
            <w:pPr>
              <w:pStyle w:val="af7"/>
              <w:adjustRightInd w:val="0"/>
              <w:snapToGrid w:val="0"/>
              <w:spacing w:line="360" w:lineRule="auto"/>
              <w:jc w:val="center"/>
              <w:rPr>
                <w:rFonts w:ascii="仿宋" w:eastAsia="仿宋" w:hAnsi="仿宋" w:cs="Arial"/>
                <w:sz w:val="24"/>
                <w:szCs w:val="24"/>
              </w:rPr>
            </w:pPr>
            <w:r>
              <w:rPr>
                <w:rFonts w:ascii="仿宋" w:eastAsia="仿宋" w:hAnsi="仿宋" w:cs="Arial" w:hint="default"/>
                <w:sz w:val="24"/>
                <w:szCs w:val="24"/>
              </w:rPr>
              <w:t>27</w:t>
            </w:r>
          </w:p>
        </w:tc>
        <w:tc>
          <w:tcPr>
            <w:tcW w:w="1684" w:type="dxa"/>
            <w:tcBorders>
              <w:top w:val="single" w:sz="4" w:space="0" w:color="auto"/>
              <w:left w:val="single" w:sz="4" w:space="0" w:color="auto"/>
              <w:bottom w:val="single" w:sz="4" w:space="0" w:color="auto"/>
              <w:right w:val="single" w:sz="4" w:space="0" w:color="auto"/>
            </w:tcBorders>
            <w:vAlign w:val="center"/>
          </w:tcPr>
          <w:p w14:paraId="742C1E95"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代理费</w:t>
            </w:r>
          </w:p>
        </w:tc>
        <w:tc>
          <w:tcPr>
            <w:tcW w:w="6443" w:type="dxa"/>
            <w:tcBorders>
              <w:top w:val="single" w:sz="4" w:space="0" w:color="auto"/>
              <w:left w:val="single" w:sz="4" w:space="0" w:color="auto"/>
              <w:bottom w:val="single" w:sz="4" w:space="0" w:color="auto"/>
              <w:right w:val="single" w:sz="4" w:space="0" w:color="auto"/>
            </w:tcBorders>
            <w:vAlign w:val="center"/>
          </w:tcPr>
          <w:p w14:paraId="5B9E2340"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收费对象：</w:t>
            </w:r>
          </w:p>
          <w:p w14:paraId="5CBB4875"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□采购人</w:t>
            </w:r>
          </w:p>
          <w:p w14:paraId="17D79429" w14:textId="77777777" w:rsidR="00CF373C" w:rsidRDefault="00000000">
            <w:pPr>
              <w:spacing w:line="360" w:lineRule="auto"/>
              <w:jc w:val="left"/>
              <w:rPr>
                <w:rFonts w:ascii="仿宋" w:eastAsia="仿宋" w:hAnsi="仿宋" w:cs="Arial" w:hint="eastAsia"/>
                <w:sz w:val="24"/>
              </w:rPr>
            </w:pPr>
            <w:r>
              <w:rPr>
                <w:rFonts w:ascii="仿宋" w:eastAsia="仿宋" w:hAnsi="仿宋" w:cs="Arial"/>
                <w:b/>
                <w:sz w:val="24"/>
              </w:rPr>
              <w:t>■</w:t>
            </w:r>
            <w:r>
              <w:rPr>
                <w:rFonts w:ascii="仿宋" w:eastAsia="仿宋" w:hAnsi="仿宋" w:cs="Arial"/>
                <w:sz w:val="24"/>
              </w:rPr>
              <w:t>中标人</w:t>
            </w:r>
          </w:p>
          <w:p w14:paraId="445BB2B3"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收费标准：参照原国家计委计价格【2002】1980号文和国家发改委发改办价格【2003】857号文的计算方法收取；</w:t>
            </w:r>
          </w:p>
          <w:p w14:paraId="0CE353A6" w14:textId="77777777" w:rsidR="00CF373C" w:rsidRDefault="00000000">
            <w:pPr>
              <w:spacing w:line="360" w:lineRule="auto"/>
              <w:jc w:val="left"/>
              <w:rPr>
                <w:rFonts w:ascii="仿宋" w:eastAsia="仿宋" w:hAnsi="仿宋" w:cs="Arial" w:hint="eastAsia"/>
                <w:sz w:val="24"/>
              </w:rPr>
            </w:pPr>
            <w:r>
              <w:rPr>
                <w:rFonts w:ascii="仿宋" w:eastAsia="仿宋" w:hAnsi="仿宋" w:cs="Arial"/>
                <w:sz w:val="24"/>
              </w:rPr>
              <w:t>缴纳时间：领取中标通知书的同时。</w:t>
            </w:r>
          </w:p>
        </w:tc>
      </w:tr>
    </w:tbl>
    <w:p w14:paraId="6B43DDE1" w14:textId="77777777" w:rsidR="00CF373C" w:rsidRDefault="00CF373C">
      <w:pPr>
        <w:tabs>
          <w:tab w:val="left" w:pos="5580"/>
        </w:tabs>
        <w:adjustRightInd w:val="0"/>
        <w:spacing w:line="360" w:lineRule="auto"/>
        <w:jc w:val="distribute"/>
        <w:rPr>
          <w:rFonts w:ascii="仿宋" w:eastAsia="仿宋" w:hAnsi="仿宋" w:cs="Arial" w:hint="eastAsia"/>
          <w:sz w:val="24"/>
        </w:rPr>
        <w:sectPr w:rsidR="00CF373C">
          <w:footerReference w:type="default" r:id="rId14"/>
          <w:headerReference w:type="first" r:id="rId15"/>
          <w:type w:val="nextColumn"/>
          <w:pgSz w:w="11907" w:h="16840"/>
          <w:pgMar w:top="1418" w:right="1134" w:bottom="1418" w:left="1701" w:header="851" w:footer="851" w:gutter="0"/>
          <w:pgNumType w:start="0"/>
          <w:cols w:space="720"/>
          <w:titlePg/>
          <w:docGrid w:linePitch="462"/>
        </w:sectPr>
      </w:pPr>
    </w:p>
    <w:p w14:paraId="25A3E538" w14:textId="77777777" w:rsidR="00CF373C" w:rsidRDefault="00000000">
      <w:pPr>
        <w:spacing w:beforeLines="100" w:before="240" w:afterLines="100" w:after="240" w:line="360" w:lineRule="auto"/>
        <w:jc w:val="center"/>
        <w:rPr>
          <w:rFonts w:ascii="仿宋" w:eastAsia="仿宋" w:hAnsi="仿宋" w:cs="Arial" w:hint="eastAsia"/>
          <w:b/>
          <w:sz w:val="28"/>
          <w:szCs w:val="28"/>
        </w:rPr>
      </w:pPr>
      <w:bookmarkStart w:id="82" w:name="_Toc226965790"/>
      <w:bookmarkStart w:id="83" w:name="_Toc264969207"/>
      <w:bookmarkStart w:id="84" w:name="_Toc265228355"/>
      <w:bookmarkStart w:id="85" w:name="_Toc127151517"/>
      <w:bookmarkStart w:id="86" w:name="_Toc353825542"/>
      <w:bookmarkStart w:id="87" w:name="_Toc142311019"/>
      <w:bookmarkStart w:id="88" w:name="_Toc150774722"/>
      <w:bookmarkStart w:id="89" w:name="_Toc305158859"/>
      <w:bookmarkStart w:id="90" w:name="_Toc226337213"/>
      <w:bookmarkStart w:id="91" w:name="_Toc353873932"/>
      <w:bookmarkStart w:id="92" w:name="_Toc195842882"/>
      <w:bookmarkStart w:id="93" w:name="_Toc353873662"/>
      <w:bookmarkStart w:id="94" w:name="_Toc305158785"/>
      <w:bookmarkStart w:id="95" w:name="_Toc150480755"/>
      <w:r>
        <w:rPr>
          <w:rFonts w:ascii="仿宋" w:eastAsia="仿宋" w:hAnsi="仿宋" w:cs="Arial"/>
          <w:b/>
          <w:sz w:val="28"/>
          <w:szCs w:val="28"/>
        </w:rPr>
        <w:lastRenderedPageBreak/>
        <w:t>投标人须知</w:t>
      </w:r>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1B9D5F27" w14:textId="77777777" w:rsidR="00CF373C" w:rsidRDefault="00000000">
      <w:pPr>
        <w:pStyle w:val="21"/>
        <w:tabs>
          <w:tab w:val="center" w:pos="4592"/>
          <w:tab w:val="left" w:pos="7860"/>
        </w:tabs>
        <w:spacing w:before="0" w:line="360" w:lineRule="auto"/>
        <w:jc w:val="left"/>
        <w:rPr>
          <w:rFonts w:ascii="仿宋" w:eastAsia="仿宋" w:hAnsi="仿宋" w:cs="Arial" w:hint="eastAsia"/>
          <w:sz w:val="28"/>
        </w:rPr>
      </w:pPr>
      <w:bookmarkStart w:id="96" w:name="_Toc520356143"/>
      <w:bookmarkStart w:id="97" w:name="_Toc127151518"/>
      <w:r>
        <w:rPr>
          <w:rFonts w:ascii="仿宋" w:eastAsia="仿宋" w:hAnsi="仿宋" w:cs="Arial"/>
          <w:sz w:val="28"/>
        </w:rPr>
        <w:tab/>
      </w:r>
      <w:bookmarkStart w:id="98" w:name="_Toc151193832"/>
      <w:bookmarkStart w:id="99" w:name="_Toc226965791"/>
      <w:bookmarkStart w:id="100" w:name="_Toc150480756"/>
      <w:bookmarkStart w:id="101" w:name="_Toc226309762"/>
      <w:bookmarkStart w:id="102" w:name="_Toc305158786"/>
      <w:bookmarkStart w:id="103" w:name="_Toc151193906"/>
      <w:bookmarkStart w:id="104" w:name="_Toc151190145"/>
      <w:bookmarkStart w:id="105" w:name="_Toc150509269"/>
      <w:bookmarkStart w:id="106" w:name="_Toc265228356"/>
      <w:bookmarkStart w:id="107" w:name="_Toc264969208"/>
      <w:bookmarkStart w:id="108" w:name="_Toc150774618"/>
      <w:bookmarkStart w:id="109" w:name="_Toc151193760"/>
      <w:bookmarkStart w:id="110" w:name="_Toc305158860"/>
      <w:bookmarkStart w:id="111" w:name="_Toc226337214"/>
      <w:bookmarkStart w:id="112" w:name="_Toc150774723"/>
      <w:bookmarkStart w:id="113" w:name="_Toc151193616"/>
      <w:bookmarkStart w:id="114" w:name="_Toc195842883"/>
      <w:bookmarkStart w:id="115" w:name="_Toc142311020"/>
      <w:bookmarkStart w:id="116" w:name="_Toc226965708"/>
      <w:bookmarkStart w:id="117" w:name="_Toc151193688"/>
      <w:r>
        <w:rPr>
          <w:rFonts w:ascii="仿宋" w:eastAsia="仿宋" w:hAnsi="仿宋" w:cs="Arial"/>
          <w:sz w:val="28"/>
        </w:rPr>
        <w:t>一   说  明</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Pr>
          <w:rFonts w:ascii="仿宋" w:eastAsia="仿宋" w:hAnsi="仿宋" w:cs="Arial"/>
          <w:sz w:val="28"/>
        </w:rPr>
        <w:tab/>
      </w:r>
    </w:p>
    <w:p w14:paraId="7F580B6B" w14:textId="77777777" w:rsidR="00CF373C"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18" w:name="_Toc264969209"/>
      <w:bookmarkStart w:id="119" w:name="_Toc265228357"/>
      <w:bookmarkStart w:id="120" w:name="_Toc305158787"/>
      <w:bookmarkStart w:id="121" w:name="_Toc305158861"/>
      <w:r>
        <w:rPr>
          <w:rFonts w:ascii="仿宋" w:eastAsia="仿宋" w:hAnsi="仿宋" w:cs="Arial"/>
          <w:sz w:val="24"/>
        </w:rPr>
        <w:t>采购人、采购代理机构、投标人</w:t>
      </w:r>
      <w:bookmarkEnd w:id="118"/>
      <w:bookmarkEnd w:id="119"/>
      <w:bookmarkEnd w:id="120"/>
      <w:bookmarkEnd w:id="121"/>
      <w:r>
        <w:rPr>
          <w:rFonts w:ascii="仿宋" w:eastAsia="仿宋" w:hAnsi="仿宋" w:cs="Arial"/>
          <w:sz w:val="24"/>
        </w:rPr>
        <w:t>、联合体</w:t>
      </w:r>
    </w:p>
    <w:p w14:paraId="6FBB072C" w14:textId="77777777" w:rsidR="00CF373C"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采购人、采购代理机构：指依法进行政府采购的国家机关、事业单位、团体组织，及其委托的采购代理机构。本项目采购人、采购代理机构见第一章《投标邀请》。</w:t>
      </w:r>
    </w:p>
    <w:p w14:paraId="750F1433" w14:textId="77777777" w:rsidR="00CF373C"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投标人（也称“供应商”、“申请人”）：指向采购人提供货物、工程或者服务的法人、其他组织或者自然人。</w:t>
      </w:r>
    </w:p>
    <w:p w14:paraId="5E86D40C" w14:textId="77777777" w:rsidR="00CF373C"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联合体：指两个以上的自然人、法人或者其他组织组成一个联合体，以一个供应商的身份共同参加政府采购。</w:t>
      </w:r>
    </w:p>
    <w:p w14:paraId="7581C35F" w14:textId="77777777" w:rsidR="00CF373C"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22" w:name="_Toc226965710"/>
      <w:bookmarkStart w:id="123" w:name="_Toc164351614"/>
      <w:bookmarkStart w:id="124" w:name="_Toc150509271"/>
      <w:bookmarkStart w:id="125" w:name="_Toc149720813"/>
      <w:bookmarkStart w:id="126" w:name="_Toc226965793"/>
      <w:bookmarkStart w:id="127" w:name="_Toc150480758"/>
      <w:bookmarkStart w:id="128" w:name="_Toc164608634"/>
      <w:bookmarkStart w:id="129" w:name="_Toc164229215"/>
      <w:bookmarkStart w:id="130" w:name="_Toc142311022"/>
      <w:bookmarkStart w:id="131" w:name="_Toc305158862"/>
      <w:bookmarkStart w:id="132" w:name="_Toc265228358"/>
      <w:bookmarkStart w:id="133" w:name="_Toc151190147"/>
      <w:bookmarkStart w:id="134" w:name="_Toc150774725"/>
      <w:bookmarkStart w:id="135" w:name="_Toc151193618"/>
      <w:bookmarkStart w:id="136" w:name="_Toc127161434"/>
      <w:bookmarkStart w:id="137" w:name="_Toc127151721"/>
      <w:bookmarkStart w:id="138" w:name="_Toc226337216"/>
      <w:bookmarkStart w:id="139" w:name="_Toc151193834"/>
      <w:bookmarkStart w:id="140" w:name="_Toc127151520"/>
      <w:bookmarkStart w:id="141" w:name="_Toc195842885"/>
      <w:bookmarkStart w:id="142" w:name="_Toc164608789"/>
      <w:bookmarkStart w:id="143" w:name="_Toc151193762"/>
      <w:bookmarkStart w:id="144" w:name="_Toc164229361"/>
      <w:bookmarkStart w:id="145" w:name="_Toc150774620"/>
      <w:bookmarkStart w:id="146" w:name="_Toc264969210"/>
      <w:bookmarkStart w:id="147" w:name="_Toc305158788"/>
      <w:bookmarkStart w:id="148" w:name="_Toc226309764"/>
      <w:bookmarkStart w:id="149" w:name="_Toc151193908"/>
      <w:bookmarkStart w:id="150" w:name="_Toc151193690"/>
      <w:r>
        <w:rPr>
          <w:rFonts w:ascii="仿宋" w:eastAsia="仿宋" w:hAnsi="仿宋" w:cs="Arial"/>
          <w:sz w:val="24"/>
        </w:rPr>
        <w:t>资金来源</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Pr>
          <w:rFonts w:ascii="仿宋" w:eastAsia="仿宋" w:hAnsi="仿宋" w:cs="Arial"/>
          <w:sz w:val="24"/>
        </w:rPr>
        <w:t>、项目属性、科研仪器设备采购、核心产品</w:t>
      </w:r>
    </w:p>
    <w:p w14:paraId="0E310CC0"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资金来源为财政性资金和/或本项目采购中无法与财政性资金分割的非财政性资金。</w:t>
      </w:r>
    </w:p>
    <w:p w14:paraId="0AC2D155"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项目属性见《投标人须知资料表》。</w:t>
      </w:r>
    </w:p>
    <w:p w14:paraId="6EE56A77"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是否属于科研仪器设备采购见《投标人须知资料表》。</w:t>
      </w:r>
    </w:p>
    <w:p w14:paraId="72324718" w14:textId="77777777" w:rsidR="00CF373C" w:rsidRDefault="00000000">
      <w:pPr>
        <w:numPr>
          <w:ilvl w:val="1"/>
          <w:numId w:val="8"/>
        </w:numPr>
        <w:tabs>
          <w:tab w:val="left" w:pos="1080"/>
          <w:tab w:val="left" w:pos="2014"/>
          <w:tab w:val="left" w:pos="5521"/>
        </w:tabs>
        <w:snapToGrid w:val="0"/>
        <w:spacing w:line="360" w:lineRule="auto"/>
        <w:ind w:left="1080" w:hanging="720"/>
        <w:rPr>
          <w:rFonts w:ascii="仿宋" w:eastAsia="仿宋" w:hAnsi="仿宋" w:cs="Arial" w:hint="eastAsia"/>
          <w:sz w:val="24"/>
        </w:rPr>
      </w:pPr>
      <w:r>
        <w:rPr>
          <w:rFonts w:ascii="仿宋" w:eastAsia="仿宋" w:hAnsi="仿宋" w:cs="Arial"/>
          <w:sz w:val="24"/>
        </w:rPr>
        <w:t>核心产品见《投标人须知资料表》。</w:t>
      </w:r>
    </w:p>
    <w:p w14:paraId="0DDE6B44"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现场考察、开标前答疑会</w:t>
      </w:r>
    </w:p>
    <w:p w14:paraId="28C5D9CF"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8"/>
        </w:rPr>
      </w:pPr>
      <w:r>
        <w:rPr>
          <w:rFonts w:ascii="仿宋" w:eastAsia="仿宋" w:hAnsi="仿宋" w:cs="Arial"/>
          <w:sz w:val="24"/>
        </w:rPr>
        <w:t>若《投标人须知资料表》中规定了组织现场考察、召开开标前答疑会，则投标人应按要求在规定的时间和地点参加。</w:t>
      </w:r>
      <w:bookmarkStart w:id="151" w:name="_Toc150774622"/>
      <w:bookmarkStart w:id="152" w:name="_Toc151193620"/>
      <w:bookmarkStart w:id="153" w:name="_Toc195842887"/>
      <w:bookmarkStart w:id="154" w:name="_Toc150480760"/>
      <w:bookmarkStart w:id="155" w:name="_Toc150509273"/>
      <w:bookmarkStart w:id="156" w:name="_Toc226309766"/>
      <w:bookmarkStart w:id="157" w:name="_Toc264969212"/>
      <w:bookmarkStart w:id="158" w:name="_Toc265228360"/>
      <w:bookmarkStart w:id="159" w:name="_Toc226965712"/>
      <w:bookmarkStart w:id="160" w:name="_Toc305158790"/>
      <w:bookmarkStart w:id="161" w:name="_Toc151193692"/>
      <w:bookmarkStart w:id="162" w:name="_Toc151193836"/>
      <w:bookmarkStart w:id="163" w:name="_Toc226337218"/>
      <w:bookmarkStart w:id="164" w:name="_Toc142311024"/>
      <w:bookmarkStart w:id="165" w:name="_Toc151193764"/>
      <w:bookmarkStart w:id="166" w:name="_Toc151190149"/>
      <w:bookmarkStart w:id="167" w:name="_Toc226965795"/>
      <w:bookmarkStart w:id="168" w:name="_Toc151193910"/>
      <w:bookmarkStart w:id="169" w:name="_Toc127151522"/>
      <w:bookmarkStart w:id="170" w:name="_Toc150774727"/>
      <w:bookmarkStart w:id="171" w:name="_Toc520356146"/>
      <w:bookmarkStart w:id="172" w:name="_Toc305158864"/>
    </w:p>
    <w:p w14:paraId="4941A653"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由于未参加现场考察或开标前答疑会而导致对项目实际情况不了解，影响投标文件编制、投标报价准确性、综合因素响应不全面等问题的，由投标人自行承担不利评审后果。</w:t>
      </w:r>
    </w:p>
    <w:p w14:paraId="7696ACF8"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样品</w:t>
      </w:r>
    </w:p>
    <w:p w14:paraId="0D7698BD"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本项目是否要求投标人提供样品，以及样品制作的标准和要求、是否需要随</w:t>
      </w:r>
      <w:r>
        <w:rPr>
          <w:rFonts w:ascii="仿宋" w:eastAsia="仿宋" w:hAnsi="仿宋" w:cs="Arial"/>
          <w:sz w:val="24"/>
        </w:rPr>
        <w:lastRenderedPageBreak/>
        <w:t>样品提交相关检测报告、样品的递交与退还等要求见《投标人须知资料表》。</w:t>
      </w:r>
    </w:p>
    <w:p w14:paraId="19CE3AD7"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样品的评审方法以及评审标准等内容见第四章《评标方法和评标标准》。</w:t>
      </w:r>
    </w:p>
    <w:p w14:paraId="17B41C14" w14:textId="77777777" w:rsidR="00CF373C" w:rsidRDefault="00000000">
      <w:pPr>
        <w:numPr>
          <w:ilvl w:val="0"/>
          <w:numId w:val="8"/>
        </w:numPr>
        <w:tabs>
          <w:tab w:val="clear" w:pos="900"/>
          <w:tab w:val="left" w:pos="360"/>
        </w:tabs>
        <w:snapToGrid w:val="0"/>
        <w:spacing w:line="360" w:lineRule="auto"/>
        <w:ind w:left="357" w:hanging="357"/>
        <w:outlineLvl w:val="1"/>
        <w:rPr>
          <w:rFonts w:ascii="仿宋" w:eastAsia="仿宋" w:hAnsi="仿宋" w:cs="Arial" w:hint="eastAsia"/>
          <w:sz w:val="24"/>
        </w:rPr>
      </w:pPr>
      <w:bookmarkStart w:id="173" w:name="_Hlk101965021"/>
      <w:r>
        <w:rPr>
          <w:rFonts w:ascii="仿宋" w:eastAsia="仿宋" w:hAnsi="仿宋" w:cs="Arial"/>
          <w:sz w:val="24"/>
        </w:rPr>
        <w:t>政府采购政策（包括但不限于下列具体政策要求）</w:t>
      </w:r>
    </w:p>
    <w:p w14:paraId="73A5FA2A"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进口产品</w:t>
      </w:r>
    </w:p>
    <w:p w14:paraId="417B015D" w14:textId="77777777" w:rsidR="00CF373C"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hint="eastAsia"/>
          <w:sz w:val="24"/>
        </w:rPr>
        <w:t>政府采购应当采购本国货物、工程和服务。但有《中华人民共和国政 府采购法》第十条规定情形的除外</w:t>
      </w:r>
      <w:r>
        <w:rPr>
          <w:rFonts w:ascii="仿宋" w:eastAsia="仿宋" w:hAnsi="仿宋" w:cs="Arial"/>
          <w:sz w:val="24"/>
        </w:rPr>
        <w:t>。</w:t>
      </w:r>
    </w:p>
    <w:p w14:paraId="26F01A0A" w14:textId="77777777" w:rsidR="00CF373C"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hint="eastAsia"/>
          <w:sz w:val="24"/>
        </w:rPr>
        <w:t>本项目如接受非本国货物、工程、服务参与投标， 则具体要求见第五章《采购需求》。</w:t>
      </w:r>
    </w:p>
    <w:p w14:paraId="6423AF86" w14:textId="77777777" w:rsidR="00CF373C"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hint="eastAsia"/>
          <w:sz w:val="24"/>
        </w:rPr>
        <w:t>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r>
        <w:rPr>
          <w:rFonts w:ascii="仿宋" w:eastAsia="仿宋" w:hAnsi="仿宋" w:cs="Arial"/>
          <w:sz w:val="24"/>
        </w:rPr>
        <w:t>。</w:t>
      </w:r>
    </w:p>
    <w:p w14:paraId="481182DE"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中小企业、监狱企业及残疾人福利性单位</w:t>
      </w:r>
    </w:p>
    <w:p w14:paraId="62D65AA9"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中小企业定义：</w:t>
      </w:r>
    </w:p>
    <w:p w14:paraId="5460E155" w14:textId="77777777" w:rsidR="00CF373C" w:rsidRDefault="00CF373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23B14EDA" w14:textId="77777777" w:rsidR="00CF373C" w:rsidRDefault="00CF373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642AB3EB" w14:textId="77777777" w:rsidR="00CF373C" w:rsidRDefault="00CF373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5453D73" w14:textId="77777777" w:rsidR="00CF373C" w:rsidRDefault="00CF373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C534103" w14:textId="77777777" w:rsidR="00CF373C" w:rsidRDefault="00CF373C">
      <w:pPr>
        <w:pStyle w:val="affe"/>
        <w:numPr>
          <w:ilvl w:val="0"/>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00F200F0" w14:textId="77777777" w:rsidR="00CF373C" w:rsidRDefault="00CF373C">
      <w:pPr>
        <w:pStyle w:val="affe"/>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5F1A996E" w14:textId="77777777" w:rsidR="00CF373C" w:rsidRDefault="00CF373C">
      <w:pPr>
        <w:pStyle w:val="affe"/>
        <w:numPr>
          <w:ilvl w:val="1"/>
          <w:numId w:val="9"/>
        </w:numPr>
        <w:tabs>
          <w:tab w:val="left" w:pos="1980"/>
          <w:tab w:val="left" w:pos="2035"/>
          <w:tab w:val="left" w:pos="2977"/>
        </w:tabs>
        <w:snapToGrid w:val="0"/>
        <w:spacing w:line="360" w:lineRule="auto"/>
        <w:ind w:firstLineChars="0"/>
        <w:rPr>
          <w:rFonts w:ascii="仿宋" w:eastAsia="仿宋" w:hAnsi="仿宋" w:cs="Arial" w:hint="eastAsia"/>
          <w:vanish/>
          <w:sz w:val="24"/>
          <w:szCs w:val="24"/>
        </w:rPr>
      </w:pPr>
    </w:p>
    <w:p w14:paraId="1A7CEB2E" w14:textId="77777777" w:rsidR="00CF373C" w:rsidRDefault="00CF373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4556F6F6" w14:textId="77777777" w:rsidR="00CF373C"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hint="eastAsia"/>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 号）、《关于印发中小企业划型标准规定的通知》（工信部联企业〔2011〕300 号）</w:t>
      </w:r>
      <w:r>
        <w:rPr>
          <w:rFonts w:ascii="仿宋" w:eastAsia="仿宋" w:hAnsi="仿宋" w:cs="Arial"/>
          <w:sz w:val="24"/>
        </w:rPr>
        <w:t>。</w:t>
      </w:r>
    </w:p>
    <w:p w14:paraId="344D1E80" w14:textId="77777777" w:rsidR="00CF373C"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供应商提供的货物、工程或者服务符合下列情形的，享受中</w:t>
      </w:r>
      <w:r>
        <w:rPr>
          <w:rFonts w:ascii="仿宋" w:eastAsia="仿宋" w:hAnsi="仿宋" w:cs="Arial"/>
          <w:sz w:val="24"/>
        </w:rPr>
        <w:lastRenderedPageBreak/>
        <w:t>小企业扶持政策：</w:t>
      </w:r>
    </w:p>
    <w:p w14:paraId="0D97D3E5" w14:textId="77777777" w:rsidR="00CF373C"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（1）</w:t>
      </w:r>
      <w:r>
        <w:rPr>
          <w:rFonts w:ascii="仿宋" w:eastAsia="仿宋" w:hAnsi="仿宋" w:cs="Arial" w:hint="eastAsia"/>
          <w:sz w:val="24"/>
        </w:rPr>
        <w:t>在货物采购项目中，货物由中小企业制造，即货物由中小企业生产且使用该中小企业商号或者注册商标</w:t>
      </w:r>
      <w:r>
        <w:rPr>
          <w:rFonts w:ascii="仿宋" w:eastAsia="仿宋" w:hAnsi="仿宋" w:cs="Arial"/>
          <w:sz w:val="24"/>
        </w:rPr>
        <w:t>；</w:t>
      </w:r>
    </w:p>
    <w:p w14:paraId="14A89EEF" w14:textId="77777777" w:rsidR="00CF373C"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（2）</w:t>
      </w:r>
      <w:r>
        <w:rPr>
          <w:rFonts w:ascii="仿宋" w:eastAsia="仿宋" w:hAnsi="仿宋" w:cs="Arial" w:hint="eastAsia"/>
          <w:sz w:val="24"/>
        </w:rPr>
        <w:t>在工程采购项目中，工程由中小企业承建，即工程施工单位为中小企业</w:t>
      </w:r>
      <w:r>
        <w:rPr>
          <w:rFonts w:ascii="仿宋" w:eastAsia="仿宋" w:hAnsi="仿宋" w:cs="Arial"/>
          <w:sz w:val="24"/>
        </w:rPr>
        <w:t>；</w:t>
      </w:r>
    </w:p>
    <w:p w14:paraId="23E5E6C8" w14:textId="77777777" w:rsidR="00CF373C" w:rsidRDefault="00000000">
      <w:pPr>
        <w:tabs>
          <w:tab w:val="left" w:pos="1980"/>
        </w:tabs>
        <w:snapToGrid w:val="0"/>
        <w:spacing w:line="360" w:lineRule="auto"/>
        <w:ind w:leftChars="1350" w:left="2835"/>
        <w:rPr>
          <w:rFonts w:ascii="仿宋" w:eastAsia="仿宋" w:hAnsi="仿宋" w:cs="Arial" w:hint="eastAsia"/>
          <w:sz w:val="24"/>
        </w:rPr>
      </w:pPr>
      <w:r>
        <w:rPr>
          <w:rFonts w:ascii="仿宋" w:eastAsia="仿宋" w:hAnsi="仿宋" w:cs="Arial"/>
          <w:sz w:val="24"/>
        </w:rPr>
        <w:t>（3）</w:t>
      </w:r>
      <w:r>
        <w:rPr>
          <w:rFonts w:ascii="仿宋" w:eastAsia="仿宋" w:hAnsi="仿宋" w:cs="Arial" w:hint="eastAsia"/>
          <w:sz w:val="24"/>
        </w:rPr>
        <w:t>在服务采购项目中，服务由中小企业承接，即提供服务的人员为中小企业依照《中华人民共和国劳动合同法》订立劳动合同的从业人员</w:t>
      </w:r>
      <w:r>
        <w:rPr>
          <w:rFonts w:ascii="仿宋" w:eastAsia="仿宋" w:hAnsi="仿宋" w:cs="Arial"/>
          <w:sz w:val="24"/>
        </w:rPr>
        <w:t>。</w:t>
      </w:r>
    </w:p>
    <w:p w14:paraId="45D343B9" w14:textId="77777777" w:rsidR="00CF373C"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hint="eastAsia"/>
          <w:sz w:val="24"/>
        </w:rPr>
        <w:t>在货物采购项目中，供应商提供的货物既有中小企业制造货物，也有大型企业制造货物的，不享受中小企业扶持政策</w:t>
      </w:r>
      <w:r>
        <w:rPr>
          <w:rFonts w:ascii="仿宋" w:eastAsia="仿宋" w:hAnsi="仿宋" w:cs="Arial"/>
          <w:sz w:val="24"/>
        </w:rPr>
        <w:t>。</w:t>
      </w:r>
    </w:p>
    <w:p w14:paraId="54D9EB78" w14:textId="77777777" w:rsidR="00CF373C"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以联合体形式参加政府采购活动，联合体各方均为中小企业的，联合体视同中小企业。其中，联合体各方均为小微企业的，联合体视同小微企业。</w:t>
      </w:r>
    </w:p>
    <w:p w14:paraId="472B3D93"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hint="eastAsia"/>
          <w:sz w:val="24"/>
        </w:rPr>
        <w:t>在政府采购活动中，监狱企业视同小型、微型企业，享受预留份额、</w:t>
      </w:r>
      <w:r>
        <w:rPr>
          <w:rFonts w:ascii="仿宋" w:eastAsia="仿宋" w:hAnsi="仿宋" w:cs="Arial" w:hint="eastAsia"/>
          <w:sz w:val="24"/>
        </w:rPr>
        <w:cr/>
        <w:t>评审中价格扣除等政府采购促进中小企业发展的政府采购政策。监狱</w:t>
      </w:r>
      <w:r>
        <w:rPr>
          <w:rFonts w:ascii="仿宋" w:eastAsia="仿宋" w:hAnsi="仿宋" w:cs="Arial" w:hint="eastAsia"/>
          <w:sz w:val="24"/>
        </w:rPr>
        <w:cr/>
        <w:t>企业定义：是指由司法部认定的为罪犯、戒毒人员提供生产项目和劳</w:t>
      </w:r>
      <w:r>
        <w:rPr>
          <w:rFonts w:ascii="仿宋" w:eastAsia="仿宋" w:hAnsi="仿宋" w:cs="Arial" w:hint="eastAsia"/>
          <w:sz w:val="24"/>
        </w:rPr>
        <w:cr/>
        <w:t>动对象，且全部产权属于司法部监狱管理局、戒毒管理局、直属煤矿</w:t>
      </w:r>
      <w:r>
        <w:rPr>
          <w:rFonts w:ascii="仿宋" w:eastAsia="仿宋" w:hAnsi="仿宋" w:cs="Arial" w:hint="eastAsia"/>
          <w:sz w:val="24"/>
        </w:rPr>
        <w:cr/>
        <w:t>管理局，各省、自治区、直辖市监狱管理局、戒毒管理局，各地（设</w:t>
      </w:r>
      <w:r>
        <w:rPr>
          <w:rFonts w:ascii="仿宋" w:eastAsia="仿宋" w:hAnsi="仿宋" w:cs="Arial" w:hint="eastAsia"/>
          <w:sz w:val="24"/>
        </w:rPr>
        <w:cr/>
        <w:t>区的市）监狱、强制隔离戒毒所、戒毒康复所，以及新疆生产建设兵</w:t>
      </w:r>
      <w:r>
        <w:rPr>
          <w:rFonts w:ascii="仿宋" w:eastAsia="仿宋" w:hAnsi="仿宋" w:cs="Arial" w:hint="eastAsia"/>
          <w:sz w:val="24"/>
        </w:rPr>
        <w:cr/>
        <w:t>团监狱管理局、戒毒管理局的企业</w:t>
      </w:r>
      <w:r>
        <w:rPr>
          <w:rFonts w:ascii="仿宋" w:eastAsia="仿宋" w:hAnsi="仿宋" w:cs="Arial"/>
          <w:sz w:val="24"/>
        </w:rPr>
        <w:t>。</w:t>
      </w:r>
    </w:p>
    <w:p w14:paraId="60E60837"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hint="eastAsia"/>
          <w:sz w:val="24"/>
        </w:rPr>
        <w:t>在政府采购活动中，残疾人福利性单位视同小型、微型企业，享受预</w:t>
      </w:r>
      <w:r>
        <w:rPr>
          <w:rFonts w:ascii="仿宋" w:eastAsia="仿宋" w:hAnsi="仿宋" w:cs="Arial" w:hint="eastAsia"/>
          <w:sz w:val="24"/>
        </w:rPr>
        <w:cr/>
        <w:t>留份额、评审中价格扣除等促进中小企业发展的政府采购政策。残疾</w:t>
      </w:r>
      <w:r>
        <w:rPr>
          <w:rFonts w:ascii="仿宋" w:eastAsia="仿宋" w:hAnsi="仿宋" w:cs="Arial" w:hint="eastAsia"/>
          <w:sz w:val="24"/>
        </w:rPr>
        <w:cr/>
        <w:t>人福利性单位定义：享受政府采购支持政策的残疾人福利性单位应当</w:t>
      </w:r>
      <w:r>
        <w:rPr>
          <w:rFonts w:ascii="仿宋" w:eastAsia="仿宋" w:hAnsi="仿宋" w:cs="Arial" w:hint="eastAsia"/>
          <w:sz w:val="24"/>
        </w:rPr>
        <w:cr/>
        <w:t>同时满足以下条件</w:t>
      </w:r>
      <w:r>
        <w:rPr>
          <w:rFonts w:ascii="仿宋" w:eastAsia="仿宋" w:hAnsi="仿宋" w:cs="Arial"/>
          <w:sz w:val="24"/>
        </w:rPr>
        <w:t>：</w:t>
      </w:r>
    </w:p>
    <w:p w14:paraId="73D621AF" w14:textId="77777777" w:rsidR="00CF373C" w:rsidRDefault="00CF373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78D73281" w14:textId="77777777" w:rsidR="00CF373C" w:rsidRDefault="00CF373C">
      <w:pPr>
        <w:pStyle w:val="affe"/>
        <w:numPr>
          <w:ilvl w:val="2"/>
          <w:numId w:val="9"/>
        </w:numPr>
        <w:tabs>
          <w:tab w:val="left" w:pos="2035"/>
          <w:tab w:val="left" w:pos="2977"/>
        </w:tabs>
        <w:snapToGrid w:val="0"/>
        <w:spacing w:line="360" w:lineRule="auto"/>
        <w:ind w:firstLineChars="0"/>
        <w:rPr>
          <w:rFonts w:ascii="仿宋" w:eastAsia="仿宋" w:hAnsi="仿宋" w:cs="Arial" w:hint="eastAsia"/>
          <w:vanish/>
          <w:sz w:val="24"/>
          <w:szCs w:val="24"/>
        </w:rPr>
      </w:pPr>
    </w:p>
    <w:p w14:paraId="72B9697C" w14:textId="77777777" w:rsidR="00CF373C"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hint="eastAsia"/>
          <w:sz w:val="24"/>
        </w:rPr>
        <w:t>安置的残疾人占本单位在职职工人数的比例不低于 25%（含 25%），并且安置的残疾人人数不少于 10 人（含 10人）</w:t>
      </w:r>
      <w:r>
        <w:rPr>
          <w:rFonts w:ascii="仿宋" w:eastAsia="仿宋" w:hAnsi="仿宋" w:cs="Arial"/>
          <w:sz w:val="24"/>
        </w:rPr>
        <w:t>；</w:t>
      </w:r>
    </w:p>
    <w:p w14:paraId="4E10A62B" w14:textId="77777777" w:rsidR="00CF373C"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hint="eastAsia"/>
          <w:sz w:val="24"/>
        </w:rPr>
        <w:t>依法与安置的每位残疾人签订了一年以上（含一年）的劳动</w:t>
      </w:r>
      <w:r>
        <w:rPr>
          <w:rFonts w:ascii="仿宋" w:eastAsia="仿宋" w:hAnsi="仿宋" w:cs="Arial" w:hint="eastAsia"/>
          <w:sz w:val="24"/>
        </w:rPr>
        <w:lastRenderedPageBreak/>
        <w:t>合同或服务协议</w:t>
      </w:r>
      <w:r>
        <w:rPr>
          <w:rFonts w:ascii="仿宋" w:eastAsia="仿宋" w:hAnsi="仿宋" w:cs="Arial"/>
          <w:sz w:val="24"/>
        </w:rPr>
        <w:t>；</w:t>
      </w:r>
    </w:p>
    <w:p w14:paraId="6FC39DA7" w14:textId="77777777" w:rsidR="00CF373C"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为安置的每位残疾人按月足额缴纳了基本养老保险、基本医疗保险、失业保险、工伤保险和生育保险等社会保险费；</w:t>
      </w:r>
    </w:p>
    <w:p w14:paraId="3E840E4C" w14:textId="77777777" w:rsidR="00CF373C"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通过银行等金融机构向安置的每位残疾人，按月支付了不低于单位所在区县适用的经省级人民政府批准的月最低工资标准的工资；</w:t>
      </w:r>
    </w:p>
    <w:p w14:paraId="6B25528C" w14:textId="77777777" w:rsidR="00CF373C"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提供本单位制造的货物、承担的工程或者服务（以下简称产品），或者提供其他残疾人福利性单位制造的货物（不包括使用非残疾人福利性单位注册商标的货物）；</w:t>
      </w:r>
    </w:p>
    <w:p w14:paraId="11DCB601" w14:textId="77777777" w:rsidR="00CF373C" w:rsidRDefault="00000000">
      <w:pPr>
        <w:numPr>
          <w:ilvl w:val="3"/>
          <w:numId w:val="9"/>
        </w:numPr>
        <w:tabs>
          <w:tab w:val="clear" w:pos="900"/>
          <w:tab w:val="left" w:pos="1980"/>
          <w:tab w:val="left" w:pos="2035"/>
          <w:tab w:val="left" w:pos="2885"/>
          <w:tab w:val="left" w:pos="2977"/>
        </w:tabs>
        <w:snapToGrid w:val="0"/>
        <w:spacing w:line="360" w:lineRule="auto"/>
        <w:ind w:left="2885"/>
        <w:rPr>
          <w:rFonts w:ascii="仿宋" w:eastAsia="仿宋" w:hAnsi="仿宋" w:cs="Arial" w:hint="eastAsia"/>
          <w:sz w:val="24"/>
        </w:rPr>
      </w:pPr>
      <w:r>
        <w:rPr>
          <w:rFonts w:ascii="仿宋" w:eastAsia="仿宋" w:hAnsi="仿宋" w:cs="Arial"/>
          <w:sz w:val="24"/>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14:paraId="5B3F02A1"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本项目是否专门面向中小企业预留采购份额见第一章《投标邀请》。</w:t>
      </w:r>
    </w:p>
    <w:p w14:paraId="1B54B228"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采购标的对应的中小企业划分标准所属行业见《投标人须知资料表》。</w:t>
      </w:r>
    </w:p>
    <w:p w14:paraId="1B436FF1"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小微企业价格评审优惠的政策调整：见第四章《评标方法和评标标准》。</w:t>
      </w:r>
    </w:p>
    <w:p w14:paraId="052A2800"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政府采购节能产品、环境标志产品</w:t>
      </w:r>
    </w:p>
    <w:p w14:paraId="3D4D4B5C"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hint="eastAsia"/>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r>
        <w:rPr>
          <w:rFonts w:ascii="仿宋" w:eastAsia="仿宋" w:hAnsi="仿宋" w:cs="Arial"/>
          <w:sz w:val="24"/>
        </w:rPr>
        <w:t>。</w:t>
      </w:r>
    </w:p>
    <w:p w14:paraId="5950ED93"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w:t>
      </w:r>
      <w:r>
        <w:rPr>
          <w:rFonts w:ascii="仿宋" w:eastAsia="仿宋" w:hAnsi="仿宋" w:cs="Arial"/>
          <w:sz w:val="24"/>
        </w:rPr>
        <w:lastRenderedPageBreak/>
        <w:t xml:space="preserve">采购。关于政府采购节能产品、环境标志产品的相关规定依据《关于调整优化节能产品、环境标志产品政府采购执行机制的通知》（财库〔2019〕9号）。 </w:t>
      </w:r>
    </w:p>
    <w:p w14:paraId="10B7027D"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如本项目采购产品属于实施政府强制采购品目清单范围的节能产品，则投标人所报产品必须获得国家确定的认证机构出具的、处于有效期之内的节能产品认证证书，</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w:t>
      </w:r>
    </w:p>
    <w:p w14:paraId="57E71FF8"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非政府强制采购的节能产品或环境标志产品，依据品目清单和认证证书实施政府优先采购。优先采购的具体规定见第四章《评标方法和评标标准》（如涉及）。</w:t>
      </w:r>
    </w:p>
    <w:p w14:paraId="58C24D86"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正版软件</w:t>
      </w:r>
    </w:p>
    <w:p w14:paraId="3125051E"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14:paraId="744217E7"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w:t>
      </w:r>
      <w:r>
        <w:rPr>
          <w:rFonts w:ascii="仿宋" w:eastAsia="仿宋" w:hAnsi="仿宋" w:cs="Arial"/>
          <w:sz w:val="24"/>
        </w:rPr>
        <w:lastRenderedPageBreak/>
        <w:t>正版软件工作的通知》（财预〔2010〕536 号）。</w:t>
      </w:r>
    </w:p>
    <w:p w14:paraId="269BE81D"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hint="eastAsia"/>
          <w:sz w:val="24"/>
        </w:rPr>
        <w:t>网络安全专用产品</w:t>
      </w:r>
    </w:p>
    <w:p w14:paraId="4624694A" w14:textId="77777777" w:rsidR="00CF373C"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hint="eastAsia"/>
          <w:sz w:val="24"/>
        </w:rPr>
        <w:t>所投产品属于列入《网络关键设备和网络安全专用产品目录》的网络安全专用产品，应当在国家互联网信息办公室会同工业和信息化部、公安部、国家认证认可监督管理委员会统一公布和更新的符合要求的</w:t>
      </w:r>
      <w:r>
        <w:rPr>
          <w:rFonts w:ascii="仿宋" w:eastAsia="仿宋" w:hAnsi="仿宋" w:cs="Arial" w:hint="eastAsia"/>
          <w:sz w:val="24"/>
        </w:rPr>
        <w:cr/>
        <w:t>网络关键设备和网络安全专用产品清单中</w:t>
      </w:r>
      <w:r>
        <w:rPr>
          <w:rFonts w:ascii="仿宋" w:eastAsia="仿宋" w:hAnsi="仿宋" w:cs="Arial"/>
          <w:sz w:val="24"/>
        </w:rPr>
        <w:t>。</w:t>
      </w:r>
    </w:p>
    <w:p w14:paraId="7DE82408"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推广使用低挥发性有机化合物（VOCs）</w:t>
      </w:r>
    </w:p>
    <w:p w14:paraId="4DBB332D" w14:textId="77777777" w:rsidR="00CF373C"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sz w:val="24"/>
        </w:rPr>
        <w:t>；属于推荐性标准的，优先采购，具体见第四章《评标方法和评标标准》。</w:t>
      </w:r>
    </w:p>
    <w:p w14:paraId="21A73152"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hint="eastAsia"/>
          <w:sz w:val="24"/>
        </w:rPr>
        <w:t>采购需求标准</w:t>
      </w:r>
    </w:p>
    <w:p w14:paraId="261BE6D0" w14:textId="77777777" w:rsidR="00CF373C"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hint="eastAsia"/>
          <w:sz w:val="24"/>
        </w:rPr>
        <w:t>商品包装、快递包装政府采购需求标准（试行）为助力打好污染防治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772931B" w14:textId="77777777" w:rsidR="00CF373C" w:rsidRDefault="00000000">
      <w:pPr>
        <w:numPr>
          <w:ilvl w:val="2"/>
          <w:numId w:val="8"/>
        </w:numPr>
        <w:tabs>
          <w:tab w:val="left" w:pos="2014"/>
        </w:tabs>
        <w:snapToGrid w:val="0"/>
        <w:spacing w:line="360" w:lineRule="auto"/>
        <w:rPr>
          <w:rFonts w:ascii="仿宋" w:eastAsia="仿宋" w:hAnsi="仿宋" w:cs="Arial" w:hint="eastAsia"/>
          <w:sz w:val="24"/>
        </w:rPr>
      </w:pPr>
      <w:r>
        <w:rPr>
          <w:rFonts w:ascii="仿宋" w:eastAsia="仿宋" w:hAnsi="仿宋" w:cs="Arial" w:hint="eastAsia"/>
          <w:sz w:val="24"/>
        </w:rPr>
        <w:t>绿色数据中心政府采购需求标准（试行）</w:t>
      </w:r>
    </w:p>
    <w:p w14:paraId="2182289C" w14:textId="77777777" w:rsidR="00CF373C" w:rsidRDefault="00000000">
      <w:pPr>
        <w:tabs>
          <w:tab w:val="left" w:pos="1980"/>
          <w:tab w:val="left" w:pos="2014"/>
        </w:tabs>
        <w:snapToGrid w:val="0"/>
        <w:spacing w:line="360" w:lineRule="auto"/>
        <w:ind w:left="1980"/>
        <w:rPr>
          <w:rFonts w:ascii="仿宋" w:eastAsia="仿宋" w:hAnsi="仿宋" w:cs="Arial" w:hint="eastAsia"/>
          <w:sz w:val="24"/>
        </w:rPr>
      </w:pPr>
      <w:r>
        <w:rPr>
          <w:rFonts w:ascii="仿宋" w:eastAsia="仿宋" w:hAnsi="仿宋" w:cs="Arial" w:hint="eastAsia"/>
          <w:sz w:val="24"/>
        </w:rPr>
        <w:t>为加快数据中心绿色转型，根据财政部 生态环境部 工业和信息化部关于印发《绿色数据中心政府采购需求标准（试行）》的通知（财库〔2023〕7 号），本项目如涉及绿色数据中心，则具体要求见第五章《采购需求》。</w:t>
      </w:r>
    </w:p>
    <w:bookmarkEnd w:id="173"/>
    <w:p w14:paraId="195CAC2F"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投标费用</w:t>
      </w:r>
    </w:p>
    <w:p w14:paraId="134653CE"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lastRenderedPageBreak/>
        <w:t>投标人应自行承担所有与准备和参加投标有关的费用，无论投标的结果如何，采购人或采购代理机构在任何情况下均无承担这些费用的义务和责任。</w:t>
      </w:r>
    </w:p>
    <w:p w14:paraId="0C09B951" w14:textId="77777777" w:rsidR="00CF373C" w:rsidRDefault="00CF373C">
      <w:pPr>
        <w:tabs>
          <w:tab w:val="left" w:pos="1080"/>
        </w:tabs>
        <w:snapToGrid w:val="0"/>
        <w:spacing w:line="360" w:lineRule="auto"/>
        <w:ind w:left="1080"/>
        <w:rPr>
          <w:rFonts w:ascii="仿宋" w:eastAsia="仿宋" w:hAnsi="仿宋" w:cs="Arial" w:hint="eastAsia"/>
          <w:sz w:val="28"/>
        </w:rPr>
      </w:pPr>
      <w:bookmarkStart w:id="174" w:name="_1.8_计量单位"/>
      <w:bookmarkEnd w:id="174"/>
    </w:p>
    <w:p w14:paraId="6C1703BB" w14:textId="77777777" w:rsidR="00CF373C" w:rsidRDefault="00000000">
      <w:pPr>
        <w:pStyle w:val="21"/>
        <w:spacing w:before="0" w:line="360" w:lineRule="auto"/>
        <w:rPr>
          <w:rFonts w:ascii="仿宋" w:eastAsia="仿宋" w:hAnsi="仿宋" w:cs="Arial" w:hint="eastAsia"/>
          <w:sz w:val="28"/>
        </w:rPr>
      </w:pPr>
      <w:r>
        <w:rPr>
          <w:rFonts w:ascii="仿宋" w:eastAsia="仿宋" w:hAnsi="仿宋" w:cs="Arial"/>
          <w:sz w:val="28"/>
        </w:rPr>
        <w:t>二   招标文件</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49F71CB0"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175" w:name="_Toc151193765"/>
      <w:bookmarkStart w:id="176" w:name="_Toc150774623"/>
      <w:bookmarkStart w:id="177" w:name="_Toc164229364"/>
      <w:bookmarkStart w:id="178" w:name="_Toc305158865"/>
      <w:bookmarkStart w:id="179" w:name="_Toc151193693"/>
      <w:bookmarkStart w:id="180" w:name="_Toc150480761"/>
      <w:bookmarkStart w:id="181" w:name="_Toc265228361"/>
      <w:bookmarkStart w:id="182" w:name="_Toc195842888"/>
      <w:bookmarkStart w:id="183" w:name="_Toc226965796"/>
      <w:bookmarkStart w:id="184" w:name="_Toc226309767"/>
      <w:bookmarkStart w:id="185" w:name="_Toc150509274"/>
      <w:bookmarkStart w:id="186" w:name="_Toc520356147"/>
      <w:bookmarkStart w:id="187" w:name="_Toc264969213"/>
      <w:bookmarkStart w:id="188" w:name="_Toc164608637"/>
      <w:bookmarkStart w:id="189" w:name="_Toc127161437"/>
      <w:bookmarkStart w:id="190" w:name="_Toc150774728"/>
      <w:bookmarkStart w:id="191" w:name="_Toc164351617"/>
      <w:bookmarkStart w:id="192" w:name="_Toc151190150"/>
      <w:bookmarkStart w:id="193" w:name="_Toc149720816"/>
      <w:bookmarkStart w:id="194" w:name="_Toc226965713"/>
      <w:bookmarkStart w:id="195" w:name="_Toc226337219"/>
      <w:bookmarkStart w:id="196" w:name="_Toc151193911"/>
      <w:bookmarkStart w:id="197" w:name="_Toc127151724"/>
      <w:bookmarkStart w:id="198" w:name="_Toc142311025"/>
      <w:bookmarkStart w:id="199" w:name="_Toc305158791"/>
      <w:bookmarkStart w:id="200" w:name="_Toc127151523"/>
      <w:bookmarkStart w:id="201" w:name="_Toc151193837"/>
      <w:bookmarkStart w:id="202" w:name="_Toc151193621"/>
      <w:bookmarkStart w:id="203" w:name="_Toc164608792"/>
      <w:bookmarkStart w:id="204" w:name="_Toc164229218"/>
      <w:r>
        <w:rPr>
          <w:rFonts w:ascii="仿宋" w:eastAsia="仿宋" w:hAnsi="仿宋" w:cs="Arial"/>
          <w:sz w:val="24"/>
        </w:rPr>
        <w:t>招标文件构</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Pr>
          <w:rFonts w:ascii="仿宋" w:eastAsia="仿宋" w:hAnsi="仿宋" w:cs="Arial"/>
          <w:sz w:val="24"/>
        </w:rPr>
        <w:t>成</w:t>
      </w:r>
    </w:p>
    <w:p w14:paraId="28145A3D"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招标文件包括以下部分：</w:t>
      </w:r>
    </w:p>
    <w:p w14:paraId="2FD6A8E2" w14:textId="77777777" w:rsidR="00CF373C"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投标邀请</w:t>
      </w:r>
    </w:p>
    <w:p w14:paraId="5919ADF5" w14:textId="77777777" w:rsidR="00CF373C"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投标人须知</w:t>
      </w:r>
    </w:p>
    <w:p w14:paraId="49337143" w14:textId="77777777" w:rsidR="00CF373C"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资格审查</w:t>
      </w:r>
    </w:p>
    <w:p w14:paraId="558CE856" w14:textId="77777777" w:rsidR="00CF373C"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评标程序、评标方法和评标标准</w:t>
      </w:r>
    </w:p>
    <w:p w14:paraId="19BA12A5" w14:textId="77777777" w:rsidR="00CF373C"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采购需求</w:t>
      </w:r>
    </w:p>
    <w:p w14:paraId="126A10E5" w14:textId="77777777" w:rsidR="00CF373C"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拟签订的合同文本</w:t>
      </w:r>
    </w:p>
    <w:p w14:paraId="0A16E993" w14:textId="77777777" w:rsidR="00CF373C" w:rsidRDefault="00000000">
      <w:pPr>
        <w:numPr>
          <w:ilvl w:val="0"/>
          <w:numId w:val="10"/>
        </w:numPr>
        <w:tabs>
          <w:tab w:val="left" w:pos="1980"/>
          <w:tab w:val="left" w:pos="2520"/>
        </w:tabs>
        <w:snapToGrid w:val="0"/>
        <w:spacing w:line="360" w:lineRule="auto"/>
        <w:ind w:left="1440" w:firstLine="5"/>
        <w:rPr>
          <w:rFonts w:ascii="仿宋" w:eastAsia="仿宋" w:hAnsi="仿宋" w:cs="Arial" w:hint="eastAsia"/>
          <w:sz w:val="24"/>
        </w:rPr>
      </w:pPr>
      <w:r>
        <w:rPr>
          <w:rFonts w:ascii="仿宋" w:eastAsia="仿宋" w:hAnsi="仿宋" w:cs="Arial"/>
          <w:sz w:val="24"/>
        </w:rPr>
        <w:t>投标文件格式</w:t>
      </w:r>
    </w:p>
    <w:p w14:paraId="2C0B71B6"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投标人应认真阅读招标文件的全部内容。投标人应按照招标文件要求提交投标文件并保证所提供的全部资料的真实性，并对招标文件做出实质性响应，否则</w:t>
      </w:r>
      <w:r>
        <w:rPr>
          <w:rFonts w:ascii="仿宋" w:eastAsia="仿宋" w:hAnsi="仿宋" w:cs="Arial"/>
          <w:b/>
          <w:sz w:val="24"/>
        </w:rPr>
        <w:t>投标无效</w:t>
      </w:r>
      <w:r>
        <w:rPr>
          <w:rFonts w:ascii="仿宋" w:eastAsia="仿宋" w:hAnsi="仿宋" w:cs="Arial"/>
          <w:sz w:val="24"/>
        </w:rPr>
        <w:t>。</w:t>
      </w:r>
    </w:p>
    <w:p w14:paraId="4E162DA1" w14:textId="77777777" w:rsidR="00CF373C" w:rsidRDefault="00000000">
      <w:pPr>
        <w:numPr>
          <w:ilvl w:val="0"/>
          <w:numId w:val="8"/>
        </w:numPr>
        <w:tabs>
          <w:tab w:val="left" w:pos="1080"/>
          <w:tab w:val="left" w:pos="2014"/>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对招标文件的澄清或修改</w:t>
      </w:r>
    </w:p>
    <w:p w14:paraId="43E16383" w14:textId="77777777" w:rsidR="00CF373C"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采购人或采购代理机构对已发出的招标文件进行必要澄清或者修改的，将在原公告发布媒体上发布更正公告，并以书面形式通知所有获取招标文件的潜在投标人。</w:t>
      </w:r>
    </w:p>
    <w:p w14:paraId="38B37341" w14:textId="77777777" w:rsidR="00CF373C"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上述书面通知，按照获取招标文件的潜在投标人提供的联系方式发出，因提供的信息有误导致通知延迟或无法通知的，采购人或采购代理机构不承担责任。</w:t>
      </w:r>
    </w:p>
    <w:p w14:paraId="57595636" w14:textId="77777777" w:rsidR="00CF373C" w:rsidRDefault="00000000">
      <w:pPr>
        <w:numPr>
          <w:ilvl w:val="1"/>
          <w:numId w:val="8"/>
        </w:numPr>
        <w:tabs>
          <w:tab w:val="left" w:pos="1080"/>
          <w:tab w:val="left" w:pos="1561"/>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澄清或者修改的内容为招标文件的组成部分，并对所有获取招标文件的潜在</w:t>
      </w:r>
      <w:r>
        <w:rPr>
          <w:rFonts w:ascii="仿宋" w:eastAsia="仿宋" w:hAnsi="仿宋" w:cs="Arial"/>
          <w:sz w:val="24"/>
        </w:rPr>
        <w:lastRenderedPageBreak/>
        <w:t>投标人具有约束力。澄清或者修改的内容可能影响投标文件编制的，将在投标截止时间至少15日前，以书面形式通知所有获取招标文件的潜在投标人；不足15日的，将顺延提交投标文件的截止时间和开标时间。</w:t>
      </w:r>
    </w:p>
    <w:p w14:paraId="194D280A" w14:textId="77777777" w:rsidR="00CF373C" w:rsidRDefault="00CF373C">
      <w:pPr>
        <w:tabs>
          <w:tab w:val="left" w:pos="1080"/>
          <w:tab w:val="left" w:pos="1561"/>
        </w:tabs>
        <w:snapToGrid w:val="0"/>
        <w:spacing w:line="360" w:lineRule="auto"/>
        <w:ind w:left="1080"/>
        <w:rPr>
          <w:rFonts w:ascii="仿宋" w:eastAsia="仿宋" w:hAnsi="仿宋" w:cs="Arial" w:hint="eastAsia"/>
          <w:sz w:val="28"/>
        </w:rPr>
      </w:pPr>
      <w:bookmarkStart w:id="205" w:name="_Toc516367020"/>
      <w:bookmarkStart w:id="206" w:name="_Toc226337222"/>
      <w:bookmarkStart w:id="207" w:name="_Toc226965716"/>
      <w:bookmarkStart w:id="208" w:name="_Toc151193840"/>
      <w:bookmarkStart w:id="209" w:name="_Toc151193768"/>
      <w:bookmarkStart w:id="210" w:name="_Toc226965799"/>
      <w:bookmarkStart w:id="211" w:name="_Toc151193914"/>
      <w:bookmarkStart w:id="212" w:name="_Toc264969216"/>
      <w:bookmarkStart w:id="213" w:name="_Toc150509277"/>
      <w:bookmarkStart w:id="214" w:name="_Toc305158868"/>
      <w:bookmarkStart w:id="215" w:name="_Toc151193624"/>
      <w:bookmarkStart w:id="216" w:name="_Toc142311028"/>
      <w:bookmarkStart w:id="217" w:name="_Toc127151526"/>
      <w:bookmarkStart w:id="218" w:name="_Toc226309770"/>
      <w:bookmarkStart w:id="219" w:name="_Toc150774626"/>
      <w:bookmarkStart w:id="220" w:name="_Toc150480764"/>
      <w:bookmarkStart w:id="221" w:name="_Toc195842891"/>
      <w:bookmarkStart w:id="222" w:name="_Toc520356150"/>
      <w:bookmarkStart w:id="223" w:name="_Toc151193696"/>
      <w:bookmarkStart w:id="224" w:name="_Toc265228364"/>
      <w:bookmarkStart w:id="225" w:name="_Toc305158794"/>
      <w:bookmarkStart w:id="226" w:name="_Toc150774731"/>
      <w:bookmarkStart w:id="227" w:name="_Toc151190153"/>
    </w:p>
    <w:p w14:paraId="4005D9FB" w14:textId="77777777" w:rsidR="00CF373C" w:rsidRDefault="00000000">
      <w:pPr>
        <w:pStyle w:val="21"/>
        <w:spacing w:before="0" w:line="360" w:lineRule="auto"/>
        <w:rPr>
          <w:rFonts w:ascii="仿宋" w:eastAsia="仿宋" w:hAnsi="仿宋" w:cs="Arial" w:hint="eastAsia"/>
          <w:sz w:val="28"/>
        </w:rPr>
      </w:pPr>
      <w:r>
        <w:rPr>
          <w:rFonts w:ascii="仿宋" w:eastAsia="仿宋" w:hAnsi="仿宋" w:cs="Arial"/>
          <w:sz w:val="28"/>
        </w:rPr>
        <w:t>三   投标文件</w:t>
      </w:r>
      <w:bookmarkEnd w:id="205"/>
      <w:r>
        <w:rPr>
          <w:rFonts w:ascii="仿宋" w:eastAsia="仿宋" w:hAnsi="仿宋" w:cs="Arial"/>
          <w:sz w:val="28"/>
        </w:rPr>
        <w:t>的编制</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3B883D90"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28" w:name="_Toc151193769"/>
      <w:bookmarkStart w:id="229" w:name="_Toc226309771"/>
      <w:bookmarkStart w:id="230" w:name="_Toc151193841"/>
      <w:bookmarkStart w:id="231" w:name="_Toc151193697"/>
      <w:bookmarkStart w:id="232" w:name="_Toc516367021"/>
      <w:bookmarkStart w:id="233" w:name="_Toc264969217"/>
      <w:bookmarkStart w:id="234" w:name="_Toc142311029"/>
      <w:bookmarkStart w:id="235" w:name="_Toc164229222"/>
      <w:bookmarkStart w:id="236" w:name="_Toc150774627"/>
      <w:bookmarkStart w:id="237" w:name="_Toc226965717"/>
      <w:bookmarkStart w:id="238" w:name="_Toc127151728"/>
      <w:bookmarkStart w:id="239" w:name="_Toc150509278"/>
      <w:bookmarkStart w:id="240" w:name="_Toc164229368"/>
      <w:bookmarkStart w:id="241" w:name="_Toc151193915"/>
      <w:bookmarkStart w:id="242" w:name="_Toc151190154"/>
      <w:bookmarkStart w:id="243" w:name="_Toc149720820"/>
      <w:bookmarkStart w:id="244" w:name="_Toc305158795"/>
      <w:bookmarkStart w:id="245" w:name="_Toc127151527"/>
      <w:bookmarkStart w:id="246" w:name="_Toc520356151"/>
      <w:bookmarkStart w:id="247" w:name="_Toc195842892"/>
      <w:bookmarkStart w:id="248" w:name="_Toc164351621"/>
      <w:bookmarkStart w:id="249" w:name="_Toc150480765"/>
      <w:bookmarkStart w:id="250" w:name="_Toc265228365"/>
      <w:bookmarkStart w:id="251" w:name="_Toc164608641"/>
      <w:bookmarkStart w:id="252" w:name="_Toc226337223"/>
      <w:bookmarkStart w:id="253" w:name="_Toc226965800"/>
      <w:bookmarkStart w:id="254" w:name="_Toc127161441"/>
      <w:bookmarkStart w:id="255" w:name="_Toc305158869"/>
      <w:bookmarkStart w:id="256" w:name="_Toc150774732"/>
      <w:bookmarkStart w:id="257" w:name="_Toc151193625"/>
      <w:bookmarkStart w:id="258" w:name="_Toc164608796"/>
      <w:r>
        <w:rPr>
          <w:rFonts w:ascii="仿宋" w:eastAsia="仿宋" w:hAnsi="仿宋" w:cs="Arial"/>
          <w:sz w:val="24"/>
        </w:rPr>
        <w:t>投标范围、投标文件中计量单位的使用</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Pr>
          <w:rFonts w:ascii="仿宋" w:eastAsia="仿宋" w:hAnsi="仿宋" w:cs="Arial"/>
          <w:sz w:val="24"/>
        </w:rPr>
        <w:t>及投标语言</w:t>
      </w:r>
    </w:p>
    <w:p w14:paraId="74AE8CCF"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ascii="仿宋" w:eastAsia="仿宋" w:hAnsi="仿宋" w:cs="Arial"/>
          <w:b/>
          <w:sz w:val="24"/>
        </w:rPr>
        <w:t>无效投标</w:t>
      </w:r>
      <w:r>
        <w:rPr>
          <w:rFonts w:ascii="仿宋" w:eastAsia="仿宋" w:hAnsi="仿宋" w:cs="Arial"/>
          <w:sz w:val="24"/>
        </w:rPr>
        <w:t>。</w:t>
      </w:r>
    </w:p>
    <w:p w14:paraId="675CD6AF"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除招标文件有特殊要求外，本项目投标所使用的计量单位，应采用中华人民共和国法定计量单位。</w:t>
      </w:r>
    </w:p>
    <w:p w14:paraId="6FA4F095" w14:textId="77777777" w:rsidR="00CF373C" w:rsidRDefault="00000000">
      <w:pPr>
        <w:numPr>
          <w:ilvl w:val="1"/>
          <w:numId w:val="8"/>
        </w:numPr>
        <w:tabs>
          <w:tab w:val="left" w:pos="1080"/>
          <w:tab w:val="left" w:pos="2014"/>
        </w:tabs>
        <w:snapToGrid w:val="0"/>
        <w:spacing w:line="360" w:lineRule="auto"/>
        <w:ind w:left="1080" w:hanging="720"/>
        <w:rPr>
          <w:rFonts w:ascii="仿宋" w:eastAsia="仿宋" w:hAnsi="仿宋" w:cs="Arial" w:hint="eastAsia"/>
          <w:sz w:val="24"/>
        </w:rPr>
      </w:pPr>
      <w:r>
        <w:rPr>
          <w:rFonts w:ascii="仿宋" w:eastAsia="仿宋" w:hAnsi="仿宋" w:cs="Arial"/>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25AE6B62"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59" w:name="_Toc516367022"/>
      <w:bookmarkStart w:id="260" w:name="_Ref467306676"/>
      <w:bookmarkStart w:id="261" w:name="_Ref467306195"/>
      <w:bookmarkStart w:id="262" w:name="_Toc226337224"/>
      <w:bookmarkStart w:id="263" w:name="_Toc305158870"/>
      <w:bookmarkStart w:id="264" w:name="_Toc520356152"/>
      <w:bookmarkStart w:id="265" w:name="_Toc127151528"/>
      <w:bookmarkStart w:id="266" w:name="_Toc151193770"/>
      <w:bookmarkStart w:id="267" w:name="_Toc127161442"/>
      <w:bookmarkStart w:id="268" w:name="_Toc164351622"/>
      <w:bookmarkStart w:id="269" w:name="_Toc151193698"/>
      <w:bookmarkStart w:id="270" w:name="_Toc150480766"/>
      <w:bookmarkStart w:id="271" w:name="_Toc226309772"/>
      <w:bookmarkStart w:id="272" w:name="_Toc195842893"/>
      <w:bookmarkStart w:id="273" w:name="_Toc151193626"/>
      <w:bookmarkStart w:id="274" w:name="_Toc151193842"/>
      <w:bookmarkStart w:id="275" w:name="_Toc149720821"/>
      <w:bookmarkStart w:id="276" w:name="_Toc164608642"/>
      <w:bookmarkStart w:id="277" w:name="_Toc150774628"/>
      <w:bookmarkStart w:id="278" w:name="_Toc226965718"/>
      <w:bookmarkStart w:id="279" w:name="_Toc150774733"/>
      <w:bookmarkStart w:id="280" w:name="_Toc164608797"/>
      <w:bookmarkStart w:id="281" w:name="_Toc264969218"/>
      <w:bookmarkStart w:id="282" w:name="_Toc226965801"/>
      <w:bookmarkStart w:id="283" w:name="_Toc164229223"/>
      <w:bookmarkStart w:id="284" w:name="_Toc305158796"/>
      <w:bookmarkStart w:id="285" w:name="_Toc127151729"/>
      <w:bookmarkStart w:id="286" w:name="_Toc164229369"/>
      <w:bookmarkStart w:id="287" w:name="_Toc151190155"/>
      <w:bookmarkStart w:id="288" w:name="_Toc150509279"/>
      <w:bookmarkStart w:id="289" w:name="_Toc142311030"/>
      <w:bookmarkStart w:id="290" w:name="_Toc265228366"/>
      <w:bookmarkStart w:id="291" w:name="_Toc151193916"/>
      <w:r>
        <w:rPr>
          <w:rFonts w:ascii="仿宋" w:eastAsia="仿宋" w:hAnsi="仿宋" w:cs="Arial"/>
          <w:sz w:val="24"/>
        </w:rPr>
        <w:t>投标文件</w:t>
      </w:r>
      <w:bookmarkEnd w:id="259"/>
      <w:bookmarkEnd w:id="260"/>
      <w:bookmarkEnd w:id="261"/>
      <w:r>
        <w:rPr>
          <w:rFonts w:ascii="仿宋" w:eastAsia="仿宋" w:hAnsi="仿宋" w:cs="Arial"/>
          <w:sz w:val="24"/>
        </w:rPr>
        <w:t>构成</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2F5A4DC4"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292" w:name="_Ref467052588"/>
      <w:r>
        <w:rPr>
          <w:rFonts w:ascii="仿宋" w:eastAsia="仿宋" w:hAnsi="仿宋" w:cs="Arial"/>
          <w:sz w:val="24"/>
        </w:rPr>
        <w:t>投标人应当按照招标文件的要求编制投标文件。投标文件应由《资格证明文件》、《商务技术文件》两部分构成。投标文件的部分格式要求，见第七章《投标文件格式》。</w:t>
      </w:r>
    </w:p>
    <w:p w14:paraId="366636C3"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0A4FB986"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lastRenderedPageBreak/>
        <w:t>第四章《评标程序、评标方法和评标标准》中涉及的证明文件。</w:t>
      </w:r>
    </w:p>
    <w:p w14:paraId="2F8D05A0"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501D8A97"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投标人认为应附的其他材料。</w:t>
      </w:r>
      <w:bookmarkEnd w:id="292"/>
    </w:p>
    <w:p w14:paraId="185A96EE"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293" w:name="_Toc127161444"/>
      <w:bookmarkStart w:id="294" w:name="_Toc151193772"/>
      <w:bookmarkStart w:id="295" w:name="_Toc127151731"/>
      <w:bookmarkStart w:id="296" w:name="_Toc150480768"/>
      <w:bookmarkStart w:id="297" w:name="_Toc151193700"/>
      <w:bookmarkStart w:id="298" w:name="_Toc127151530"/>
      <w:bookmarkStart w:id="299" w:name="_Toc164229371"/>
      <w:bookmarkStart w:id="300" w:name="_Toc150774630"/>
      <w:bookmarkStart w:id="301" w:name="_Toc150774735"/>
      <w:bookmarkStart w:id="302" w:name="_Toc142311032"/>
      <w:bookmarkStart w:id="303" w:name="_Toc151193628"/>
      <w:bookmarkStart w:id="304" w:name="_Toc151193844"/>
      <w:bookmarkStart w:id="305" w:name="_Toc520356155"/>
      <w:bookmarkStart w:id="306" w:name="_Toc151190157"/>
      <w:bookmarkStart w:id="307" w:name="_Toc164351624"/>
      <w:bookmarkStart w:id="308" w:name="_Toc164608644"/>
      <w:bookmarkStart w:id="309" w:name="_Toc149720823"/>
      <w:bookmarkStart w:id="310" w:name="_Toc164608799"/>
      <w:bookmarkStart w:id="311" w:name="_Toc164229225"/>
      <w:bookmarkStart w:id="312" w:name="_Toc195842895"/>
      <w:bookmarkStart w:id="313" w:name="_Toc151193918"/>
      <w:bookmarkStart w:id="314" w:name="_Toc150509281"/>
      <w:r>
        <w:rPr>
          <w:rFonts w:ascii="仿宋" w:eastAsia="仿宋" w:hAnsi="仿宋" w:cs="Arial"/>
          <w:sz w:val="24"/>
        </w:rPr>
        <w:t>投标报价</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665CD44B"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所有投标均以人民币报价。</w:t>
      </w:r>
    </w:p>
    <w:p w14:paraId="1249250E"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投标人的报价应包括为完成本项目所发生的一切费用和税费，招标人将不再支付报价以外的任何费用。投标人的报价应包括但不限于下列内容，《投标人须知资料表》中有特殊规定的，从其规定。</w:t>
      </w:r>
    </w:p>
    <w:p w14:paraId="1B1F3B77"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1839129C"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 xml:space="preserve">按照招标文件要求完成本项目的全部相关服务费用。 </w:t>
      </w:r>
    </w:p>
    <w:p w14:paraId="608B9DFF"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采购人不得向供应商索要或者接受其给予的赠品、回扣或者与采购无关的其他商品、服务。</w:t>
      </w:r>
    </w:p>
    <w:p w14:paraId="673929BC"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hint="eastAsia"/>
          <w:sz w:val="24"/>
        </w:rPr>
        <w:t>投标人不能提供任何有选择性或可调整的报价（招标文件另有规定的除外），否则其</w:t>
      </w:r>
      <w:r>
        <w:rPr>
          <w:rFonts w:ascii="仿宋" w:eastAsia="仿宋" w:hAnsi="仿宋" w:cs="Arial" w:hint="eastAsia"/>
          <w:b/>
          <w:bCs/>
          <w:sz w:val="24"/>
        </w:rPr>
        <w:t>投标无效</w:t>
      </w:r>
      <w:r>
        <w:rPr>
          <w:rFonts w:ascii="仿宋" w:eastAsia="仿宋" w:hAnsi="仿宋" w:cs="Arial"/>
          <w:sz w:val="24"/>
        </w:rPr>
        <w:t>。</w:t>
      </w:r>
    </w:p>
    <w:p w14:paraId="1702F2EE"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15" w:name="_Toc164608645"/>
      <w:bookmarkStart w:id="316" w:name="_Toc150774736"/>
      <w:bookmarkStart w:id="317" w:name="_Toc151190158"/>
      <w:bookmarkStart w:id="318" w:name="_Toc150509282"/>
      <w:bookmarkStart w:id="319" w:name="_Toc151193845"/>
      <w:bookmarkStart w:id="320" w:name="_Toc520356156"/>
      <w:bookmarkStart w:id="321" w:name="_Toc151193629"/>
      <w:bookmarkStart w:id="322" w:name="_Toc164351625"/>
      <w:bookmarkStart w:id="323" w:name="_Toc195842896"/>
      <w:bookmarkStart w:id="324" w:name="_Toc151193773"/>
      <w:bookmarkStart w:id="325" w:name="_Toc164229226"/>
      <w:bookmarkStart w:id="326" w:name="_Toc150480769"/>
      <w:bookmarkStart w:id="327" w:name="_Toc127161445"/>
      <w:bookmarkStart w:id="328" w:name="_Toc305158799"/>
      <w:bookmarkStart w:id="329" w:name="_Toc164608800"/>
      <w:bookmarkStart w:id="330" w:name="_Ref467306513"/>
      <w:bookmarkStart w:id="331" w:name="_Toc151193701"/>
      <w:bookmarkStart w:id="332" w:name="_Toc142311033"/>
      <w:bookmarkStart w:id="333" w:name="_Toc149720824"/>
      <w:bookmarkStart w:id="334" w:name="_Toc150774631"/>
      <w:bookmarkStart w:id="335" w:name="_Toc305158873"/>
      <w:bookmarkStart w:id="336" w:name="_Toc226337227"/>
      <w:bookmarkStart w:id="337" w:name="_Toc265228369"/>
      <w:bookmarkStart w:id="338" w:name="_Toc226965721"/>
      <w:bookmarkStart w:id="339" w:name="_Toc226965804"/>
      <w:bookmarkStart w:id="340" w:name="_Toc226309775"/>
      <w:bookmarkStart w:id="341" w:name="_Toc127151531"/>
      <w:bookmarkStart w:id="342" w:name="_Toc151193919"/>
      <w:bookmarkStart w:id="343" w:name="_Toc127151732"/>
      <w:bookmarkStart w:id="344" w:name="_Toc264969221"/>
      <w:bookmarkStart w:id="345" w:name="_Toc164229372"/>
      <w:r>
        <w:rPr>
          <w:rFonts w:ascii="仿宋" w:eastAsia="仿宋" w:hAnsi="仿宋" w:cs="Arial"/>
          <w:sz w:val="24"/>
        </w:rPr>
        <w:t>投标保证金</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672E61EF"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346" w:name="_Ref467306302"/>
      <w:r>
        <w:rPr>
          <w:rFonts w:ascii="仿宋" w:eastAsia="仿宋" w:hAnsi="仿宋" w:cs="Arial"/>
          <w:sz w:val="24"/>
        </w:rPr>
        <w:t>投标人应按《投标人须知资料表》中规定的金额及要求交纳投标保证金</w:t>
      </w:r>
      <w:bookmarkEnd w:id="346"/>
      <w:r>
        <w:rPr>
          <w:rFonts w:ascii="仿宋" w:eastAsia="仿宋" w:hAnsi="仿宋" w:cs="Arial"/>
          <w:sz w:val="24"/>
        </w:rPr>
        <w:t>。</w:t>
      </w:r>
    </w:p>
    <w:p w14:paraId="797006FB"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交纳投标保证金可采用的形式：政府采购法律法规接受的支票、汇票、本票、网上银行支付或者金融机构、担保机构出具的保函等非现金形式。</w:t>
      </w:r>
    </w:p>
    <w:p w14:paraId="59C8C05F"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投标保证金到账（保函提交）截止时间同投标截止时间。以支票、汇票、本</w:t>
      </w:r>
      <w:r>
        <w:rPr>
          <w:rFonts w:ascii="仿宋" w:eastAsia="仿宋" w:hAnsi="仿宋" w:cs="Arial"/>
          <w:sz w:val="24"/>
        </w:rPr>
        <w:lastRenderedPageBreak/>
        <w:t>票、网上银行支付等形式提交投标保证金的，应在投标截止时间前到账；以金融机构、担保机构出具的保函等形式提交投标保证金的，应在投标截止时间前将原件提交至采购代理机构。由于到账时间晚于投标截止时间的，或者票据错误、印鉴不清等原因导致不能到账的，其</w:t>
      </w:r>
      <w:r>
        <w:rPr>
          <w:rFonts w:ascii="仿宋" w:eastAsia="仿宋" w:hAnsi="仿宋" w:cs="Arial"/>
          <w:b/>
          <w:sz w:val="24"/>
        </w:rPr>
        <w:t>投标无效</w:t>
      </w:r>
      <w:r>
        <w:rPr>
          <w:rFonts w:ascii="仿宋" w:eastAsia="仿宋" w:hAnsi="仿宋" w:cs="Arial"/>
          <w:sz w:val="24"/>
        </w:rPr>
        <w:t>。</w:t>
      </w:r>
    </w:p>
    <w:p w14:paraId="0588D9A7"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投标保证金有效期同投标有效期。</w:t>
      </w:r>
    </w:p>
    <w:p w14:paraId="6E1286AD"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hint="eastAsia"/>
          <w:sz w:val="24"/>
        </w:rPr>
        <w:t>投标人为联合体的，可以由联合体中的一方或者多方共同交纳投标保证金，其交纳的投标保证金对联合体各方均具有约束力</w:t>
      </w:r>
      <w:r>
        <w:rPr>
          <w:rFonts w:ascii="仿宋" w:eastAsia="仿宋" w:hAnsi="仿宋" w:cs="Arial"/>
          <w:sz w:val="24"/>
        </w:rPr>
        <w:t>。</w:t>
      </w:r>
    </w:p>
    <w:p w14:paraId="57C57EBA"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采购人、采购代理机构将及时退还投标人的投标保证金，采用银行保函、担保机构担保函等形式递交的投标保证金，经</w:t>
      </w:r>
      <w:r>
        <w:rPr>
          <w:rFonts w:ascii="仿宋" w:eastAsia="仿宋" w:hAnsi="仿宋" w:cs="Arial" w:hint="eastAsia"/>
          <w:sz w:val="24"/>
        </w:rPr>
        <w:t>投标人</w:t>
      </w:r>
      <w:r>
        <w:rPr>
          <w:rFonts w:ascii="仿宋" w:eastAsia="仿宋" w:hAnsi="仿宋" w:cs="Arial"/>
          <w:sz w:val="24"/>
        </w:rPr>
        <w:t>同意后采购人、采购代理机构可以不再退还，但因投标人自身原因导致无法及时退还的除外：</w:t>
      </w:r>
    </w:p>
    <w:p w14:paraId="4E9B845B"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投标人在投标截止时间前撤回已提交的投标文件的，自收到投标人书面撤回通知之日起5个工作日内退还已收取的投标保证金；</w:t>
      </w:r>
    </w:p>
    <w:p w14:paraId="3F316848"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中标人的投标保证金，自采购合同签订之日起5个工作日内退还中标人；</w:t>
      </w:r>
    </w:p>
    <w:p w14:paraId="657A6819"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未中标投标人的投标保证金，自中标通知书发出之日起5个工作日内退还未中标人；</w:t>
      </w:r>
    </w:p>
    <w:p w14:paraId="23F86E09"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终止招标项目已经收取投标保证金的，自终止采购活动后5个工作日内退还已收取的投标保证金及其在银行产生的孳息。</w:t>
      </w:r>
    </w:p>
    <w:p w14:paraId="0CA218C7"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有下列情形之一的，采购人或采购代理机构可以不予退还投标保证金：</w:t>
      </w:r>
    </w:p>
    <w:p w14:paraId="419D4509"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投标有效期内投标人撤销投标文件的；</w:t>
      </w:r>
    </w:p>
    <w:p w14:paraId="496E53B2" w14:textId="77777777" w:rsidR="00CF373C" w:rsidRDefault="00000000">
      <w:pPr>
        <w:numPr>
          <w:ilvl w:val="2"/>
          <w:numId w:val="8"/>
        </w:numPr>
        <w:tabs>
          <w:tab w:val="left" w:pos="900"/>
          <w:tab w:val="left" w:pos="1080"/>
          <w:tab w:val="left" w:pos="2014"/>
        </w:tabs>
        <w:snapToGrid w:val="0"/>
        <w:spacing w:line="360" w:lineRule="auto"/>
        <w:rPr>
          <w:rFonts w:ascii="仿宋" w:eastAsia="仿宋" w:hAnsi="仿宋" w:cs="Arial" w:hint="eastAsia"/>
          <w:sz w:val="24"/>
        </w:rPr>
      </w:pPr>
      <w:r>
        <w:rPr>
          <w:rFonts w:ascii="仿宋" w:eastAsia="仿宋" w:hAnsi="仿宋" w:cs="Arial"/>
          <w:sz w:val="24"/>
        </w:rPr>
        <w:t>《投标人须知资料表》中规定的其他情形。</w:t>
      </w:r>
    </w:p>
    <w:p w14:paraId="288D9CF2"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47" w:name="_Toc226965722"/>
      <w:bookmarkStart w:id="348" w:name="_Toc151193846"/>
      <w:bookmarkStart w:id="349" w:name="_Toc151190159"/>
      <w:bookmarkStart w:id="350" w:name="_Toc164351626"/>
      <w:bookmarkStart w:id="351" w:name="_Toc520356157"/>
      <w:bookmarkStart w:id="352" w:name="_Toc127151733"/>
      <w:bookmarkStart w:id="353" w:name="_Toc264969222"/>
      <w:bookmarkStart w:id="354" w:name="_Toc164229373"/>
      <w:bookmarkStart w:id="355" w:name="_Toc305158874"/>
      <w:bookmarkStart w:id="356" w:name="_Toc142311034"/>
      <w:bookmarkStart w:id="357" w:name="_Toc226965805"/>
      <w:bookmarkStart w:id="358" w:name="_Toc305158800"/>
      <w:bookmarkStart w:id="359" w:name="_Toc150774632"/>
      <w:bookmarkStart w:id="360" w:name="_Toc151193702"/>
      <w:bookmarkStart w:id="361" w:name="_Toc127161446"/>
      <w:bookmarkStart w:id="362" w:name="_Toc150509283"/>
      <w:bookmarkStart w:id="363" w:name="_Toc265228370"/>
      <w:bookmarkStart w:id="364" w:name="_Toc164608646"/>
      <w:bookmarkStart w:id="365" w:name="_Toc149720825"/>
      <w:bookmarkStart w:id="366" w:name="_Toc164229227"/>
      <w:bookmarkStart w:id="367" w:name="_Toc127151532"/>
      <w:bookmarkStart w:id="368" w:name="_Toc151193630"/>
      <w:bookmarkStart w:id="369" w:name="_Toc151193774"/>
      <w:bookmarkStart w:id="370" w:name="_Toc226309776"/>
      <w:bookmarkStart w:id="371" w:name="_Toc150480770"/>
      <w:bookmarkStart w:id="372" w:name="_Toc195842897"/>
      <w:bookmarkStart w:id="373" w:name="_Toc150774737"/>
      <w:bookmarkStart w:id="374" w:name="_Toc151193920"/>
      <w:bookmarkStart w:id="375" w:name="_Toc226337228"/>
      <w:bookmarkStart w:id="376" w:name="_Toc164608801"/>
      <w:r>
        <w:rPr>
          <w:rFonts w:ascii="仿宋" w:eastAsia="仿宋" w:hAnsi="仿宋" w:cs="Arial"/>
          <w:sz w:val="24"/>
        </w:rPr>
        <w:t>投标有效期</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5BCABC1D"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投标文件应在本招标文件《投标人须知资料表》中规定的投标有效期内保持有效，投标有效期少于招标文件规定期限的，其</w:t>
      </w:r>
      <w:r>
        <w:rPr>
          <w:rFonts w:ascii="仿宋" w:eastAsia="仿宋" w:hAnsi="仿宋" w:cs="Arial"/>
          <w:b/>
          <w:sz w:val="24"/>
        </w:rPr>
        <w:t>投标无效</w:t>
      </w:r>
      <w:r>
        <w:rPr>
          <w:rFonts w:ascii="仿宋" w:eastAsia="仿宋" w:hAnsi="仿宋" w:cs="Arial"/>
          <w:sz w:val="24"/>
        </w:rPr>
        <w:t>。</w:t>
      </w:r>
    </w:p>
    <w:p w14:paraId="0B9F9A53"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377" w:name="_Toc226309777"/>
      <w:bookmarkStart w:id="378" w:name="_Toc150774633"/>
      <w:bookmarkStart w:id="379" w:name="_Toc226337229"/>
      <w:bookmarkStart w:id="380" w:name="_Toc127151533"/>
      <w:bookmarkStart w:id="381" w:name="_Toc226965806"/>
      <w:bookmarkStart w:id="382" w:name="_Toc127161447"/>
      <w:bookmarkStart w:id="383" w:name="_Toc520356158"/>
      <w:bookmarkStart w:id="384" w:name="_Toc151193847"/>
      <w:bookmarkStart w:id="385" w:name="_Toc264969223"/>
      <w:bookmarkStart w:id="386" w:name="_Toc164608647"/>
      <w:bookmarkStart w:id="387" w:name="_Toc151193631"/>
      <w:bookmarkStart w:id="388" w:name="_Toc127151734"/>
      <w:bookmarkStart w:id="389" w:name="_Toc150509284"/>
      <w:bookmarkStart w:id="390" w:name="_Toc164229228"/>
      <w:bookmarkStart w:id="391" w:name="_Toc305158875"/>
      <w:bookmarkStart w:id="392" w:name="_Toc265228371"/>
      <w:bookmarkStart w:id="393" w:name="_Toc305158801"/>
      <w:bookmarkStart w:id="394" w:name="_Toc226965723"/>
      <w:bookmarkStart w:id="395" w:name="_Toc195842898"/>
      <w:bookmarkStart w:id="396" w:name="_Toc150774738"/>
      <w:bookmarkStart w:id="397" w:name="_Toc164608802"/>
      <w:bookmarkStart w:id="398" w:name="_Toc164229374"/>
      <w:bookmarkStart w:id="399" w:name="_Toc151193703"/>
      <w:bookmarkStart w:id="400" w:name="_Toc164351627"/>
      <w:bookmarkStart w:id="401" w:name="_Toc151193921"/>
      <w:bookmarkStart w:id="402" w:name="_Toc151190160"/>
      <w:bookmarkStart w:id="403" w:name="_Toc149720826"/>
      <w:bookmarkStart w:id="404" w:name="_Toc150480771"/>
      <w:bookmarkStart w:id="405" w:name="_Toc151193775"/>
      <w:bookmarkStart w:id="406" w:name="_Toc142311035"/>
      <w:r>
        <w:rPr>
          <w:rFonts w:ascii="仿宋" w:eastAsia="仿宋" w:hAnsi="仿宋" w:cs="Arial"/>
          <w:sz w:val="24"/>
        </w:rPr>
        <w:t>投标文件的签署</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Pr>
          <w:rFonts w:ascii="仿宋" w:eastAsia="仿宋" w:hAnsi="仿宋" w:cs="Arial"/>
          <w:sz w:val="24"/>
        </w:rPr>
        <w:t>、盖章</w:t>
      </w:r>
    </w:p>
    <w:p w14:paraId="04F02A50" w14:textId="77777777" w:rsidR="00CF373C" w:rsidRDefault="00000000">
      <w:pPr>
        <w:tabs>
          <w:tab w:val="left" w:pos="360"/>
        </w:tabs>
        <w:snapToGrid w:val="0"/>
        <w:spacing w:line="360" w:lineRule="auto"/>
        <w:ind w:firstLineChars="200" w:firstLine="480"/>
        <w:outlineLvl w:val="1"/>
        <w:rPr>
          <w:rFonts w:ascii="仿宋" w:eastAsia="仿宋" w:hAnsi="仿宋" w:cs="Arial" w:hint="eastAsia"/>
          <w:sz w:val="24"/>
        </w:rPr>
      </w:pPr>
      <w:bookmarkStart w:id="407" w:name="_Toc127151534"/>
      <w:bookmarkStart w:id="408" w:name="_Toc151193704"/>
      <w:bookmarkStart w:id="409" w:name="_Toc150774634"/>
      <w:bookmarkStart w:id="410" w:name="_Toc142311036"/>
      <w:bookmarkStart w:id="411" w:name="_Toc151190161"/>
      <w:bookmarkStart w:id="412" w:name="_Toc150774739"/>
      <w:bookmarkStart w:id="413" w:name="_Toc305158802"/>
      <w:bookmarkStart w:id="414" w:name="_Toc150480772"/>
      <w:bookmarkStart w:id="415" w:name="_Toc520356159"/>
      <w:bookmarkStart w:id="416" w:name="_Toc151193848"/>
      <w:bookmarkStart w:id="417" w:name="_Toc151193922"/>
      <w:bookmarkStart w:id="418" w:name="_Toc226965724"/>
      <w:bookmarkStart w:id="419" w:name="_Toc226965807"/>
      <w:bookmarkStart w:id="420" w:name="_Toc151193776"/>
      <w:bookmarkStart w:id="421" w:name="_Toc265228372"/>
      <w:bookmarkStart w:id="422" w:name="_Toc264969224"/>
      <w:bookmarkStart w:id="423" w:name="_Toc226309778"/>
      <w:bookmarkStart w:id="424" w:name="_Toc151193632"/>
      <w:bookmarkStart w:id="425" w:name="_Toc305158876"/>
      <w:bookmarkStart w:id="426" w:name="_Toc195842899"/>
      <w:bookmarkStart w:id="427" w:name="_Toc226337230"/>
      <w:bookmarkStart w:id="428" w:name="_Toc150509285"/>
      <w:r>
        <w:rPr>
          <w:rFonts w:ascii="仿宋" w:eastAsia="仿宋" w:hAnsi="仿宋" w:cs="Arial" w:hint="eastAsia"/>
          <w:sz w:val="24"/>
        </w:rPr>
        <w:lastRenderedPageBreak/>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0C93EF78" w14:textId="77777777" w:rsidR="00CF373C" w:rsidRDefault="00000000">
      <w:pPr>
        <w:tabs>
          <w:tab w:val="left" w:pos="900"/>
          <w:tab w:val="left" w:pos="1080"/>
          <w:tab w:val="left" w:pos="1589"/>
          <w:tab w:val="left" w:pos="2014"/>
        </w:tabs>
        <w:snapToGrid w:val="0"/>
        <w:spacing w:line="360" w:lineRule="auto"/>
        <w:ind w:firstLineChars="200" w:firstLine="480"/>
        <w:rPr>
          <w:rFonts w:ascii="仿宋" w:eastAsia="仿宋" w:hAnsi="仿宋" w:cs="Arial" w:hint="eastAsia"/>
          <w:sz w:val="24"/>
        </w:rPr>
      </w:pPr>
      <w:r>
        <w:rPr>
          <w:rFonts w:ascii="仿宋" w:eastAsia="仿宋" w:hAnsi="仿宋" w:cs="Arial" w:hint="eastAsia"/>
          <w:sz w:val="24"/>
        </w:rPr>
        <w:t>14.2 招标文件要求盖章的内容，一般通过投标文件编制工具加盖电子签章。</w:t>
      </w:r>
    </w:p>
    <w:p w14:paraId="22568F1C" w14:textId="77777777" w:rsidR="00CF373C" w:rsidRDefault="00000000">
      <w:pPr>
        <w:pStyle w:val="21"/>
        <w:spacing w:before="0" w:line="360" w:lineRule="auto"/>
        <w:rPr>
          <w:rFonts w:ascii="仿宋" w:eastAsia="仿宋" w:hAnsi="仿宋" w:cs="Arial" w:hint="eastAsia"/>
          <w:sz w:val="28"/>
        </w:rPr>
      </w:pPr>
      <w:r>
        <w:rPr>
          <w:rFonts w:ascii="仿宋" w:eastAsia="仿宋" w:hAnsi="仿宋" w:cs="Arial"/>
          <w:sz w:val="28"/>
        </w:rPr>
        <w:t>四   投标文件的提交</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6DBCE7B5"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29" w:name="_Toc150480773"/>
      <w:bookmarkStart w:id="430" w:name="_Toc305158803"/>
      <w:bookmarkStart w:id="431" w:name="_Toc151190162"/>
      <w:bookmarkStart w:id="432" w:name="_Toc305158877"/>
      <w:bookmarkStart w:id="433" w:name="_Toc164351629"/>
      <w:bookmarkStart w:id="434" w:name="_Toc226965808"/>
      <w:bookmarkStart w:id="435" w:name="_Toc150774740"/>
      <w:bookmarkStart w:id="436" w:name="_Toc151193777"/>
      <w:bookmarkStart w:id="437" w:name="_Toc226309779"/>
      <w:bookmarkStart w:id="438" w:name="_Toc226965725"/>
      <w:bookmarkStart w:id="439" w:name="_Toc127151736"/>
      <w:bookmarkStart w:id="440" w:name="_Toc264969225"/>
      <w:bookmarkStart w:id="441" w:name="_Toc149720828"/>
      <w:bookmarkStart w:id="442" w:name="_Toc520356160"/>
      <w:bookmarkStart w:id="443" w:name="_Toc164608804"/>
      <w:bookmarkStart w:id="444" w:name="_Toc195842900"/>
      <w:bookmarkStart w:id="445" w:name="_Toc151193705"/>
      <w:bookmarkStart w:id="446" w:name="_Toc150509286"/>
      <w:bookmarkStart w:id="447" w:name="_Toc151193923"/>
      <w:bookmarkStart w:id="448" w:name="_Toc164229376"/>
      <w:bookmarkStart w:id="449" w:name="_Toc150774635"/>
      <w:bookmarkStart w:id="450" w:name="_Toc151193849"/>
      <w:bookmarkStart w:id="451" w:name="_Toc151193633"/>
      <w:bookmarkStart w:id="452" w:name="_Toc265228373"/>
      <w:bookmarkStart w:id="453" w:name="_Toc127161449"/>
      <w:bookmarkStart w:id="454" w:name="_Toc226337231"/>
      <w:bookmarkStart w:id="455" w:name="_Toc142311037"/>
      <w:bookmarkStart w:id="456" w:name="_Toc127151535"/>
      <w:bookmarkStart w:id="457" w:name="_Toc164608649"/>
      <w:bookmarkStart w:id="458" w:name="_Toc164229230"/>
      <w:r>
        <w:rPr>
          <w:rFonts w:ascii="仿宋" w:eastAsia="仿宋" w:hAnsi="仿宋" w:cs="Arial"/>
          <w:sz w:val="24"/>
        </w:rPr>
        <w:t>投标文件的</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ascii="仿宋" w:eastAsia="仿宋" w:hAnsi="仿宋" w:cs="Arial"/>
          <w:sz w:val="24"/>
        </w:rPr>
        <w:t>提交</w:t>
      </w:r>
    </w:p>
    <w:p w14:paraId="0311EFFC"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hint="eastAsia"/>
          <w:sz w:val="24"/>
        </w:rPr>
        <w:t>供应商应在投标文件递交截止时间前登录系统将投标文件上传至“北京市政府采购电子交易平台”</w:t>
      </w:r>
      <w:r>
        <w:rPr>
          <w:rFonts w:ascii="仿宋" w:eastAsia="仿宋" w:hAnsi="仿宋" w:cs="Arial"/>
          <w:sz w:val="24"/>
        </w:rPr>
        <w:t>。</w:t>
      </w:r>
    </w:p>
    <w:p w14:paraId="6230594E"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hint="eastAsia"/>
          <w:sz w:val="24"/>
        </w:rPr>
        <w:t>逾期未完成上传的，系统将拒绝接收该投标文件</w:t>
      </w:r>
      <w:r>
        <w:rPr>
          <w:rFonts w:ascii="仿宋" w:eastAsia="仿宋" w:hAnsi="仿宋" w:cs="Arial"/>
          <w:sz w:val="24"/>
        </w:rPr>
        <w:t>。</w:t>
      </w:r>
    </w:p>
    <w:p w14:paraId="73DEFF78"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459" w:name="_Toc164351630"/>
      <w:bookmarkStart w:id="460" w:name="_Toc151193634"/>
      <w:bookmarkStart w:id="461" w:name="_Toc226337232"/>
      <w:bookmarkStart w:id="462" w:name="_Toc520356161"/>
      <w:bookmarkStart w:id="463" w:name="_Toc195842901"/>
      <w:bookmarkStart w:id="464" w:name="_Toc151190163"/>
      <w:bookmarkStart w:id="465" w:name="_Toc164229377"/>
      <w:bookmarkStart w:id="466" w:name="_Toc226309780"/>
      <w:bookmarkStart w:id="467" w:name="_Toc164229231"/>
      <w:bookmarkStart w:id="468" w:name="_Toc127161450"/>
      <w:bookmarkStart w:id="469" w:name="_Toc151193850"/>
      <w:bookmarkStart w:id="470" w:name="_Toc226965809"/>
      <w:bookmarkStart w:id="471" w:name="_Toc226965726"/>
      <w:bookmarkStart w:id="472" w:name="_Toc127151536"/>
      <w:bookmarkStart w:id="473" w:name="_Toc164608650"/>
      <w:bookmarkStart w:id="474" w:name="_Toc150480774"/>
      <w:bookmarkStart w:id="475" w:name="_Toc151193924"/>
      <w:bookmarkStart w:id="476" w:name="_Toc151193706"/>
      <w:bookmarkStart w:id="477" w:name="_Toc305158804"/>
      <w:bookmarkStart w:id="478" w:name="_Toc164608805"/>
      <w:bookmarkStart w:id="479" w:name="_Toc149720829"/>
      <w:bookmarkStart w:id="480" w:name="_Toc127151737"/>
      <w:bookmarkStart w:id="481" w:name="_Toc142311038"/>
      <w:bookmarkStart w:id="482" w:name="_Toc150774741"/>
      <w:bookmarkStart w:id="483" w:name="_Toc305158878"/>
      <w:bookmarkStart w:id="484" w:name="_Toc265228374"/>
      <w:bookmarkStart w:id="485" w:name="_Toc264969226"/>
      <w:bookmarkStart w:id="486" w:name="_Toc150774636"/>
      <w:bookmarkStart w:id="487" w:name="_Toc150509287"/>
      <w:bookmarkStart w:id="488" w:name="_Toc151193778"/>
      <w:r>
        <w:rPr>
          <w:rFonts w:ascii="仿宋" w:eastAsia="仿宋" w:hAnsi="仿宋" w:cs="Arial"/>
          <w:sz w:val="24"/>
        </w:rPr>
        <w:t>投标截止</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Pr>
          <w:rFonts w:ascii="仿宋" w:eastAsia="仿宋" w:hAnsi="仿宋" w:cs="Arial"/>
          <w:sz w:val="24"/>
        </w:rPr>
        <w:t>时间</w:t>
      </w:r>
    </w:p>
    <w:p w14:paraId="4CFB9248" w14:textId="77777777" w:rsidR="00CF373C" w:rsidRDefault="00000000">
      <w:pPr>
        <w:tabs>
          <w:tab w:val="left" w:pos="360"/>
        </w:tabs>
        <w:snapToGrid w:val="0"/>
        <w:spacing w:line="360" w:lineRule="auto"/>
        <w:ind w:firstLineChars="200" w:firstLine="480"/>
        <w:outlineLvl w:val="1"/>
        <w:rPr>
          <w:rFonts w:ascii="仿宋" w:eastAsia="仿宋" w:hAnsi="仿宋" w:cs="Arial" w:hint="eastAsia"/>
          <w:sz w:val="24"/>
        </w:rPr>
      </w:pPr>
      <w:r>
        <w:rPr>
          <w:rFonts w:ascii="仿宋" w:eastAsia="仿宋" w:hAnsi="仿宋" w:cs="Arial" w:hint="eastAsia"/>
          <w:sz w:val="24"/>
        </w:rPr>
        <w:t>16.1采购代理机构有权按本须知的规定，通过修改招标文件延长投标截止期。在此情况下，代理机构和投标人受投标截止期制约的所有权利和义务均应延长至新的截止期。本须知规定的投标截止期后上传投标文件的，系统将拒绝接收该投标文件。</w:t>
      </w:r>
    </w:p>
    <w:p w14:paraId="6A27BF60" w14:textId="77777777" w:rsidR="00CF373C" w:rsidRDefault="00000000">
      <w:pPr>
        <w:tabs>
          <w:tab w:val="left" w:pos="360"/>
        </w:tabs>
        <w:snapToGrid w:val="0"/>
        <w:spacing w:line="360" w:lineRule="auto"/>
        <w:ind w:firstLineChars="200" w:firstLine="480"/>
        <w:outlineLvl w:val="1"/>
        <w:rPr>
          <w:rFonts w:ascii="仿宋" w:eastAsia="仿宋" w:hAnsi="仿宋" w:cs="Arial" w:hint="eastAsia"/>
          <w:sz w:val="24"/>
        </w:rPr>
      </w:pPr>
      <w:r>
        <w:rPr>
          <w:rFonts w:ascii="仿宋" w:eastAsia="仿宋" w:hAnsi="仿宋" w:cs="Arial" w:hint="eastAsia"/>
          <w:sz w:val="24"/>
        </w:rPr>
        <w:t>16.2投标人应在招标文件要求提交投标文件截止时间前，将加密的投标文件上传至“北京市政府采购电子交易平台”。</w:t>
      </w:r>
    </w:p>
    <w:p w14:paraId="11E5C34F" w14:textId="77777777" w:rsidR="00CF373C" w:rsidRDefault="00000000">
      <w:pPr>
        <w:tabs>
          <w:tab w:val="left" w:pos="360"/>
        </w:tabs>
        <w:snapToGrid w:val="0"/>
        <w:spacing w:line="360" w:lineRule="auto"/>
        <w:ind w:firstLineChars="200" w:firstLine="480"/>
        <w:outlineLvl w:val="1"/>
        <w:rPr>
          <w:rFonts w:ascii="仿宋" w:eastAsia="仿宋" w:hAnsi="仿宋" w:cs="Arial" w:hint="eastAsia"/>
          <w:sz w:val="24"/>
        </w:rPr>
      </w:pPr>
      <w:r>
        <w:rPr>
          <w:rFonts w:ascii="仿宋" w:eastAsia="仿宋" w:hAnsi="仿宋" w:cs="Arial" w:hint="eastAsia"/>
          <w:sz w:val="24"/>
        </w:rPr>
        <w:t>16.3不按照招标文件要求递交电子投标文件的，采购人及该授权采购代理均不予受理。</w:t>
      </w:r>
    </w:p>
    <w:p w14:paraId="368263B9" w14:textId="77777777" w:rsidR="00CF373C" w:rsidRDefault="00000000">
      <w:pPr>
        <w:tabs>
          <w:tab w:val="left" w:pos="900"/>
          <w:tab w:val="left" w:pos="1080"/>
        </w:tabs>
        <w:snapToGrid w:val="0"/>
        <w:spacing w:line="360" w:lineRule="auto"/>
        <w:ind w:firstLineChars="200" w:firstLine="480"/>
        <w:rPr>
          <w:rFonts w:ascii="仿宋" w:eastAsia="仿宋" w:hAnsi="仿宋" w:cs="Arial" w:hint="eastAsia"/>
          <w:sz w:val="24"/>
        </w:rPr>
      </w:pPr>
      <w:r>
        <w:rPr>
          <w:rFonts w:ascii="仿宋" w:eastAsia="仿宋" w:hAnsi="仿宋" w:cs="Arial" w:hint="eastAsia"/>
          <w:sz w:val="24"/>
        </w:rPr>
        <w:t>16.4供应商应充分考虑到网络及系统平台可能存在的非正常情况，在投标文件递交截止时间之前完成上传</w:t>
      </w:r>
      <w:r>
        <w:rPr>
          <w:rFonts w:ascii="仿宋" w:eastAsia="仿宋" w:hAnsi="仿宋" w:cs="Arial"/>
          <w:sz w:val="24"/>
        </w:rPr>
        <w:t>。</w:t>
      </w:r>
    </w:p>
    <w:p w14:paraId="4338889F"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投标文件的接收、修改与撤回</w:t>
      </w:r>
    </w:p>
    <w:p w14:paraId="6ADE227C" w14:textId="77777777" w:rsidR="00CF373C" w:rsidRDefault="00000000">
      <w:pPr>
        <w:tabs>
          <w:tab w:val="left" w:pos="360"/>
        </w:tabs>
        <w:snapToGrid w:val="0"/>
        <w:spacing w:line="360" w:lineRule="auto"/>
        <w:ind w:firstLineChars="200" w:firstLine="480"/>
        <w:outlineLvl w:val="1"/>
        <w:rPr>
          <w:rFonts w:ascii="仿宋" w:eastAsia="仿宋" w:hAnsi="仿宋" w:cs="Arial" w:hint="eastAsia"/>
          <w:sz w:val="24"/>
        </w:rPr>
      </w:pPr>
      <w:r>
        <w:rPr>
          <w:rFonts w:ascii="仿宋" w:eastAsia="仿宋" w:hAnsi="仿宋" w:cs="Arial" w:hint="eastAsia"/>
          <w:sz w:val="24"/>
        </w:rPr>
        <w:t>17.1 投标截止时间前，投标人可以对所提交的投标文件进行补充、修改或者撤回。</w:t>
      </w:r>
    </w:p>
    <w:p w14:paraId="66DDF05F" w14:textId="77777777" w:rsidR="00CF373C" w:rsidRDefault="00000000">
      <w:pPr>
        <w:tabs>
          <w:tab w:val="left" w:pos="360"/>
        </w:tabs>
        <w:snapToGrid w:val="0"/>
        <w:spacing w:line="360" w:lineRule="auto"/>
        <w:ind w:firstLineChars="200" w:firstLine="480"/>
        <w:outlineLvl w:val="1"/>
        <w:rPr>
          <w:rFonts w:ascii="仿宋" w:eastAsia="仿宋" w:hAnsi="仿宋" w:cs="Arial" w:hint="eastAsia"/>
          <w:sz w:val="24"/>
        </w:rPr>
      </w:pPr>
      <w:r>
        <w:rPr>
          <w:rFonts w:ascii="仿宋" w:eastAsia="仿宋" w:hAnsi="仿宋" w:cs="Arial" w:hint="eastAsia"/>
          <w:sz w:val="24"/>
        </w:rPr>
        <w:t>17.2 投标人对投标文件的补充、修改的内容应当按照招标文件要求签署、盖章，作为投标文件的组成部分。</w:t>
      </w:r>
    </w:p>
    <w:p w14:paraId="6B5B5A21" w14:textId="77777777" w:rsidR="00CF373C" w:rsidRDefault="00000000">
      <w:pPr>
        <w:tabs>
          <w:tab w:val="left" w:pos="900"/>
          <w:tab w:val="left" w:pos="1080"/>
          <w:tab w:val="left" w:pos="1589"/>
          <w:tab w:val="left" w:pos="2014"/>
        </w:tabs>
        <w:snapToGrid w:val="0"/>
        <w:spacing w:line="360" w:lineRule="auto"/>
        <w:ind w:firstLineChars="200" w:firstLine="480"/>
        <w:rPr>
          <w:rFonts w:ascii="仿宋" w:eastAsia="仿宋" w:hAnsi="仿宋" w:cs="Arial" w:hint="eastAsia"/>
          <w:sz w:val="24"/>
        </w:rPr>
      </w:pPr>
      <w:r>
        <w:rPr>
          <w:rFonts w:ascii="仿宋" w:eastAsia="仿宋" w:hAnsi="仿宋" w:cs="Arial" w:hint="eastAsia"/>
          <w:sz w:val="24"/>
        </w:rPr>
        <w:t>17.3从递交投标文件截止期至投标有效期之间的这段时间内，投标人不得撤回或修改其投标，否则其保证金将不予退还</w:t>
      </w:r>
      <w:r>
        <w:rPr>
          <w:rFonts w:ascii="仿宋" w:eastAsia="仿宋" w:hAnsi="仿宋" w:cs="Arial"/>
          <w:sz w:val="24"/>
        </w:rPr>
        <w:t>。</w:t>
      </w:r>
    </w:p>
    <w:p w14:paraId="2A9D9A3A" w14:textId="77777777" w:rsidR="00CF373C" w:rsidRDefault="00CF373C">
      <w:pPr>
        <w:spacing w:line="360" w:lineRule="auto"/>
        <w:rPr>
          <w:rFonts w:ascii="仿宋" w:eastAsia="仿宋" w:hAnsi="仿宋" w:cs="Arial" w:hint="eastAsia"/>
          <w:sz w:val="24"/>
        </w:rPr>
      </w:pPr>
    </w:p>
    <w:p w14:paraId="7B326ED2" w14:textId="77777777" w:rsidR="00CF373C" w:rsidRDefault="00000000">
      <w:pPr>
        <w:pStyle w:val="21"/>
        <w:spacing w:before="0" w:line="360" w:lineRule="auto"/>
        <w:rPr>
          <w:rFonts w:ascii="仿宋" w:eastAsia="仿宋" w:hAnsi="仿宋" w:cs="Arial" w:hint="eastAsia"/>
          <w:sz w:val="28"/>
        </w:rPr>
      </w:pPr>
      <w:bookmarkStart w:id="489" w:name="_Toc151190165"/>
      <w:bookmarkStart w:id="490" w:name="_Toc150774638"/>
      <w:bookmarkStart w:id="491" w:name="_Toc150480776"/>
      <w:bookmarkStart w:id="492" w:name="_Toc226965811"/>
      <w:bookmarkStart w:id="493" w:name="_Toc195842903"/>
      <w:bookmarkStart w:id="494" w:name="_Toc151193636"/>
      <w:bookmarkStart w:id="495" w:name="_Toc150774743"/>
      <w:bookmarkStart w:id="496" w:name="_Toc264969228"/>
      <w:bookmarkStart w:id="497" w:name="_Toc305158880"/>
      <w:bookmarkStart w:id="498" w:name="_Toc151193926"/>
      <w:bookmarkStart w:id="499" w:name="_Toc305158806"/>
      <w:bookmarkStart w:id="500" w:name="_Toc226965728"/>
      <w:bookmarkStart w:id="501" w:name="_Toc520356163"/>
      <w:bookmarkStart w:id="502" w:name="_Toc265228376"/>
      <w:bookmarkStart w:id="503" w:name="_Toc151193708"/>
      <w:bookmarkStart w:id="504" w:name="_Toc142311040"/>
      <w:bookmarkStart w:id="505" w:name="_Toc151193780"/>
      <w:bookmarkStart w:id="506" w:name="_Toc151193852"/>
      <w:bookmarkStart w:id="507" w:name="_Toc226309782"/>
      <w:bookmarkStart w:id="508" w:name="_Toc226337234"/>
      <w:bookmarkStart w:id="509" w:name="_Toc127151538"/>
      <w:bookmarkStart w:id="510" w:name="_Toc150509289"/>
      <w:r>
        <w:rPr>
          <w:rFonts w:ascii="仿宋" w:eastAsia="仿宋" w:hAnsi="仿宋" w:cs="Arial"/>
          <w:sz w:val="28"/>
        </w:rPr>
        <w:t>五   开标、资格审查及评标</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58D260A1"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11" w:name="_Toc151193709"/>
      <w:bookmarkStart w:id="512" w:name="_Toc195842904"/>
      <w:bookmarkStart w:id="513" w:name="_Toc264969229"/>
      <w:bookmarkStart w:id="514" w:name="_Toc164608808"/>
      <w:bookmarkStart w:id="515" w:name="_Toc305158881"/>
      <w:bookmarkStart w:id="516" w:name="_Toc226965812"/>
      <w:bookmarkStart w:id="517" w:name="_Toc127151740"/>
      <w:bookmarkStart w:id="518" w:name="_Toc164351633"/>
      <w:bookmarkStart w:id="519" w:name="_Toc151190166"/>
      <w:bookmarkStart w:id="520" w:name="_Toc164229234"/>
      <w:bookmarkStart w:id="521" w:name="_Toc150480777"/>
      <w:bookmarkStart w:id="522" w:name="_Toc151193637"/>
      <w:bookmarkStart w:id="523" w:name="_Toc150774744"/>
      <w:bookmarkStart w:id="524" w:name="_Toc305158807"/>
      <w:bookmarkStart w:id="525" w:name="_Toc149720832"/>
      <w:bookmarkStart w:id="526" w:name="_Toc164608653"/>
      <w:bookmarkStart w:id="527" w:name="_Toc226337235"/>
      <w:bookmarkStart w:id="528" w:name="_Toc150774639"/>
      <w:bookmarkStart w:id="529" w:name="_Toc127161453"/>
      <w:bookmarkStart w:id="530" w:name="_Toc164229380"/>
      <w:bookmarkStart w:id="531" w:name="_Toc226965729"/>
      <w:bookmarkStart w:id="532" w:name="_Toc265228377"/>
      <w:bookmarkStart w:id="533" w:name="_Toc226309783"/>
      <w:bookmarkStart w:id="534" w:name="_Toc151193927"/>
      <w:bookmarkStart w:id="535" w:name="_Toc150509290"/>
      <w:bookmarkStart w:id="536" w:name="_Toc127151539"/>
      <w:bookmarkStart w:id="537" w:name="_Toc520356164"/>
      <w:bookmarkStart w:id="538" w:name="_Toc142311041"/>
      <w:bookmarkStart w:id="539" w:name="_Toc151193781"/>
      <w:bookmarkStart w:id="540" w:name="_Toc151193853"/>
      <w:r>
        <w:rPr>
          <w:rFonts w:ascii="仿宋" w:eastAsia="仿宋" w:hAnsi="仿宋" w:cs="Arial"/>
          <w:sz w:val="24"/>
        </w:rPr>
        <w:t>开标</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14:paraId="19D1E186"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bookmarkStart w:id="541" w:name="_Toc520356165"/>
      <w:r>
        <w:rPr>
          <w:rFonts w:ascii="仿宋" w:eastAsia="仿宋" w:hAnsi="仿宋" w:cs="Arial" w:hint="eastAsia"/>
          <w:sz w:val="24"/>
        </w:rPr>
        <w:t>采购人和采购代理机构将按按招标文件的规定的时间和地点组织公开开标并邀请所有投标人代表参加。</w:t>
      </w:r>
    </w:p>
    <w:p w14:paraId="23C58DC6" w14:textId="77777777" w:rsidR="00CF373C" w:rsidRDefault="00000000">
      <w:pPr>
        <w:tabs>
          <w:tab w:val="left" w:pos="1080"/>
          <w:tab w:val="left" w:pos="2014"/>
        </w:tabs>
        <w:snapToGrid w:val="0"/>
        <w:spacing w:line="360" w:lineRule="auto"/>
        <w:ind w:left="357" w:firstLineChars="300" w:firstLine="720"/>
        <w:rPr>
          <w:rFonts w:ascii="仿宋" w:eastAsia="仿宋" w:hAnsi="仿宋" w:cs="Arial" w:hint="eastAsia"/>
          <w:sz w:val="24"/>
        </w:rPr>
      </w:pPr>
      <w:r>
        <w:rPr>
          <w:rFonts w:ascii="仿宋" w:eastAsia="仿宋" w:hAnsi="仿宋" w:cs="Arial" w:hint="eastAsia"/>
          <w:sz w:val="24"/>
        </w:rPr>
        <w:t>投标人不足3家的，不予开标。</w:t>
      </w:r>
    </w:p>
    <w:p w14:paraId="6CDCB254"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hint="eastAsia"/>
          <w:sz w:val="24"/>
        </w:rPr>
        <w:t>本项目开标使用北京市政府采购电子交易平台。投标人应在规定的时间内对投标文件进行解密，因非系统原因导致的解密失败，视为投标无效。</w:t>
      </w:r>
    </w:p>
    <w:p w14:paraId="69B232B4"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hint="eastAsia"/>
          <w:sz w:val="24"/>
        </w:rPr>
        <w:t>开标过程将使用电子系统宣布投标人名称、投标价格和招标文件规定的需要宣布的其他内容并进行记录，并由参加开标的各投标人代表确认。投标人未在规定时间内提出疑义或确认一览表的，视同认可开标结果。</w:t>
      </w:r>
    </w:p>
    <w:p w14:paraId="74501CB2"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hint="eastAsia"/>
          <w:sz w:val="24"/>
        </w:rPr>
        <w:t>投标人代表对开标过程或开标记录有疑义的，以及认为开标现场采购人、采购代理机构相关工作人员有需要回避的情形的，应当场提出询问或者回避申请。采购人、采购代理机构对投标人提出的询问或者回避申请将及时处理</w:t>
      </w:r>
      <w:r>
        <w:rPr>
          <w:rFonts w:ascii="仿宋" w:eastAsia="仿宋" w:hAnsi="仿宋" w:cs="Arial"/>
          <w:sz w:val="24"/>
        </w:rPr>
        <w:t>。</w:t>
      </w:r>
    </w:p>
    <w:p w14:paraId="4069DBCA"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资格审查</w:t>
      </w:r>
    </w:p>
    <w:p w14:paraId="3821A96D"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见第三章《资格审查》。</w:t>
      </w:r>
    </w:p>
    <w:p w14:paraId="7E6D9AA7"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542" w:name="_Toc151193782"/>
      <w:bookmarkStart w:id="543" w:name="_Toc164351634"/>
      <w:bookmarkStart w:id="544" w:name="_Toc164608809"/>
      <w:bookmarkStart w:id="545" w:name="_Toc164608654"/>
      <w:bookmarkStart w:id="546" w:name="_Toc151193928"/>
      <w:bookmarkStart w:id="547" w:name="_Toc264969230"/>
      <w:bookmarkStart w:id="548" w:name="_Toc142311042"/>
      <w:bookmarkStart w:id="549" w:name="_Toc150774640"/>
      <w:bookmarkStart w:id="550" w:name="_Toc265228378"/>
      <w:bookmarkStart w:id="551" w:name="_Toc164229381"/>
      <w:bookmarkStart w:id="552" w:name="_Toc226337236"/>
      <w:bookmarkStart w:id="553" w:name="_Toc127151540"/>
      <w:bookmarkStart w:id="554" w:name="_Toc226309784"/>
      <w:bookmarkStart w:id="555" w:name="_Toc226965813"/>
      <w:bookmarkStart w:id="556" w:name="_Toc127151741"/>
      <w:bookmarkStart w:id="557" w:name="_Toc150774745"/>
      <w:bookmarkStart w:id="558" w:name="_Toc151193854"/>
      <w:bookmarkStart w:id="559" w:name="_Toc151193710"/>
      <w:bookmarkStart w:id="560" w:name="_Toc151190167"/>
      <w:bookmarkStart w:id="561" w:name="_Toc305158808"/>
      <w:bookmarkStart w:id="562" w:name="_Toc305158882"/>
      <w:bookmarkStart w:id="563" w:name="_Toc149720833"/>
      <w:bookmarkStart w:id="564" w:name="_Toc150509291"/>
      <w:bookmarkStart w:id="565" w:name="_Toc150480778"/>
      <w:bookmarkStart w:id="566" w:name="_Toc127161454"/>
      <w:bookmarkStart w:id="567" w:name="_Toc226965730"/>
      <w:bookmarkStart w:id="568" w:name="_Toc151193638"/>
      <w:bookmarkStart w:id="569" w:name="_Toc164229235"/>
      <w:bookmarkStart w:id="570" w:name="_Toc195842905"/>
      <w:bookmarkEnd w:id="541"/>
      <w:r>
        <w:rPr>
          <w:rFonts w:ascii="仿宋" w:eastAsia="仿宋" w:hAnsi="仿宋" w:cs="Arial"/>
          <w:sz w:val="24"/>
        </w:rPr>
        <w:t>评标委员会</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14:paraId="4DD2F3A0"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评标委员会根据政府采购有关规定和本次招标采购项目的特点进行组建，并负责具体评标事务，独立履行职责。</w:t>
      </w:r>
      <w:bookmarkStart w:id="571" w:name="_Toc520356166"/>
    </w:p>
    <w:p w14:paraId="30D91DD0"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72" w:name="_Toc520356169"/>
      <w:bookmarkEnd w:id="571"/>
    </w:p>
    <w:p w14:paraId="1459827E"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评标程序、评标方法和评标标准</w:t>
      </w:r>
    </w:p>
    <w:p w14:paraId="48EFCBA7"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见第四章《评标程序、评标方法和评标标准》。</w:t>
      </w:r>
    </w:p>
    <w:p w14:paraId="3264A221" w14:textId="77777777" w:rsidR="00CF373C" w:rsidRDefault="00CF373C">
      <w:pPr>
        <w:tabs>
          <w:tab w:val="left" w:pos="360"/>
          <w:tab w:val="left" w:pos="1080"/>
        </w:tabs>
        <w:snapToGrid w:val="0"/>
        <w:spacing w:line="360" w:lineRule="auto"/>
        <w:ind w:left="1080"/>
        <w:rPr>
          <w:rFonts w:ascii="仿宋" w:eastAsia="仿宋" w:hAnsi="仿宋" w:cs="Arial" w:hint="eastAsia"/>
          <w:sz w:val="24"/>
        </w:rPr>
      </w:pPr>
    </w:p>
    <w:p w14:paraId="59ACAB5F" w14:textId="77777777" w:rsidR="00CF373C" w:rsidRDefault="00000000">
      <w:pPr>
        <w:pStyle w:val="21"/>
        <w:spacing w:before="0" w:line="360" w:lineRule="auto"/>
        <w:rPr>
          <w:rFonts w:ascii="仿宋" w:eastAsia="仿宋" w:hAnsi="仿宋" w:cs="Arial" w:hint="eastAsia"/>
          <w:sz w:val="28"/>
        </w:rPr>
      </w:pPr>
      <w:bookmarkStart w:id="573" w:name="_Toc226337241"/>
      <w:bookmarkStart w:id="574" w:name="_Toc151193643"/>
      <w:bookmarkStart w:id="575" w:name="_Toc226965818"/>
      <w:bookmarkStart w:id="576" w:name="_Toc151190172"/>
      <w:bookmarkStart w:id="577" w:name="_Toc226309789"/>
      <w:bookmarkStart w:id="578" w:name="_Toc151193715"/>
      <w:bookmarkStart w:id="579" w:name="_Toc151193787"/>
      <w:bookmarkStart w:id="580" w:name="_Toc195842910"/>
      <w:bookmarkStart w:id="581" w:name="_Toc305158887"/>
      <w:bookmarkStart w:id="582" w:name="_Toc150774645"/>
      <w:bookmarkStart w:id="583" w:name="_Toc265228383"/>
      <w:bookmarkStart w:id="584" w:name="_Toc150774750"/>
      <w:bookmarkStart w:id="585" w:name="_Toc151193859"/>
      <w:bookmarkStart w:id="586" w:name="_Toc127151545"/>
      <w:bookmarkStart w:id="587" w:name="_Toc226965735"/>
      <w:bookmarkStart w:id="588" w:name="_Toc142311047"/>
      <w:bookmarkStart w:id="589" w:name="_Toc151193933"/>
      <w:bookmarkStart w:id="590" w:name="_Toc305158813"/>
      <w:bookmarkStart w:id="591" w:name="_Toc264969235"/>
      <w:bookmarkStart w:id="592" w:name="_Toc150509296"/>
      <w:bookmarkStart w:id="593" w:name="_Toc150480783"/>
      <w:r>
        <w:rPr>
          <w:rFonts w:ascii="仿宋" w:eastAsia="仿宋" w:hAnsi="仿宋" w:cs="Arial"/>
          <w:sz w:val="28"/>
        </w:rPr>
        <w:t xml:space="preserve">六   </w:t>
      </w:r>
      <w:bookmarkEnd w:id="572"/>
      <w:r>
        <w:rPr>
          <w:rFonts w:ascii="仿宋" w:eastAsia="仿宋" w:hAnsi="仿宋" w:cs="Arial"/>
          <w:sz w:val="28"/>
        </w:rPr>
        <w:t>确定中标</w:t>
      </w:r>
      <w:bookmarkStart w:id="594" w:name="_Toc127161461"/>
      <w:bookmarkStart w:id="595" w:name="_Toc226965820"/>
      <w:bookmarkStart w:id="596" w:name="_Toc164351641"/>
      <w:bookmarkStart w:id="597" w:name="_Toc164608661"/>
      <w:bookmarkStart w:id="598" w:name="_Toc151190174"/>
      <w:bookmarkStart w:id="599" w:name="_Toc226337243"/>
      <w:bookmarkStart w:id="600" w:name="_Toc151193935"/>
      <w:bookmarkStart w:id="601" w:name="_Toc195842912"/>
      <w:bookmarkStart w:id="602" w:name="_Toc226965737"/>
      <w:bookmarkStart w:id="603" w:name="_Toc164608816"/>
      <w:bookmarkStart w:id="604" w:name="_Toc226309791"/>
      <w:bookmarkStart w:id="605" w:name="_Toc150480785"/>
      <w:bookmarkStart w:id="606" w:name="_Toc164229242"/>
      <w:bookmarkStart w:id="607" w:name="_Toc305158815"/>
      <w:bookmarkStart w:id="608" w:name="_Toc164229388"/>
      <w:bookmarkStart w:id="609" w:name="_Toc151193861"/>
      <w:bookmarkStart w:id="610" w:name="_Toc151193789"/>
      <w:bookmarkStart w:id="611" w:name="_Toc151193645"/>
      <w:bookmarkStart w:id="612" w:name="_Toc127151547"/>
      <w:bookmarkStart w:id="613" w:name="_Toc150774647"/>
      <w:bookmarkStart w:id="614" w:name="_Toc150774752"/>
      <w:bookmarkStart w:id="615" w:name="_Toc264969237"/>
      <w:bookmarkStart w:id="616" w:name="_Toc150509298"/>
      <w:bookmarkStart w:id="617" w:name="_Toc305158889"/>
      <w:bookmarkStart w:id="618" w:name="_Toc265228385"/>
      <w:bookmarkStart w:id="619" w:name="_Toc142311049"/>
      <w:bookmarkStart w:id="620" w:name="_Toc151193717"/>
      <w:bookmarkStart w:id="621" w:name="_Toc149720840"/>
      <w:bookmarkStart w:id="622" w:name="_Toc127151748"/>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50373E1E"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确定中标人</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7256E03C"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14:paraId="09E547C0"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23" w:name="_Toc305158891"/>
      <w:bookmarkStart w:id="624" w:name="_Toc305158817"/>
      <w:bookmarkStart w:id="625" w:name="_Toc151193863"/>
      <w:bookmarkStart w:id="626" w:name="_Toc226337245"/>
      <w:bookmarkStart w:id="627" w:name="_Toc127161463"/>
      <w:bookmarkStart w:id="628" w:name="_Toc151193791"/>
      <w:bookmarkStart w:id="629" w:name="_Toc264969239"/>
      <w:bookmarkStart w:id="630" w:name="_Toc164608663"/>
      <w:bookmarkStart w:id="631" w:name="_Toc164229244"/>
      <w:bookmarkStart w:id="632" w:name="_Toc149720842"/>
      <w:bookmarkStart w:id="633" w:name="_Toc150509300"/>
      <w:bookmarkStart w:id="634" w:name="_Toc265228387"/>
      <w:bookmarkStart w:id="635" w:name="_Toc151190176"/>
      <w:bookmarkStart w:id="636" w:name="_Toc151193719"/>
      <w:bookmarkStart w:id="637" w:name="_Toc150774754"/>
      <w:bookmarkStart w:id="638" w:name="_Toc127151750"/>
      <w:bookmarkStart w:id="639" w:name="_Toc226965822"/>
      <w:bookmarkStart w:id="640" w:name="_Toc127151549"/>
      <w:bookmarkStart w:id="641" w:name="_Toc151193937"/>
      <w:bookmarkStart w:id="642" w:name="_Toc151193647"/>
      <w:bookmarkStart w:id="643" w:name="_Toc164608818"/>
      <w:bookmarkStart w:id="644" w:name="_Toc226309793"/>
      <w:bookmarkStart w:id="645" w:name="_Toc164229390"/>
      <w:bookmarkStart w:id="646" w:name="_Toc195842914"/>
      <w:bookmarkStart w:id="647" w:name="_Toc150480787"/>
      <w:bookmarkStart w:id="648" w:name="_Toc164351643"/>
      <w:bookmarkStart w:id="649" w:name="_Toc150774649"/>
      <w:bookmarkStart w:id="650" w:name="_Toc226965739"/>
      <w:bookmarkStart w:id="651" w:name="_Toc142311051"/>
      <w:bookmarkStart w:id="652" w:name="_Toc520356176"/>
      <w:bookmarkStart w:id="653" w:name="_Ref467306425"/>
      <w:bookmarkStart w:id="654" w:name="_Ref467307090"/>
      <w:r>
        <w:rPr>
          <w:rFonts w:ascii="仿宋" w:eastAsia="仿宋" w:hAnsi="仿宋" w:cs="Arial"/>
          <w:sz w:val="24"/>
        </w:rPr>
        <w:t>中标公告与中标通知书</w:t>
      </w:r>
      <w:bookmarkEnd w:id="623"/>
      <w:bookmarkEnd w:id="624"/>
    </w:p>
    <w:p w14:paraId="3BFE3E3B"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采购人或采购代理机构自中标人确定之日起2个工作日内，</w:t>
      </w:r>
      <w:r>
        <w:rPr>
          <w:rFonts w:ascii="仿宋" w:eastAsia="仿宋" w:hAnsi="仿宋" w:cs="Arial"/>
          <w:kern w:val="0"/>
          <w:sz w:val="24"/>
        </w:rPr>
        <w:t>在北京市政府采购网公告中标结果</w:t>
      </w:r>
      <w:r>
        <w:rPr>
          <w:rFonts w:ascii="仿宋" w:eastAsia="仿宋" w:hAnsi="仿宋" w:cs="Arial"/>
          <w:sz w:val="24"/>
        </w:rPr>
        <w:t>，同时向中标人发出中标通知书，中标公告期限为1个工作日。</w:t>
      </w:r>
    </w:p>
    <w:p w14:paraId="23A64117"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中标通知书对采购人和中标供应商均具有法律效力。中标通知书发出后，采购人改变中标结果的，或者中标供应商放弃中标项目的，应当依法承担法律责任。</w:t>
      </w:r>
    </w:p>
    <w:p w14:paraId="3C1BD929"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废标</w:t>
      </w:r>
    </w:p>
    <w:p w14:paraId="1366D084"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在招标采购中，出现下列情形之一的，应予废标：</w:t>
      </w:r>
    </w:p>
    <w:p w14:paraId="6A5A0A87"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符合专业条件的供应商或者对招标文件作实质响应的供应商不足三家的；</w:t>
      </w:r>
    </w:p>
    <w:p w14:paraId="1B52CE30"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出现影响采购公正的违法、违规行为的；</w:t>
      </w:r>
    </w:p>
    <w:p w14:paraId="52BCC58D"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投标人的报价均超过了采购预算，采购人不能支付的；</w:t>
      </w:r>
    </w:p>
    <w:p w14:paraId="2EF3A251"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因重大变故，采购任务取消的。</w:t>
      </w:r>
    </w:p>
    <w:p w14:paraId="53A6CD13"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废标后，采购人将废标理由通知所有投标人。</w:t>
      </w:r>
    </w:p>
    <w:p w14:paraId="41162EF7"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bookmarkStart w:id="655" w:name="_Toc164229245"/>
      <w:bookmarkStart w:id="656" w:name="_Toc151193792"/>
      <w:bookmarkStart w:id="657" w:name="_Toc164608664"/>
      <w:bookmarkStart w:id="658" w:name="_Toc164229391"/>
      <w:bookmarkStart w:id="659" w:name="_Toc150480788"/>
      <w:bookmarkStart w:id="660" w:name="_Toc127151751"/>
      <w:bookmarkStart w:id="661" w:name="_Ref467306377"/>
      <w:bookmarkStart w:id="662" w:name="_Ref467307204"/>
      <w:bookmarkStart w:id="663" w:name="_Toc305158818"/>
      <w:bookmarkStart w:id="664" w:name="_Toc142311052"/>
      <w:bookmarkStart w:id="665" w:name="_Toc226965823"/>
      <w:bookmarkStart w:id="666" w:name="_Ref467307062"/>
      <w:bookmarkStart w:id="667" w:name="_Toc151193648"/>
      <w:bookmarkStart w:id="668" w:name="_Toc127161464"/>
      <w:bookmarkStart w:id="669" w:name="_Toc164351644"/>
      <w:bookmarkStart w:id="670" w:name="_Toc149720843"/>
      <w:bookmarkStart w:id="671" w:name="_Toc151193938"/>
      <w:bookmarkStart w:id="672" w:name="_Toc226965740"/>
      <w:bookmarkStart w:id="673" w:name="_Toc151193864"/>
      <w:bookmarkStart w:id="674" w:name="_Toc150774755"/>
      <w:bookmarkStart w:id="675" w:name="_Toc151193720"/>
      <w:bookmarkStart w:id="676" w:name="_Toc520356175"/>
      <w:bookmarkStart w:id="677" w:name="_Toc265228388"/>
      <w:bookmarkStart w:id="678" w:name="_Toc127151550"/>
      <w:bookmarkStart w:id="679" w:name="_Toc226337246"/>
      <w:bookmarkStart w:id="680" w:name="_Toc305158892"/>
      <w:bookmarkStart w:id="681" w:name="_Toc151190177"/>
      <w:bookmarkStart w:id="682" w:name="_Toc164608819"/>
      <w:bookmarkStart w:id="683" w:name="_Toc150509301"/>
      <w:bookmarkStart w:id="684" w:name="_Toc226309794"/>
      <w:bookmarkStart w:id="685" w:name="_Toc150774650"/>
      <w:bookmarkStart w:id="686" w:name="_Toc264969240"/>
      <w:bookmarkStart w:id="687" w:name="_Ref467306978"/>
      <w:bookmarkStart w:id="688" w:name="_Toc195842915"/>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r>
        <w:rPr>
          <w:rFonts w:ascii="仿宋" w:eastAsia="仿宋" w:hAnsi="仿宋" w:cs="Arial"/>
          <w:sz w:val="24"/>
        </w:rPr>
        <w:t>签订合同</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p w14:paraId="0B148423"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中标人、采购人应当自中标通知书发出之日起30日内，按照招标文件和中标</w:t>
      </w:r>
      <w:r>
        <w:rPr>
          <w:rFonts w:ascii="仿宋" w:eastAsia="仿宋" w:hAnsi="仿宋" w:cs="Arial"/>
          <w:sz w:val="24"/>
        </w:rPr>
        <w:lastRenderedPageBreak/>
        <w:t>人投标文件的规定签订书面合同。所签订的合同不得对招标文件确定的事项和中标人投标文件作实质性修改。</w:t>
      </w:r>
    </w:p>
    <w:p w14:paraId="2D1DF45A"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中标人拒绝与采购人签订合同的，采购人可以按照评标报告推荐的中标候选人名单排序，确定下一候选人为中标人，也可以重新开展政府采购活动。</w:t>
      </w:r>
    </w:p>
    <w:p w14:paraId="7133FF07"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联合体中标的，联合体各方应当共同与采购人签订合同，就中标项目向采购人承担连带责任。</w:t>
      </w:r>
    </w:p>
    <w:p w14:paraId="72CBA3AE"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政府采购合同不能转包。</w:t>
      </w:r>
    </w:p>
    <w:p w14:paraId="09533909"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仿宋" w:eastAsia="仿宋" w:hAnsi="仿宋" w:cs="Arial"/>
          <w:b/>
          <w:sz w:val="24"/>
        </w:rPr>
        <w:t>，</w:t>
      </w:r>
      <w:r>
        <w:rPr>
          <w:rFonts w:ascii="仿宋" w:eastAsia="仿宋" w:hAnsi="仿宋" w:cs="Arial"/>
          <w:sz w:val="24"/>
        </w:rPr>
        <w:t>否则</w:t>
      </w:r>
      <w:r>
        <w:rPr>
          <w:rFonts w:ascii="仿宋" w:eastAsia="仿宋" w:hAnsi="仿宋" w:cs="Arial"/>
          <w:b/>
          <w:sz w:val="24"/>
        </w:rPr>
        <w:t>投标无效</w:t>
      </w:r>
      <w:r>
        <w:rPr>
          <w:rFonts w:ascii="仿宋" w:eastAsia="仿宋" w:hAnsi="仿宋" w:cs="Arial"/>
          <w:sz w:val="24"/>
        </w:rPr>
        <w:t>。中标人就采购项目和分包项目向采购人负责，分包供应商就分包项目承担责任。</w:t>
      </w:r>
    </w:p>
    <w:bookmarkEnd w:id="652"/>
    <w:bookmarkEnd w:id="653"/>
    <w:bookmarkEnd w:id="654"/>
    <w:p w14:paraId="58BFB442"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询问与质疑</w:t>
      </w:r>
    </w:p>
    <w:p w14:paraId="4D732556"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询问</w:t>
      </w:r>
    </w:p>
    <w:p w14:paraId="556C3A85"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投标人对政府采购活动事项有疑问的，可依法提出询问，并按《投标人须知资料表》载明的形式送达采购人或采购代理机构。</w:t>
      </w:r>
    </w:p>
    <w:p w14:paraId="340DD7D5"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采购人或采购代理机构对供应商依法提出的询问，在3个工作日内作出答复，但答复的内容不得涉及商业秘密。</w:t>
      </w:r>
    </w:p>
    <w:p w14:paraId="121DE637"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质疑</w:t>
      </w:r>
    </w:p>
    <w:p w14:paraId="20158BAC"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14:paraId="759C0818"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质疑函须使用财政部制定的范本文件。投标人为自然人的，</w:t>
      </w:r>
      <w:r>
        <w:rPr>
          <w:rFonts w:ascii="仿宋" w:eastAsia="仿宋" w:hAnsi="仿宋" w:cs="Arial" w:hint="eastAsia"/>
          <w:sz w:val="24"/>
        </w:rPr>
        <w:t>质疑函</w:t>
      </w:r>
      <w:r>
        <w:rPr>
          <w:rFonts w:ascii="仿宋" w:eastAsia="仿宋" w:hAnsi="仿宋" w:cs="Arial"/>
          <w:sz w:val="24"/>
        </w:rPr>
        <w:t>应当由本人签字；投标人为法人或者其他组织的，</w:t>
      </w:r>
      <w:r>
        <w:rPr>
          <w:rFonts w:ascii="仿宋" w:eastAsia="仿宋" w:hAnsi="仿宋" w:cs="Arial" w:hint="eastAsia"/>
          <w:sz w:val="24"/>
        </w:rPr>
        <w:t>质疑函</w:t>
      </w:r>
      <w:r>
        <w:rPr>
          <w:rFonts w:ascii="仿宋" w:eastAsia="仿宋" w:hAnsi="仿宋" w:cs="Arial"/>
          <w:sz w:val="24"/>
        </w:rPr>
        <w:t>应当由法定代</w:t>
      </w:r>
      <w:r>
        <w:rPr>
          <w:rFonts w:ascii="仿宋" w:eastAsia="仿宋" w:hAnsi="仿宋" w:cs="Arial"/>
          <w:sz w:val="24"/>
        </w:rPr>
        <w:lastRenderedPageBreak/>
        <w:t>表人、主要负责人，或者其授权代表签字或者盖章，并加盖公章。</w:t>
      </w:r>
    </w:p>
    <w:p w14:paraId="7DEF6CE9"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hint="eastAsia"/>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53231EF" w14:textId="77777777" w:rsidR="00CF373C" w:rsidRDefault="00000000">
      <w:pPr>
        <w:numPr>
          <w:ilvl w:val="2"/>
          <w:numId w:val="8"/>
        </w:numPr>
        <w:snapToGrid w:val="0"/>
        <w:spacing w:line="360" w:lineRule="auto"/>
        <w:rPr>
          <w:rFonts w:ascii="仿宋" w:eastAsia="仿宋" w:hAnsi="仿宋" w:cs="Arial" w:hint="eastAsia"/>
          <w:sz w:val="24"/>
        </w:rPr>
      </w:pPr>
      <w:r>
        <w:rPr>
          <w:rFonts w:ascii="仿宋" w:eastAsia="仿宋" w:hAnsi="仿宋" w:cs="Arial"/>
          <w:sz w:val="24"/>
        </w:rPr>
        <w:t>投标人应在法定质疑期内一次性提出针对同一采购程序环节的质疑，法定质疑期内针对同一采购程序环节再次提出的质疑，采购人、采购代理机构有权不予答复。</w:t>
      </w:r>
    </w:p>
    <w:p w14:paraId="51B29170"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接收询问和质疑的联系部门、联系电话和通讯地址见《投标人须知资料表》。</w:t>
      </w:r>
    </w:p>
    <w:p w14:paraId="4A8259F1" w14:textId="77777777" w:rsidR="00CF373C" w:rsidRDefault="00000000">
      <w:pPr>
        <w:numPr>
          <w:ilvl w:val="0"/>
          <w:numId w:val="8"/>
        </w:numPr>
        <w:tabs>
          <w:tab w:val="left" w:pos="360"/>
        </w:tabs>
        <w:snapToGrid w:val="0"/>
        <w:spacing w:line="360" w:lineRule="auto"/>
        <w:ind w:left="357" w:hanging="357"/>
        <w:outlineLvl w:val="1"/>
        <w:rPr>
          <w:rFonts w:ascii="仿宋" w:eastAsia="仿宋" w:hAnsi="仿宋" w:cs="Arial" w:hint="eastAsia"/>
          <w:sz w:val="24"/>
        </w:rPr>
      </w:pPr>
      <w:r>
        <w:rPr>
          <w:rFonts w:ascii="仿宋" w:eastAsia="仿宋" w:hAnsi="仿宋" w:cs="Arial"/>
          <w:sz w:val="24"/>
        </w:rPr>
        <w:t>代理费</w:t>
      </w:r>
    </w:p>
    <w:p w14:paraId="05C14DBE" w14:textId="77777777" w:rsidR="00CF373C" w:rsidRDefault="00000000">
      <w:pPr>
        <w:numPr>
          <w:ilvl w:val="1"/>
          <w:numId w:val="8"/>
        </w:numPr>
        <w:tabs>
          <w:tab w:val="left" w:pos="1080"/>
          <w:tab w:val="left" w:pos="2014"/>
        </w:tabs>
        <w:snapToGrid w:val="0"/>
        <w:spacing w:line="360" w:lineRule="auto"/>
        <w:ind w:left="1077" w:hanging="720"/>
        <w:rPr>
          <w:rFonts w:ascii="仿宋" w:eastAsia="仿宋" w:hAnsi="仿宋" w:cs="Arial" w:hint="eastAsia"/>
          <w:sz w:val="24"/>
        </w:rPr>
      </w:pPr>
      <w:r>
        <w:rPr>
          <w:rFonts w:ascii="仿宋" w:eastAsia="仿宋" w:hAnsi="仿宋" w:cs="Arial"/>
          <w:sz w:val="24"/>
        </w:rPr>
        <w:t>收费对象、收费标准及缴纳时间见《投标人须知资料表》。由中标人支付的，中标人须一次性向采购代理机构缴纳代理费，投标报价应包含代理费用。</w:t>
      </w:r>
    </w:p>
    <w:p w14:paraId="63D027AC" w14:textId="77777777" w:rsidR="00CF373C" w:rsidRDefault="00CF373C">
      <w:pPr>
        <w:tabs>
          <w:tab w:val="left" w:pos="900"/>
          <w:tab w:val="left" w:pos="1080"/>
          <w:tab w:val="left" w:pos="1589"/>
        </w:tabs>
        <w:snapToGrid w:val="0"/>
        <w:spacing w:line="360" w:lineRule="auto"/>
        <w:rPr>
          <w:rFonts w:ascii="仿宋" w:eastAsia="仿宋" w:hAnsi="仿宋" w:cs="Arial" w:hint="eastAsia"/>
          <w:sz w:val="24"/>
        </w:rPr>
      </w:pPr>
    </w:p>
    <w:p w14:paraId="438ECD6C" w14:textId="77777777" w:rsidR="00CF373C" w:rsidRDefault="00CF373C">
      <w:pPr>
        <w:tabs>
          <w:tab w:val="left" w:pos="360"/>
          <w:tab w:val="left" w:pos="1080"/>
        </w:tabs>
        <w:snapToGrid w:val="0"/>
        <w:spacing w:line="360" w:lineRule="auto"/>
        <w:ind w:left="360"/>
        <w:rPr>
          <w:rFonts w:ascii="仿宋" w:eastAsia="仿宋" w:hAnsi="仿宋" w:cs="Arial" w:hint="eastAsia"/>
          <w:sz w:val="24"/>
        </w:rPr>
      </w:pPr>
    </w:p>
    <w:p w14:paraId="586B7D34" w14:textId="77777777" w:rsidR="00CF373C" w:rsidRDefault="00000000">
      <w:pPr>
        <w:spacing w:line="360" w:lineRule="auto"/>
        <w:jc w:val="center"/>
        <w:outlineLvl w:val="0"/>
        <w:rPr>
          <w:rFonts w:ascii="仿宋" w:eastAsia="仿宋" w:hAnsi="仿宋" w:cs="Arial" w:hint="eastAsia"/>
          <w:b/>
          <w:sz w:val="36"/>
          <w:szCs w:val="36"/>
        </w:rPr>
      </w:pPr>
      <w:bookmarkStart w:id="689" w:name="_Toc150480792"/>
      <w:bookmarkStart w:id="690" w:name="_Toc353873934"/>
      <w:bookmarkStart w:id="691" w:name="_Toc264969244"/>
      <w:bookmarkStart w:id="692" w:name="_Toc353873664"/>
      <w:bookmarkStart w:id="693" w:name="_Toc226965827"/>
      <w:bookmarkStart w:id="694" w:name="_Toc127151554"/>
      <w:bookmarkStart w:id="695" w:name="_Toc305158896"/>
      <w:bookmarkStart w:id="696" w:name="_Toc150774759"/>
      <w:bookmarkStart w:id="697" w:name="_Toc265228392"/>
      <w:bookmarkStart w:id="698" w:name="_Toc142311056"/>
      <w:bookmarkStart w:id="699" w:name="_Toc305158822"/>
      <w:bookmarkStart w:id="700" w:name="_Toc353825544"/>
      <w:bookmarkStart w:id="701" w:name="_Toc226337250"/>
      <w:r>
        <w:rPr>
          <w:rFonts w:ascii="仿宋" w:eastAsia="仿宋" w:hAnsi="仿宋" w:cs="Arial"/>
          <w:sz w:val="24"/>
        </w:rPr>
        <w:br w:type="page"/>
      </w:r>
      <w:bookmarkStart w:id="702" w:name="_Toc118791520"/>
      <w:r>
        <w:rPr>
          <w:rFonts w:ascii="仿宋" w:eastAsia="仿宋" w:hAnsi="仿宋" w:cs="Arial"/>
          <w:b/>
          <w:sz w:val="36"/>
          <w:szCs w:val="36"/>
        </w:rPr>
        <w:lastRenderedPageBreak/>
        <w:t xml:space="preserve">第三章   </w:t>
      </w:r>
      <w:bookmarkEnd w:id="689"/>
      <w:bookmarkEnd w:id="690"/>
      <w:bookmarkEnd w:id="691"/>
      <w:bookmarkEnd w:id="692"/>
      <w:bookmarkEnd w:id="693"/>
      <w:bookmarkEnd w:id="694"/>
      <w:bookmarkEnd w:id="695"/>
      <w:bookmarkEnd w:id="696"/>
      <w:bookmarkEnd w:id="697"/>
      <w:bookmarkEnd w:id="698"/>
      <w:bookmarkEnd w:id="699"/>
      <w:bookmarkEnd w:id="700"/>
      <w:bookmarkEnd w:id="701"/>
      <w:r>
        <w:rPr>
          <w:rFonts w:ascii="仿宋" w:eastAsia="仿宋" w:hAnsi="仿宋" w:cs="Arial"/>
          <w:b/>
          <w:sz w:val="36"/>
          <w:szCs w:val="36"/>
        </w:rPr>
        <w:t>资格审查</w:t>
      </w:r>
      <w:bookmarkStart w:id="703" w:name="_Toc487900382"/>
      <w:bookmarkEnd w:id="702"/>
    </w:p>
    <w:p w14:paraId="2EAF0CFB" w14:textId="77777777" w:rsidR="00CF373C" w:rsidRDefault="00000000">
      <w:pPr>
        <w:tabs>
          <w:tab w:val="left" w:pos="360"/>
          <w:tab w:val="left" w:pos="900"/>
        </w:tabs>
        <w:snapToGrid w:val="0"/>
        <w:spacing w:line="360" w:lineRule="auto"/>
        <w:jc w:val="center"/>
        <w:outlineLvl w:val="1"/>
        <w:rPr>
          <w:rFonts w:ascii="仿宋" w:eastAsia="仿宋" w:hAnsi="仿宋" w:cs="Arial" w:hint="eastAsia"/>
          <w:b/>
          <w:sz w:val="24"/>
        </w:rPr>
      </w:pPr>
      <w:bookmarkStart w:id="704" w:name="_Toc99301422"/>
      <w:r>
        <w:rPr>
          <w:rFonts w:ascii="仿宋" w:eastAsia="仿宋" w:hAnsi="仿宋" w:cs="Arial"/>
          <w:b/>
          <w:sz w:val="24"/>
        </w:rPr>
        <w:t>一、资格审查程序</w:t>
      </w:r>
      <w:bookmarkEnd w:id="704"/>
    </w:p>
    <w:p w14:paraId="0C91D1E7" w14:textId="77777777" w:rsidR="00CF373C"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开标结束后，采购人或采购代理机构将根据《资格审查要求》中的规定，对投标人进行资格审查，并形成资格审查结果。</w:t>
      </w:r>
    </w:p>
    <w:p w14:paraId="512E40CA" w14:textId="77777777" w:rsidR="00CF373C"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《资格审查要求》中对格式有要求的，除招标文件另有规定外，均为“实质性格式”文件。</w:t>
      </w:r>
    </w:p>
    <w:p w14:paraId="76787639" w14:textId="77777777" w:rsidR="00CF373C"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投标人《资格证明文件》有任何一项不符合《资格审查要求》的，资格审查不合格，其</w:t>
      </w:r>
      <w:r>
        <w:rPr>
          <w:rFonts w:ascii="仿宋" w:eastAsia="仿宋" w:hAnsi="仿宋" w:cs="Arial"/>
          <w:b/>
          <w:sz w:val="24"/>
        </w:rPr>
        <w:t>投标无效</w:t>
      </w:r>
      <w:r>
        <w:rPr>
          <w:rFonts w:ascii="仿宋" w:eastAsia="仿宋" w:hAnsi="仿宋" w:cs="Arial"/>
          <w:sz w:val="24"/>
        </w:rPr>
        <w:t>。</w:t>
      </w:r>
    </w:p>
    <w:p w14:paraId="065C57AE" w14:textId="77777777" w:rsidR="00CF373C" w:rsidRDefault="00000000">
      <w:pPr>
        <w:numPr>
          <w:ilvl w:val="0"/>
          <w:numId w:val="11"/>
        </w:numPr>
        <w:tabs>
          <w:tab w:val="clear" w:pos="900"/>
          <w:tab w:val="left" w:pos="426"/>
          <w:tab w:val="left" w:pos="851"/>
        </w:tabs>
        <w:snapToGrid w:val="0"/>
        <w:spacing w:line="360" w:lineRule="auto"/>
        <w:ind w:left="426" w:hanging="426"/>
        <w:outlineLvl w:val="1"/>
        <w:rPr>
          <w:rFonts w:ascii="仿宋" w:eastAsia="仿宋" w:hAnsi="仿宋" w:cs="Arial" w:hint="eastAsia"/>
          <w:sz w:val="24"/>
        </w:rPr>
      </w:pPr>
      <w:r>
        <w:rPr>
          <w:rFonts w:ascii="仿宋" w:eastAsia="仿宋" w:hAnsi="仿宋" w:cs="Arial"/>
          <w:sz w:val="24"/>
        </w:rPr>
        <w:t>资格审查合格的投标人不足3家的，不进行评标。</w:t>
      </w:r>
    </w:p>
    <w:p w14:paraId="1F9C6223" w14:textId="77777777" w:rsidR="00CF373C" w:rsidRDefault="00CF373C">
      <w:pPr>
        <w:widowControl/>
        <w:spacing w:line="360" w:lineRule="auto"/>
        <w:jc w:val="left"/>
        <w:rPr>
          <w:rFonts w:ascii="仿宋" w:eastAsia="仿宋" w:hAnsi="仿宋" w:cs="Arial" w:hint="eastAsia"/>
          <w:sz w:val="24"/>
        </w:rPr>
      </w:pPr>
    </w:p>
    <w:p w14:paraId="4D6DADD5" w14:textId="77777777" w:rsidR="00CF373C"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t>二、资格审查要求</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4"/>
        <w:gridCol w:w="2599"/>
        <w:gridCol w:w="4040"/>
        <w:gridCol w:w="1599"/>
      </w:tblGrid>
      <w:tr w:rsidR="00CF373C" w14:paraId="3466F33B" w14:textId="77777777">
        <w:trPr>
          <w:cantSplit/>
          <w:trHeight w:val="468"/>
          <w:tblHeader/>
        </w:trPr>
        <w:tc>
          <w:tcPr>
            <w:tcW w:w="824" w:type="dxa"/>
            <w:vAlign w:val="center"/>
          </w:tcPr>
          <w:p w14:paraId="03B2AB69" w14:textId="77777777" w:rsidR="00CF373C" w:rsidRDefault="00000000">
            <w:pPr>
              <w:tabs>
                <w:tab w:val="left" w:pos="1080"/>
              </w:tabs>
              <w:snapToGrid w:val="0"/>
              <w:spacing w:line="360" w:lineRule="auto"/>
              <w:jc w:val="center"/>
              <w:rPr>
                <w:rFonts w:ascii="仿宋" w:eastAsia="仿宋" w:hAnsi="仿宋" w:cs="Arial" w:hint="eastAsia"/>
                <w:b/>
                <w:sz w:val="24"/>
              </w:rPr>
            </w:pPr>
            <w:bookmarkStart w:id="705" w:name="_Hlt487972895"/>
            <w:bookmarkEnd w:id="705"/>
            <w:r>
              <w:rPr>
                <w:rFonts w:ascii="仿宋" w:eastAsia="仿宋" w:hAnsi="仿宋" w:cs="Arial"/>
                <w:b/>
                <w:sz w:val="24"/>
              </w:rPr>
              <w:t>序号</w:t>
            </w:r>
          </w:p>
        </w:tc>
        <w:tc>
          <w:tcPr>
            <w:tcW w:w="2599" w:type="dxa"/>
            <w:vAlign w:val="center"/>
          </w:tcPr>
          <w:p w14:paraId="78668540" w14:textId="77777777" w:rsidR="00CF373C"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审查因素</w:t>
            </w:r>
          </w:p>
        </w:tc>
        <w:tc>
          <w:tcPr>
            <w:tcW w:w="4040" w:type="dxa"/>
            <w:vAlign w:val="center"/>
          </w:tcPr>
          <w:p w14:paraId="1012EB9A" w14:textId="77777777" w:rsidR="00CF373C"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审查内容</w:t>
            </w:r>
          </w:p>
        </w:tc>
        <w:tc>
          <w:tcPr>
            <w:tcW w:w="1599" w:type="dxa"/>
            <w:vAlign w:val="center"/>
          </w:tcPr>
          <w:p w14:paraId="40E53675" w14:textId="77777777" w:rsidR="00CF373C" w:rsidRDefault="00000000">
            <w:pPr>
              <w:tabs>
                <w:tab w:val="left" w:pos="1080"/>
              </w:tabs>
              <w:snapToGrid w:val="0"/>
              <w:spacing w:line="360" w:lineRule="auto"/>
              <w:jc w:val="center"/>
              <w:rPr>
                <w:rFonts w:ascii="仿宋" w:eastAsia="仿宋" w:hAnsi="仿宋" w:cs="Arial" w:hint="eastAsia"/>
                <w:b/>
                <w:sz w:val="24"/>
              </w:rPr>
            </w:pPr>
            <w:r>
              <w:rPr>
                <w:rFonts w:ascii="仿宋" w:eastAsia="仿宋" w:hAnsi="仿宋" w:cs="Arial"/>
                <w:b/>
                <w:sz w:val="24"/>
              </w:rPr>
              <w:t>格式要求</w:t>
            </w:r>
          </w:p>
        </w:tc>
      </w:tr>
      <w:tr w:rsidR="00CF373C" w14:paraId="776CFDC6" w14:textId="77777777">
        <w:trPr>
          <w:cantSplit/>
          <w:trHeight w:val="468"/>
        </w:trPr>
        <w:tc>
          <w:tcPr>
            <w:tcW w:w="824" w:type="dxa"/>
            <w:vAlign w:val="center"/>
          </w:tcPr>
          <w:p w14:paraId="6C8DF845"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1</w:t>
            </w:r>
          </w:p>
        </w:tc>
        <w:tc>
          <w:tcPr>
            <w:tcW w:w="2599" w:type="dxa"/>
            <w:vAlign w:val="center"/>
          </w:tcPr>
          <w:p w14:paraId="1D7A671B"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满足《中华人民共和国政府采购法》第二十二条规定</w:t>
            </w:r>
          </w:p>
        </w:tc>
        <w:tc>
          <w:tcPr>
            <w:tcW w:w="4040" w:type="dxa"/>
            <w:vAlign w:val="center"/>
          </w:tcPr>
          <w:p w14:paraId="7BD229FB"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具体规定见第一章《投标邀请》</w:t>
            </w:r>
          </w:p>
        </w:tc>
        <w:tc>
          <w:tcPr>
            <w:tcW w:w="1599" w:type="dxa"/>
            <w:vAlign w:val="center"/>
          </w:tcPr>
          <w:p w14:paraId="48A184B5" w14:textId="77777777" w:rsidR="00CF373C" w:rsidRDefault="00CF373C">
            <w:pPr>
              <w:tabs>
                <w:tab w:val="left" w:pos="1080"/>
              </w:tabs>
              <w:snapToGrid w:val="0"/>
              <w:spacing w:line="360" w:lineRule="auto"/>
              <w:rPr>
                <w:rFonts w:ascii="仿宋" w:eastAsia="仿宋" w:hAnsi="仿宋" w:cs="Arial" w:hint="eastAsia"/>
                <w:sz w:val="24"/>
              </w:rPr>
            </w:pPr>
          </w:p>
        </w:tc>
      </w:tr>
      <w:tr w:rsidR="00CF373C" w14:paraId="7E72D94B" w14:textId="77777777">
        <w:trPr>
          <w:cantSplit/>
          <w:trHeight w:val="468"/>
        </w:trPr>
        <w:tc>
          <w:tcPr>
            <w:tcW w:w="824" w:type="dxa"/>
            <w:vAlign w:val="center"/>
          </w:tcPr>
          <w:p w14:paraId="2B5095F5"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1-1</w:t>
            </w:r>
          </w:p>
        </w:tc>
        <w:tc>
          <w:tcPr>
            <w:tcW w:w="2599" w:type="dxa"/>
            <w:vAlign w:val="center"/>
          </w:tcPr>
          <w:p w14:paraId="4D95A9C0" w14:textId="77777777" w:rsidR="00CF373C" w:rsidRDefault="00000000">
            <w:pPr>
              <w:tabs>
                <w:tab w:val="left" w:pos="1080"/>
              </w:tabs>
              <w:snapToGrid w:val="0"/>
              <w:spacing w:line="360" w:lineRule="auto"/>
              <w:rPr>
                <w:rFonts w:ascii="仿宋" w:eastAsia="仿宋" w:hAnsi="仿宋" w:cs="Arial" w:hint="eastAsia"/>
                <w:sz w:val="24"/>
              </w:rPr>
            </w:pPr>
            <w:bookmarkStart w:id="706" w:name="OLE_LINK5"/>
            <w:r>
              <w:rPr>
                <w:rFonts w:ascii="仿宋" w:eastAsia="仿宋" w:hAnsi="仿宋" w:cs="Arial" w:hint="eastAsia"/>
                <w:sz w:val="24"/>
              </w:rPr>
              <w:t>营业执照等证明文件</w:t>
            </w:r>
            <w:bookmarkEnd w:id="706"/>
          </w:p>
        </w:tc>
        <w:tc>
          <w:tcPr>
            <w:tcW w:w="4040" w:type="dxa"/>
            <w:vAlign w:val="center"/>
          </w:tcPr>
          <w:p w14:paraId="019E0B1D" w14:textId="77777777" w:rsidR="00CF373C" w:rsidRDefault="00000000">
            <w:pPr>
              <w:tabs>
                <w:tab w:val="left" w:pos="1080"/>
              </w:tabs>
              <w:snapToGrid w:val="0"/>
              <w:spacing w:line="360" w:lineRule="auto"/>
              <w:rPr>
                <w:rFonts w:ascii="仿宋" w:eastAsia="仿宋" w:hAnsi="仿宋" w:cs="Arial" w:hint="eastAsia"/>
                <w:sz w:val="24"/>
              </w:rPr>
            </w:pPr>
            <w:bookmarkStart w:id="707" w:name="OLE_LINK6"/>
            <w:r>
              <w:rPr>
                <w:rFonts w:ascii="仿宋" w:eastAsia="仿宋" w:hAnsi="仿宋" w:cs="Arial"/>
                <w:sz w:val="24"/>
              </w:rPr>
              <w:t>投标人为企业（包括合伙企业）的，应提供有效的“营业执照”；</w:t>
            </w:r>
          </w:p>
          <w:p w14:paraId="271CFB47"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投标人为事业单位的，应提供有效的“事业单位法人证书”；</w:t>
            </w:r>
          </w:p>
          <w:p w14:paraId="1DE09EEC"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投标人是非企业机构的，应提供有效的“执业许可证”、“登记证书”等证明文件；</w:t>
            </w:r>
          </w:p>
          <w:p w14:paraId="4D3D97B1"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投标人是个体工商户的，应提供有效的“个体工商户营业执照”；</w:t>
            </w:r>
          </w:p>
          <w:p w14:paraId="4EF13C3A"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投标人是自然人的，应提供有效的自然人身份证明。</w:t>
            </w:r>
          </w:p>
          <w:p w14:paraId="17A053D7"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分支机构参加投标的，应提供该分支机构或其所属法人/其他组织的相应证明文件；同时还应提供其所属法人/其他组织出具的授权其参与本项目的授权书（格式自拟，须加盖其所属法人/其他组织的公章）；对于银行、保险、石油石化、电力、电信等行业的分支机构，可以提供上述授权，也可以提供其所属法人/其他组织的有关文件或制度等能够证明授权其独立开展业务的证明材料。</w:t>
            </w:r>
            <w:bookmarkEnd w:id="707"/>
          </w:p>
        </w:tc>
        <w:tc>
          <w:tcPr>
            <w:tcW w:w="1599" w:type="dxa"/>
            <w:vAlign w:val="center"/>
          </w:tcPr>
          <w:p w14:paraId="7CBD1F9E" w14:textId="77777777" w:rsidR="00CF373C" w:rsidRDefault="00000000">
            <w:pPr>
              <w:tabs>
                <w:tab w:val="left" w:pos="1080"/>
              </w:tabs>
              <w:snapToGrid w:val="0"/>
              <w:spacing w:line="360" w:lineRule="auto"/>
              <w:rPr>
                <w:rFonts w:ascii="仿宋" w:eastAsia="仿宋" w:hAnsi="仿宋" w:cs="Arial" w:hint="eastAsia"/>
                <w:sz w:val="24"/>
              </w:rPr>
            </w:pPr>
            <w:bookmarkStart w:id="708" w:name="OLE_LINK7"/>
            <w:r>
              <w:rPr>
                <w:rFonts w:ascii="仿宋" w:eastAsia="仿宋" w:hAnsi="仿宋" w:cs="Arial" w:hint="eastAsia"/>
                <w:sz w:val="24"/>
              </w:rPr>
              <w:t>提供证明文件的扫描件，加盖投标人公章（自然人投标的，其证明文件无需加盖公章）</w:t>
            </w:r>
            <w:bookmarkEnd w:id="708"/>
          </w:p>
        </w:tc>
      </w:tr>
      <w:tr w:rsidR="00CF373C" w14:paraId="0832D3E1" w14:textId="77777777">
        <w:trPr>
          <w:cantSplit/>
          <w:trHeight w:val="468"/>
        </w:trPr>
        <w:tc>
          <w:tcPr>
            <w:tcW w:w="824" w:type="dxa"/>
            <w:vAlign w:val="center"/>
          </w:tcPr>
          <w:p w14:paraId="17071DD7" w14:textId="77777777" w:rsidR="00CF373C" w:rsidRDefault="00000000">
            <w:pPr>
              <w:tabs>
                <w:tab w:val="left" w:pos="1080"/>
              </w:tabs>
              <w:snapToGrid w:val="0"/>
              <w:spacing w:line="360" w:lineRule="auto"/>
              <w:jc w:val="center"/>
              <w:rPr>
                <w:rFonts w:ascii="仿宋" w:eastAsia="仿宋" w:hAnsi="仿宋" w:cs="Arial" w:hint="eastAsia"/>
                <w:sz w:val="24"/>
              </w:rPr>
            </w:pPr>
            <w:bookmarkStart w:id="709" w:name="_Hlk198719774"/>
            <w:r>
              <w:rPr>
                <w:rFonts w:ascii="仿宋" w:eastAsia="仿宋" w:hAnsi="仿宋" w:cs="Arial"/>
                <w:sz w:val="24"/>
              </w:rPr>
              <w:t>1-2</w:t>
            </w:r>
          </w:p>
        </w:tc>
        <w:tc>
          <w:tcPr>
            <w:tcW w:w="2599" w:type="dxa"/>
            <w:vAlign w:val="center"/>
          </w:tcPr>
          <w:p w14:paraId="071083DF" w14:textId="77777777" w:rsidR="00CF373C" w:rsidRDefault="00000000">
            <w:pPr>
              <w:tabs>
                <w:tab w:val="left" w:pos="1080"/>
              </w:tabs>
              <w:snapToGrid w:val="0"/>
              <w:spacing w:line="360" w:lineRule="auto"/>
              <w:rPr>
                <w:rFonts w:ascii="仿宋" w:eastAsia="仿宋" w:hAnsi="仿宋" w:cs="Arial" w:hint="eastAsia"/>
                <w:sz w:val="24"/>
              </w:rPr>
            </w:pPr>
            <w:bookmarkStart w:id="710" w:name="OLE_LINK8"/>
            <w:r>
              <w:rPr>
                <w:rFonts w:ascii="仿宋" w:eastAsia="仿宋" w:hAnsi="仿宋" w:cs="Arial"/>
                <w:sz w:val="24"/>
              </w:rPr>
              <w:t>投标人资格声明书</w:t>
            </w:r>
            <w:bookmarkEnd w:id="710"/>
          </w:p>
        </w:tc>
        <w:tc>
          <w:tcPr>
            <w:tcW w:w="4040" w:type="dxa"/>
            <w:vAlign w:val="center"/>
          </w:tcPr>
          <w:p w14:paraId="1F9FAF6C"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提供了符合招标文件要求的《投标人资格声明书》。</w:t>
            </w:r>
          </w:p>
        </w:tc>
        <w:tc>
          <w:tcPr>
            <w:tcW w:w="1599" w:type="dxa"/>
            <w:vAlign w:val="center"/>
          </w:tcPr>
          <w:p w14:paraId="4C19788F" w14:textId="77777777" w:rsidR="00CF373C" w:rsidRDefault="00000000">
            <w:pPr>
              <w:tabs>
                <w:tab w:val="left" w:pos="1080"/>
              </w:tabs>
              <w:snapToGrid w:val="0"/>
              <w:spacing w:line="360" w:lineRule="auto"/>
              <w:rPr>
                <w:rFonts w:ascii="仿宋" w:eastAsia="仿宋" w:hAnsi="仿宋" w:cs="Arial" w:hint="eastAsia"/>
                <w:sz w:val="24"/>
              </w:rPr>
            </w:pPr>
            <w:bookmarkStart w:id="711" w:name="OLE_LINK11"/>
            <w:r>
              <w:rPr>
                <w:rFonts w:ascii="仿宋" w:eastAsia="仿宋" w:hAnsi="仿宋" w:cs="Arial"/>
                <w:sz w:val="24"/>
              </w:rPr>
              <w:t>格式见《投标文件格式》</w:t>
            </w:r>
            <w:bookmarkEnd w:id="711"/>
          </w:p>
        </w:tc>
      </w:tr>
      <w:tr w:rsidR="00CF373C" w14:paraId="12A9A281" w14:textId="77777777">
        <w:trPr>
          <w:cantSplit/>
          <w:trHeight w:val="468"/>
        </w:trPr>
        <w:tc>
          <w:tcPr>
            <w:tcW w:w="824" w:type="dxa"/>
            <w:vAlign w:val="center"/>
          </w:tcPr>
          <w:p w14:paraId="20F70E9F" w14:textId="77777777" w:rsidR="00CF373C" w:rsidRDefault="00000000">
            <w:pPr>
              <w:tabs>
                <w:tab w:val="left" w:pos="1080"/>
              </w:tabs>
              <w:snapToGrid w:val="0"/>
              <w:spacing w:line="360" w:lineRule="auto"/>
              <w:jc w:val="center"/>
              <w:rPr>
                <w:rFonts w:ascii="仿宋" w:eastAsia="仿宋" w:hAnsi="仿宋" w:cs="Arial" w:hint="eastAsia"/>
                <w:sz w:val="24"/>
              </w:rPr>
            </w:pPr>
            <w:bookmarkStart w:id="712" w:name="_Hlk198719811"/>
            <w:bookmarkEnd w:id="709"/>
            <w:r>
              <w:rPr>
                <w:rFonts w:ascii="仿宋" w:eastAsia="仿宋" w:hAnsi="仿宋" w:cs="Arial"/>
                <w:sz w:val="24"/>
              </w:rPr>
              <w:lastRenderedPageBreak/>
              <w:t>1-3</w:t>
            </w:r>
          </w:p>
        </w:tc>
        <w:tc>
          <w:tcPr>
            <w:tcW w:w="2599" w:type="dxa"/>
            <w:vAlign w:val="center"/>
          </w:tcPr>
          <w:p w14:paraId="40F89FDC" w14:textId="77777777" w:rsidR="00CF373C" w:rsidRDefault="00000000">
            <w:pPr>
              <w:tabs>
                <w:tab w:val="left" w:pos="1080"/>
              </w:tabs>
              <w:snapToGrid w:val="0"/>
              <w:spacing w:line="360" w:lineRule="auto"/>
              <w:rPr>
                <w:rFonts w:ascii="仿宋" w:eastAsia="仿宋" w:hAnsi="仿宋" w:cs="Arial" w:hint="eastAsia"/>
                <w:sz w:val="24"/>
              </w:rPr>
            </w:pPr>
            <w:bookmarkStart w:id="713" w:name="OLE_LINK12"/>
            <w:r>
              <w:rPr>
                <w:rFonts w:ascii="仿宋" w:eastAsia="仿宋" w:hAnsi="仿宋" w:cs="Arial"/>
                <w:sz w:val="24"/>
              </w:rPr>
              <w:t>投标人信用记录</w:t>
            </w:r>
            <w:bookmarkEnd w:id="713"/>
          </w:p>
        </w:tc>
        <w:tc>
          <w:tcPr>
            <w:tcW w:w="4040" w:type="dxa"/>
            <w:vAlign w:val="center"/>
          </w:tcPr>
          <w:p w14:paraId="1D199A4F"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查询渠道：信用中国网站和中国政府采购网（</w:t>
            </w:r>
            <w:r>
              <w:rPr>
                <w:rFonts w:ascii="仿宋" w:eastAsia="仿宋" w:hAnsi="仿宋" w:cs="Arial"/>
              </w:rPr>
              <w:t>www.creditchina.gov.cn</w:t>
            </w:r>
            <w:r>
              <w:rPr>
                <w:rFonts w:ascii="仿宋" w:eastAsia="仿宋" w:hAnsi="仿宋" w:cs="Arial"/>
                <w:sz w:val="24"/>
              </w:rPr>
              <w:t>、</w:t>
            </w:r>
            <w:r>
              <w:rPr>
                <w:rFonts w:ascii="仿宋" w:eastAsia="仿宋" w:hAnsi="仿宋" w:cs="Arial"/>
              </w:rPr>
              <w:t>www.ccgp.gov.cn</w:t>
            </w:r>
            <w:r>
              <w:rPr>
                <w:rFonts w:ascii="仿宋" w:eastAsia="仿宋" w:hAnsi="仿宋" w:cs="Arial"/>
                <w:sz w:val="24"/>
              </w:rPr>
              <w:t>）；</w:t>
            </w:r>
          </w:p>
          <w:p w14:paraId="7A4184F0" w14:textId="77777777" w:rsidR="00CF373C"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截止时点：</w:t>
            </w:r>
            <w:r>
              <w:rPr>
                <w:rFonts w:ascii="仿宋" w:eastAsia="仿宋" w:hAnsi="仿宋" w:cs="Arial" w:hint="eastAsia"/>
                <w:sz w:val="24"/>
              </w:rPr>
              <w:t>投标截止时间以后、资格审查阶段采购人或采购代理机构的实际查询时间</w:t>
            </w:r>
            <w:r>
              <w:rPr>
                <w:rFonts w:ascii="仿宋" w:eastAsia="仿宋" w:hAnsi="仿宋" w:cs="Arial"/>
                <w:sz w:val="24"/>
              </w:rPr>
              <w:t>；</w:t>
            </w:r>
          </w:p>
          <w:p w14:paraId="3E95ECE4" w14:textId="77777777" w:rsidR="00CF373C" w:rsidRDefault="00000000">
            <w:pPr>
              <w:tabs>
                <w:tab w:val="left" w:pos="900"/>
                <w:tab w:val="left" w:pos="1980"/>
              </w:tabs>
              <w:snapToGrid w:val="0"/>
              <w:spacing w:line="360" w:lineRule="auto"/>
              <w:rPr>
                <w:rFonts w:ascii="仿宋" w:eastAsia="仿宋" w:hAnsi="仿宋" w:cs="Arial" w:hint="eastAsia"/>
                <w:sz w:val="24"/>
              </w:rPr>
            </w:pPr>
            <w:r>
              <w:rPr>
                <w:rFonts w:ascii="仿宋" w:eastAsia="仿宋" w:hAnsi="仿宋" w:cs="Arial"/>
                <w:sz w:val="24"/>
              </w:rPr>
              <w:t>信用信息查询记录和证据留存具体方式：查询结果网页打印页作为查询记录和证据，与其他采购文件一并保存；</w:t>
            </w:r>
          </w:p>
          <w:p w14:paraId="18ADAA7E"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信用信息的使用原则：经认定的被列入失信被执行人、重大税收违法案件当事人名单、政府采购严重违法失信行为记录名单的投标人，其</w:t>
            </w:r>
            <w:r>
              <w:rPr>
                <w:rFonts w:ascii="仿宋" w:eastAsia="仿宋" w:hAnsi="仿宋" w:cs="Arial" w:hint="eastAsia"/>
                <w:b/>
                <w:bCs/>
                <w:sz w:val="24"/>
              </w:rPr>
              <w:t>投标无效</w:t>
            </w:r>
            <w:r>
              <w:rPr>
                <w:rFonts w:ascii="仿宋" w:eastAsia="仿宋" w:hAnsi="仿宋" w:cs="Arial" w:hint="eastAsia"/>
                <w:sz w:val="24"/>
              </w:rPr>
              <w:t>。联合体形式投标的，联合体成员存在不良信用记录，视同联合体存在不良信用记录</w:t>
            </w:r>
            <w:r>
              <w:rPr>
                <w:rFonts w:ascii="仿宋" w:eastAsia="仿宋" w:hAnsi="仿宋" w:cs="Arial"/>
                <w:sz w:val="24"/>
              </w:rPr>
              <w:t>。</w:t>
            </w:r>
          </w:p>
        </w:tc>
        <w:tc>
          <w:tcPr>
            <w:tcW w:w="1599" w:type="dxa"/>
            <w:vAlign w:val="center"/>
          </w:tcPr>
          <w:p w14:paraId="59725812" w14:textId="77777777" w:rsidR="00CF373C" w:rsidRDefault="00000000">
            <w:pPr>
              <w:tabs>
                <w:tab w:val="left" w:pos="1080"/>
              </w:tabs>
              <w:snapToGrid w:val="0"/>
              <w:spacing w:line="360" w:lineRule="auto"/>
              <w:rPr>
                <w:rFonts w:ascii="仿宋" w:eastAsia="仿宋" w:hAnsi="仿宋" w:cs="Arial" w:hint="eastAsia"/>
                <w:sz w:val="24"/>
              </w:rPr>
            </w:pPr>
            <w:bookmarkStart w:id="714" w:name="OLE_LINK16"/>
            <w:r>
              <w:rPr>
                <w:rFonts w:ascii="仿宋" w:eastAsia="仿宋" w:hAnsi="仿宋" w:cs="Arial"/>
                <w:sz w:val="24"/>
              </w:rPr>
              <w:t>无须投标人提供，由采购人或采购代理机构查询。</w:t>
            </w:r>
            <w:bookmarkEnd w:id="714"/>
          </w:p>
        </w:tc>
      </w:tr>
      <w:bookmarkEnd w:id="712"/>
      <w:tr w:rsidR="00CF373C" w14:paraId="6D0B8F02" w14:textId="77777777">
        <w:trPr>
          <w:cantSplit/>
          <w:trHeight w:val="468"/>
        </w:trPr>
        <w:tc>
          <w:tcPr>
            <w:tcW w:w="824" w:type="dxa"/>
            <w:vAlign w:val="center"/>
          </w:tcPr>
          <w:p w14:paraId="10CBDAED"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hint="eastAsia"/>
                <w:sz w:val="24"/>
              </w:rPr>
              <w:t>1-</w:t>
            </w:r>
            <w:r>
              <w:rPr>
                <w:rFonts w:ascii="仿宋" w:eastAsia="仿宋" w:hAnsi="仿宋" w:cs="Arial"/>
                <w:sz w:val="24"/>
              </w:rPr>
              <w:t>4</w:t>
            </w:r>
          </w:p>
        </w:tc>
        <w:tc>
          <w:tcPr>
            <w:tcW w:w="2599" w:type="dxa"/>
            <w:vAlign w:val="center"/>
          </w:tcPr>
          <w:p w14:paraId="779A6214" w14:textId="77777777" w:rsidR="00CF373C" w:rsidRDefault="00000000">
            <w:pPr>
              <w:tabs>
                <w:tab w:val="left" w:pos="1080"/>
              </w:tabs>
              <w:snapToGrid w:val="0"/>
              <w:spacing w:line="360" w:lineRule="auto"/>
              <w:rPr>
                <w:rFonts w:ascii="仿宋" w:eastAsia="仿宋" w:hAnsi="仿宋" w:cs="Arial" w:hint="eastAsia"/>
                <w:sz w:val="24"/>
              </w:rPr>
            </w:pPr>
            <w:bookmarkStart w:id="715" w:name="OLE_LINK17"/>
            <w:r>
              <w:rPr>
                <w:rFonts w:ascii="仿宋" w:eastAsia="仿宋" w:hAnsi="仿宋" w:cs="Arial" w:hint="eastAsia"/>
                <w:sz w:val="24"/>
              </w:rPr>
              <w:t>法律、行政法规规定的其他条件</w:t>
            </w:r>
            <w:bookmarkEnd w:id="715"/>
          </w:p>
        </w:tc>
        <w:tc>
          <w:tcPr>
            <w:tcW w:w="4040" w:type="dxa"/>
            <w:vAlign w:val="center"/>
          </w:tcPr>
          <w:p w14:paraId="78B18B01"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法律、行政法规规定的其他条件</w:t>
            </w:r>
          </w:p>
        </w:tc>
        <w:tc>
          <w:tcPr>
            <w:tcW w:w="1599" w:type="dxa"/>
            <w:vAlign w:val="center"/>
          </w:tcPr>
          <w:p w14:paraId="4E2E9B60" w14:textId="77777777" w:rsidR="00CF373C" w:rsidRDefault="00000000">
            <w:pPr>
              <w:tabs>
                <w:tab w:val="left" w:pos="1080"/>
              </w:tabs>
              <w:snapToGrid w:val="0"/>
              <w:spacing w:line="360" w:lineRule="auto"/>
              <w:ind w:firstLineChars="200" w:firstLine="480"/>
              <w:rPr>
                <w:rFonts w:ascii="仿宋" w:eastAsia="仿宋" w:hAnsi="仿宋" w:cs="Arial" w:hint="eastAsia"/>
                <w:sz w:val="24"/>
              </w:rPr>
            </w:pPr>
            <w:r>
              <w:rPr>
                <w:rFonts w:ascii="仿宋" w:eastAsia="仿宋" w:hAnsi="仿宋" w:cs="Arial" w:hint="eastAsia"/>
                <w:sz w:val="24"/>
              </w:rPr>
              <w:t>/</w:t>
            </w:r>
          </w:p>
        </w:tc>
      </w:tr>
      <w:tr w:rsidR="00CF373C" w14:paraId="1F7B3B9B" w14:textId="77777777">
        <w:trPr>
          <w:cantSplit/>
          <w:trHeight w:val="468"/>
        </w:trPr>
        <w:tc>
          <w:tcPr>
            <w:tcW w:w="824" w:type="dxa"/>
            <w:vAlign w:val="center"/>
          </w:tcPr>
          <w:p w14:paraId="6F7A3776"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w:t>
            </w:r>
          </w:p>
        </w:tc>
        <w:tc>
          <w:tcPr>
            <w:tcW w:w="2599" w:type="dxa"/>
            <w:vAlign w:val="center"/>
          </w:tcPr>
          <w:p w14:paraId="3EAE8DE6"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落实政府采购政策需满足的资格要求</w:t>
            </w:r>
          </w:p>
        </w:tc>
        <w:tc>
          <w:tcPr>
            <w:tcW w:w="4040" w:type="dxa"/>
            <w:vAlign w:val="center"/>
          </w:tcPr>
          <w:p w14:paraId="498676E9"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具体要求见第一章《投标邀请》</w:t>
            </w:r>
          </w:p>
        </w:tc>
        <w:tc>
          <w:tcPr>
            <w:tcW w:w="1599" w:type="dxa"/>
            <w:vAlign w:val="center"/>
          </w:tcPr>
          <w:p w14:paraId="468CB7FD" w14:textId="77777777" w:rsidR="00CF373C" w:rsidRDefault="00CF373C">
            <w:pPr>
              <w:tabs>
                <w:tab w:val="left" w:pos="1080"/>
              </w:tabs>
              <w:snapToGrid w:val="0"/>
              <w:spacing w:line="360" w:lineRule="auto"/>
              <w:rPr>
                <w:rFonts w:ascii="仿宋" w:eastAsia="仿宋" w:hAnsi="仿宋" w:cs="Arial" w:hint="eastAsia"/>
                <w:sz w:val="24"/>
              </w:rPr>
            </w:pPr>
          </w:p>
        </w:tc>
      </w:tr>
      <w:tr w:rsidR="00CF373C" w14:paraId="46D73463" w14:textId="77777777">
        <w:trPr>
          <w:cantSplit/>
          <w:trHeight w:val="468"/>
        </w:trPr>
        <w:tc>
          <w:tcPr>
            <w:tcW w:w="824" w:type="dxa"/>
            <w:vAlign w:val="center"/>
          </w:tcPr>
          <w:p w14:paraId="55AA62DA"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2-1</w:t>
            </w:r>
          </w:p>
        </w:tc>
        <w:tc>
          <w:tcPr>
            <w:tcW w:w="2599" w:type="dxa"/>
            <w:vAlign w:val="center"/>
          </w:tcPr>
          <w:p w14:paraId="049F3238"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中小企业声明函</w:t>
            </w:r>
          </w:p>
        </w:tc>
        <w:tc>
          <w:tcPr>
            <w:tcW w:w="4040" w:type="dxa"/>
            <w:vAlign w:val="center"/>
          </w:tcPr>
          <w:p w14:paraId="6A564CD5"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当本项目（包）涉及预留份额专门面向中小企业采购，此时建议在《资格证明文件》中提供。</w:t>
            </w:r>
          </w:p>
          <w:p w14:paraId="0BCE73F4"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1、投标人单独投标的，应提供《中小企业声明函》或《残疾人福利性单位声明函》或由省级以上监狱管理局、戒毒管理局（含新疆生产建设兵团）出具的属于监狱企业的证明文件。</w:t>
            </w:r>
          </w:p>
          <w:p w14:paraId="0A4312B0"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599" w:type="dxa"/>
            <w:vAlign w:val="center"/>
          </w:tcPr>
          <w:p w14:paraId="4A30A282"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CF373C" w14:paraId="0FAABBE0" w14:textId="77777777">
        <w:trPr>
          <w:cantSplit/>
          <w:trHeight w:val="468"/>
        </w:trPr>
        <w:tc>
          <w:tcPr>
            <w:tcW w:w="824" w:type="dxa"/>
            <w:vAlign w:val="center"/>
          </w:tcPr>
          <w:p w14:paraId="490187AA"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2-2</w:t>
            </w:r>
          </w:p>
        </w:tc>
        <w:tc>
          <w:tcPr>
            <w:tcW w:w="2599" w:type="dxa"/>
            <w:vAlign w:val="center"/>
          </w:tcPr>
          <w:p w14:paraId="5ABE6C75"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拟分包情况说明及分包意向协议（类型一）</w:t>
            </w:r>
          </w:p>
        </w:tc>
        <w:tc>
          <w:tcPr>
            <w:tcW w:w="4040" w:type="dxa"/>
            <w:vAlign w:val="center"/>
          </w:tcPr>
          <w:p w14:paraId="5653AD54"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如本项目（包）要求通过分包措施预留部分采购份额面向中小企业采购、且投标人因落实政府采购政策拟进行分包的，必须提供；否则无须提供。</w:t>
            </w:r>
          </w:p>
          <w:p w14:paraId="632D4DC6" w14:textId="77777777" w:rsidR="00CF373C" w:rsidRDefault="00000000">
            <w:pPr>
              <w:tabs>
                <w:tab w:val="left" w:pos="1080"/>
              </w:tabs>
              <w:snapToGrid w:val="0"/>
              <w:spacing w:line="360" w:lineRule="auto"/>
              <w:rPr>
                <w:rFonts w:ascii="仿宋" w:eastAsia="仿宋" w:hAnsi="仿宋" w:cs="Arial" w:hint="eastAsia"/>
                <w:b/>
                <w:sz w:val="24"/>
              </w:rPr>
            </w:pPr>
            <w:r>
              <w:rPr>
                <w:rFonts w:ascii="仿宋" w:eastAsia="仿宋" w:hAnsi="仿宋" w:cs="Arial" w:hint="eastAsia"/>
                <w:sz w:val="24"/>
              </w:rPr>
              <w:t>对于预留份额专门面向中小企业采购的项目（包），组成联合体或者接受分包合同的中小企业与联合体内其他企业、分包企业之间不得存在直接控股、管理关系</w:t>
            </w:r>
            <w:r>
              <w:rPr>
                <w:rFonts w:ascii="仿宋" w:eastAsia="仿宋" w:hAnsi="仿宋" w:cs="Arial"/>
                <w:sz w:val="24"/>
              </w:rPr>
              <w:t>。</w:t>
            </w:r>
          </w:p>
        </w:tc>
        <w:tc>
          <w:tcPr>
            <w:tcW w:w="1599" w:type="dxa"/>
            <w:vAlign w:val="center"/>
          </w:tcPr>
          <w:p w14:paraId="5C0D9219"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CF373C" w14:paraId="03672156" w14:textId="77777777">
        <w:trPr>
          <w:cantSplit/>
          <w:trHeight w:val="468"/>
        </w:trPr>
        <w:tc>
          <w:tcPr>
            <w:tcW w:w="824" w:type="dxa"/>
            <w:vAlign w:val="center"/>
          </w:tcPr>
          <w:p w14:paraId="23F63E58"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2-3</w:t>
            </w:r>
          </w:p>
        </w:tc>
        <w:tc>
          <w:tcPr>
            <w:tcW w:w="2599" w:type="dxa"/>
            <w:vAlign w:val="center"/>
          </w:tcPr>
          <w:p w14:paraId="38C271C3"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其它落实政府采购政策的资格要求</w:t>
            </w:r>
          </w:p>
        </w:tc>
        <w:tc>
          <w:tcPr>
            <w:tcW w:w="4040" w:type="dxa"/>
            <w:vAlign w:val="center"/>
          </w:tcPr>
          <w:p w14:paraId="16931DBC"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24E86B3F"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提供证明文件的电子件或电子证照</w:t>
            </w:r>
          </w:p>
        </w:tc>
      </w:tr>
      <w:tr w:rsidR="00CF373C" w14:paraId="3030E8AE" w14:textId="77777777">
        <w:trPr>
          <w:cantSplit/>
          <w:trHeight w:val="468"/>
        </w:trPr>
        <w:tc>
          <w:tcPr>
            <w:tcW w:w="824" w:type="dxa"/>
            <w:vAlign w:val="center"/>
          </w:tcPr>
          <w:p w14:paraId="2676A4BB"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w:t>
            </w:r>
          </w:p>
        </w:tc>
        <w:tc>
          <w:tcPr>
            <w:tcW w:w="2599" w:type="dxa"/>
            <w:vAlign w:val="center"/>
          </w:tcPr>
          <w:p w14:paraId="309A4E29"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本项目的特定资格要求</w:t>
            </w:r>
          </w:p>
        </w:tc>
        <w:tc>
          <w:tcPr>
            <w:tcW w:w="4040" w:type="dxa"/>
            <w:vAlign w:val="center"/>
          </w:tcPr>
          <w:p w14:paraId="2AB54586"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0738FC3A" w14:textId="77777777" w:rsidR="00CF373C" w:rsidRDefault="00CF373C">
            <w:pPr>
              <w:tabs>
                <w:tab w:val="left" w:pos="1080"/>
              </w:tabs>
              <w:snapToGrid w:val="0"/>
              <w:spacing w:line="360" w:lineRule="auto"/>
              <w:rPr>
                <w:rFonts w:ascii="仿宋" w:eastAsia="仿宋" w:hAnsi="仿宋" w:cs="Arial" w:hint="eastAsia"/>
                <w:sz w:val="24"/>
              </w:rPr>
            </w:pPr>
          </w:p>
        </w:tc>
      </w:tr>
      <w:tr w:rsidR="00CF373C" w14:paraId="0A151ED5" w14:textId="77777777">
        <w:trPr>
          <w:cantSplit/>
          <w:trHeight w:val="4548"/>
        </w:trPr>
        <w:tc>
          <w:tcPr>
            <w:tcW w:w="824" w:type="dxa"/>
            <w:vAlign w:val="center"/>
          </w:tcPr>
          <w:p w14:paraId="5F5B2A1C"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lastRenderedPageBreak/>
              <w:t>3-1</w:t>
            </w:r>
          </w:p>
        </w:tc>
        <w:tc>
          <w:tcPr>
            <w:tcW w:w="2599" w:type="dxa"/>
            <w:vAlign w:val="center"/>
          </w:tcPr>
          <w:p w14:paraId="476B5847"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本项目对于联合体的要求</w:t>
            </w:r>
          </w:p>
        </w:tc>
        <w:tc>
          <w:tcPr>
            <w:tcW w:w="4040" w:type="dxa"/>
            <w:vAlign w:val="center"/>
          </w:tcPr>
          <w:p w14:paraId="7C26690A"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6898AF3F"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2、联合体各成员单位均须提供本表中序号1-1、1-2 的证明文件。联合体各成员单位均应满足本表 3-2 及 3-3 项规定。</w:t>
            </w:r>
          </w:p>
          <w:p w14:paraId="44880596"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3、本表序号 3-4 项规定的其他特定资格要求中的每一小项要求，联合体各方中至少应当有一方符合本表中其他资格要求并提供证明文件。</w:t>
            </w:r>
          </w:p>
          <w:p w14:paraId="314B3571"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4、联合体中有同类资质的供应商按照联合体分工承担相同工作的，应当按照资质等级较低的供应商确定资质等级。</w:t>
            </w:r>
          </w:p>
          <w:p w14:paraId="2D4E03BF"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5、以联合体形式参加政府采购活动的，联合体各方不得再单独参加或者与其他供应商另外组成联合体参加同一合同项下的政府采购活动。</w:t>
            </w:r>
          </w:p>
          <w:p w14:paraId="24F28C1B"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6、若联合体中任一成员单位中途退出，则该联合体的投标无效。</w:t>
            </w:r>
          </w:p>
          <w:p w14:paraId="07F5B9DC"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7、本项目不接受联合体投标时，投标人不得为联合体。</w:t>
            </w:r>
          </w:p>
        </w:tc>
        <w:tc>
          <w:tcPr>
            <w:tcW w:w="1599" w:type="dxa"/>
            <w:vAlign w:val="center"/>
          </w:tcPr>
          <w:p w14:paraId="78E7DC6C" w14:textId="77777777" w:rsidR="00CF373C" w:rsidRDefault="00000000">
            <w:pPr>
              <w:tabs>
                <w:tab w:val="left" w:pos="1080"/>
              </w:tabs>
              <w:snapToGrid w:val="0"/>
              <w:jc w:val="center"/>
              <w:rPr>
                <w:rFonts w:ascii="仿宋" w:eastAsia="仿宋" w:hAnsi="仿宋" w:cs="Arial" w:hint="eastAsia"/>
                <w:sz w:val="24"/>
              </w:rPr>
            </w:pPr>
            <w:r>
              <w:rPr>
                <w:rFonts w:ascii="仿宋" w:eastAsia="仿宋" w:hAnsi="仿宋" w:cs="Arial" w:hint="eastAsia"/>
                <w:sz w:val="24"/>
              </w:rPr>
              <w:t>提供《联合协议》原件的电子件</w:t>
            </w:r>
          </w:p>
          <w:p w14:paraId="72002194"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格式见《投标文件格式》</w:t>
            </w:r>
          </w:p>
        </w:tc>
      </w:tr>
      <w:tr w:rsidR="00CF373C" w14:paraId="21003D12" w14:textId="77777777">
        <w:trPr>
          <w:cantSplit/>
          <w:trHeight w:val="360"/>
        </w:trPr>
        <w:tc>
          <w:tcPr>
            <w:tcW w:w="824" w:type="dxa"/>
            <w:vAlign w:val="center"/>
          </w:tcPr>
          <w:p w14:paraId="674C92CA"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hint="eastAsia"/>
                <w:sz w:val="24"/>
              </w:rPr>
              <w:lastRenderedPageBreak/>
              <w:t>3-</w:t>
            </w:r>
            <w:r>
              <w:rPr>
                <w:rFonts w:ascii="仿宋" w:eastAsia="仿宋" w:hAnsi="仿宋" w:cs="Arial"/>
                <w:sz w:val="24"/>
              </w:rPr>
              <w:t>2</w:t>
            </w:r>
          </w:p>
        </w:tc>
        <w:tc>
          <w:tcPr>
            <w:tcW w:w="2599" w:type="dxa"/>
            <w:vAlign w:val="center"/>
          </w:tcPr>
          <w:p w14:paraId="7FA83F2C"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政府购买服务承接主体的要求</w:t>
            </w:r>
          </w:p>
        </w:tc>
        <w:tc>
          <w:tcPr>
            <w:tcW w:w="4040" w:type="dxa"/>
            <w:vAlign w:val="center"/>
          </w:tcPr>
          <w:p w14:paraId="748C7B7C"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如本项目属于政府购买服务，投标人不属于公益一类事业单位、使用事业编制且由财政拨款保障的群团组织。</w:t>
            </w:r>
          </w:p>
        </w:tc>
        <w:tc>
          <w:tcPr>
            <w:tcW w:w="1599" w:type="dxa"/>
            <w:vAlign w:val="center"/>
          </w:tcPr>
          <w:p w14:paraId="4C6A31AB"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格式见《投标文件格式》</w:t>
            </w:r>
          </w:p>
        </w:tc>
      </w:tr>
      <w:tr w:rsidR="00CF373C" w14:paraId="7B33CF18" w14:textId="77777777">
        <w:trPr>
          <w:cantSplit/>
          <w:trHeight w:val="460"/>
        </w:trPr>
        <w:tc>
          <w:tcPr>
            <w:tcW w:w="824" w:type="dxa"/>
            <w:vAlign w:val="center"/>
          </w:tcPr>
          <w:p w14:paraId="2133AE1D"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3-3</w:t>
            </w:r>
          </w:p>
        </w:tc>
        <w:tc>
          <w:tcPr>
            <w:tcW w:w="2599" w:type="dxa"/>
            <w:vAlign w:val="center"/>
          </w:tcPr>
          <w:p w14:paraId="56AB4874"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其他特定资格要求</w:t>
            </w:r>
          </w:p>
        </w:tc>
        <w:tc>
          <w:tcPr>
            <w:tcW w:w="4040" w:type="dxa"/>
            <w:vAlign w:val="center"/>
          </w:tcPr>
          <w:p w14:paraId="040773A5"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如有，见第一章《投标邀请》</w:t>
            </w:r>
          </w:p>
        </w:tc>
        <w:tc>
          <w:tcPr>
            <w:tcW w:w="1599" w:type="dxa"/>
            <w:vAlign w:val="center"/>
          </w:tcPr>
          <w:p w14:paraId="2CEC2AD4"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提供证明文件的电子件或电子证照</w:t>
            </w:r>
          </w:p>
        </w:tc>
      </w:tr>
      <w:tr w:rsidR="00CF373C" w14:paraId="71FE5320" w14:textId="77777777">
        <w:trPr>
          <w:cantSplit/>
          <w:trHeight w:val="468"/>
        </w:trPr>
        <w:tc>
          <w:tcPr>
            <w:tcW w:w="824" w:type="dxa"/>
            <w:vAlign w:val="center"/>
          </w:tcPr>
          <w:p w14:paraId="0D9CC1E2" w14:textId="77777777" w:rsidR="00CF373C" w:rsidRDefault="00000000">
            <w:pPr>
              <w:tabs>
                <w:tab w:val="left" w:pos="1080"/>
              </w:tabs>
              <w:snapToGrid w:val="0"/>
              <w:spacing w:line="360" w:lineRule="auto"/>
              <w:jc w:val="center"/>
              <w:rPr>
                <w:rFonts w:ascii="仿宋" w:eastAsia="仿宋" w:hAnsi="仿宋" w:cs="Arial" w:hint="eastAsia"/>
                <w:sz w:val="24"/>
              </w:rPr>
            </w:pPr>
            <w:r>
              <w:rPr>
                <w:rFonts w:ascii="仿宋" w:eastAsia="仿宋" w:hAnsi="仿宋" w:cs="Arial"/>
                <w:sz w:val="24"/>
              </w:rPr>
              <w:t>4</w:t>
            </w:r>
          </w:p>
        </w:tc>
        <w:tc>
          <w:tcPr>
            <w:tcW w:w="2599" w:type="dxa"/>
            <w:vAlign w:val="center"/>
          </w:tcPr>
          <w:p w14:paraId="51C6BFCF"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sz w:val="24"/>
              </w:rPr>
              <w:t>投标保证金</w:t>
            </w:r>
          </w:p>
        </w:tc>
        <w:tc>
          <w:tcPr>
            <w:tcW w:w="4040" w:type="dxa"/>
            <w:vAlign w:val="center"/>
          </w:tcPr>
          <w:p w14:paraId="50B957B1"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kern w:val="0"/>
                <w:sz w:val="24"/>
              </w:rPr>
              <w:t>按照招标文件的规定提交投标保证金。</w:t>
            </w:r>
          </w:p>
        </w:tc>
        <w:tc>
          <w:tcPr>
            <w:tcW w:w="1599" w:type="dxa"/>
            <w:vAlign w:val="center"/>
          </w:tcPr>
          <w:p w14:paraId="716605ED" w14:textId="77777777" w:rsidR="00CF373C" w:rsidRDefault="00000000">
            <w:pPr>
              <w:tabs>
                <w:tab w:val="left" w:pos="1080"/>
              </w:tabs>
              <w:snapToGrid w:val="0"/>
              <w:spacing w:line="360" w:lineRule="auto"/>
              <w:rPr>
                <w:rFonts w:ascii="仿宋" w:eastAsia="仿宋" w:hAnsi="仿宋" w:cs="Arial" w:hint="eastAsia"/>
                <w:sz w:val="24"/>
              </w:rPr>
            </w:pPr>
            <w:r>
              <w:rPr>
                <w:rFonts w:ascii="仿宋" w:eastAsia="仿宋" w:hAnsi="仿宋" w:cs="Arial" w:hint="eastAsia"/>
                <w:sz w:val="24"/>
              </w:rPr>
              <w:t>提供提交投标</w:t>
            </w:r>
            <w:r>
              <w:rPr>
                <w:rFonts w:ascii="仿宋" w:eastAsia="仿宋" w:hAnsi="仿宋" w:cs="Arial"/>
                <w:sz w:val="24"/>
              </w:rPr>
              <w:t>保证金凭证/交款单据</w:t>
            </w:r>
            <w:r>
              <w:rPr>
                <w:rFonts w:ascii="仿宋" w:eastAsia="仿宋" w:hAnsi="仿宋" w:cs="Arial" w:hint="eastAsia"/>
                <w:sz w:val="24"/>
              </w:rPr>
              <w:t>复印</w:t>
            </w:r>
            <w:r>
              <w:rPr>
                <w:rFonts w:ascii="仿宋" w:eastAsia="仿宋" w:hAnsi="仿宋" w:cs="Arial"/>
                <w:sz w:val="24"/>
              </w:rPr>
              <w:t>件</w:t>
            </w:r>
            <w:r>
              <w:rPr>
                <w:rFonts w:ascii="仿宋" w:eastAsia="仿宋" w:hAnsi="仿宋" w:cs="Arial" w:hint="eastAsia"/>
                <w:sz w:val="24"/>
              </w:rPr>
              <w:t>并加盖投标人公章</w:t>
            </w:r>
          </w:p>
        </w:tc>
      </w:tr>
    </w:tbl>
    <w:p w14:paraId="44C7E08B" w14:textId="77777777" w:rsidR="00CF373C" w:rsidRDefault="00000000">
      <w:pPr>
        <w:widowControl/>
        <w:spacing w:line="360" w:lineRule="auto"/>
        <w:jc w:val="left"/>
        <w:rPr>
          <w:rFonts w:ascii="仿宋" w:eastAsia="仿宋" w:hAnsi="仿宋" w:cs="Arial" w:hint="eastAsia"/>
          <w:sz w:val="24"/>
        </w:rPr>
      </w:pPr>
      <w:bookmarkStart w:id="716" w:name="_Toc127151779"/>
      <w:bookmarkStart w:id="717" w:name="_Toc353873940"/>
      <w:bookmarkStart w:id="718" w:name="_Toc127161490"/>
      <w:bookmarkStart w:id="719" w:name="_Toc226965858"/>
      <w:bookmarkStart w:id="720" w:name="_Toc353825550"/>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703"/>
      <w:r>
        <w:rPr>
          <w:rFonts w:ascii="仿宋" w:eastAsia="仿宋" w:hAnsi="仿宋" w:cs="Arial"/>
          <w:sz w:val="24"/>
        </w:rPr>
        <w:br w:type="page"/>
      </w:r>
    </w:p>
    <w:p w14:paraId="42FE2051" w14:textId="77777777" w:rsidR="00CF373C" w:rsidRDefault="00000000">
      <w:pPr>
        <w:spacing w:line="360" w:lineRule="auto"/>
        <w:jc w:val="center"/>
        <w:outlineLvl w:val="0"/>
        <w:rPr>
          <w:rFonts w:ascii="仿宋" w:eastAsia="仿宋" w:hAnsi="仿宋" w:cs="Arial" w:hint="eastAsia"/>
          <w:b/>
          <w:sz w:val="36"/>
          <w:szCs w:val="36"/>
        </w:rPr>
      </w:pPr>
      <w:bookmarkStart w:id="721" w:name="_Toc118791521"/>
      <w:r>
        <w:rPr>
          <w:rFonts w:ascii="仿宋" w:eastAsia="仿宋" w:hAnsi="仿宋" w:cs="Arial"/>
          <w:b/>
          <w:sz w:val="36"/>
          <w:szCs w:val="36"/>
        </w:rPr>
        <w:lastRenderedPageBreak/>
        <w:t xml:space="preserve">第四章   </w:t>
      </w:r>
      <w:bookmarkStart w:id="722" w:name="_Hlt164229061"/>
      <w:bookmarkEnd w:id="716"/>
      <w:bookmarkEnd w:id="717"/>
      <w:bookmarkEnd w:id="718"/>
      <w:bookmarkEnd w:id="719"/>
      <w:bookmarkEnd w:id="720"/>
      <w:bookmarkEnd w:id="722"/>
      <w:r>
        <w:rPr>
          <w:rFonts w:ascii="仿宋" w:eastAsia="仿宋" w:hAnsi="仿宋" w:cs="Arial"/>
          <w:b/>
          <w:sz w:val="36"/>
          <w:szCs w:val="36"/>
        </w:rPr>
        <w:t>评标程序、评标方法和评标标准</w:t>
      </w:r>
      <w:bookmarkEnd w:id="721"/>
    </w:p>
    <w:p w14:paraId="2A2AABE1" w14:textId="77777777" w:rsidR="00CF373C" w:rsidRDefault="00000000">
      <w:pPr>
        <w:tabs>
          <w:tab w:val="left" w:pos="360"/>
          <w:tab w:val="left" w:pos="900"/>
        </w:tabs>
        <w:snapToGrid w:val="0"/>
        <w:spacing w:line="360" w:lineRule="auto"/>
        <w:jc w:val="center"/>
        <w:outlineLvl w:val="1"/>
        <w:rPr>
          <w:rFonts w:ascii="仿宋" w:eastAsia="仿宋" w:hAnsi="仿宋" w:cs="Arial" w:hint="eastAsia"/>
          <w:b/>
        </w:rPr>
      </w:pPr>
      <w:r>
        <w:rPr>
          <w:rFonts w:ascii="仿宋" w:eastAsia="仿宋" w:hAnsi="仿宋" w:cs="Arial"/>
          <w:b/>
          <w:sz w:val="24"/>
        </w:rPr>
        <w:t>一、评标方法</w:t>
      </w:r>
    </w:p>
    <w:p w14:paraId="42109228" w14:textId="77777777" w:rsidR="00CF373C" w:rsidRDefault="00000000">
      <w:pPr>
        <w:numPr>
          <w:ilvl w:val="0"/>
          <w:numId w:val="12"/>
        </w:numPr>
        <w:tabs>
          <w:tab w:val="left" w:pos="360"/>
        </w:tabs>
        <w:snapToGrid w:val="0"/>
        <w:spacing w:line="360" w:lineRule="auto"/>
        <w:outlineLvl w:val="1"/>
        <w:rPr>
          <w:rFonts w:ascii="仿宋" w:eastAsia="仿宋" w:hAnsi="仿宋" w:cs="Arial" w:hint="eastAsia"/>
          <w:sz w:val="24"/>
        </w:rPr>
      </w:pPr>
      <w:bookmarkStart w:id="723" w:name="_Toc226337237"/>
      <w:bookmarkStart w:id="724" w:name="_Toc151193855"/>
      <w:bookmarkStart w:id="725" w:name="_Toc150480779"/>
      <w:bookmarkStart w:id="726" w:name="_Toc164229382"/>
      <w:bookmarkStart w:id="727" w:name="_Toc127151742"/>
      <w:bookmarkStart w:id="728" w:name="_Toc265228379"/>
      <w:bookmarkStart w:id="729" w:name="_Toc151193783"/>
      <w:bookmarkStart w:id="730" w:name="_Toc151190168"/>
      <w:bookmarkStart w:id="731" w:name="_Toc195842906"/>
      <w:bookmarkStart w:id="732" w:name="_Toc151193639"/>
      <w:bookmarkStart w:id="733" w:name="_Toc226965814"/>
      <w:bookmarkStart w:id="734" w:name="_Toc150509292"/>
      <w:bookmarkStart w:id="735" w:name="_Toc149720834"/>
      <w:bookmarkStart w:id="736" w:name="_Toc164608655"/>
      <w:bookmarkStart w:id="737" w:name="_Toc226965731"/>
      <w:bookmarkStart w:id="738" w:name="_Toc164229236"/>
      <w:bookmarkStart w:id="739" w:name="_Toc164608810"/>
      <w:bookmarkStart w:id="740" w:name="_Toc305158809"/>
      <w:bookmarkStart w:id="741" w:name="_Toc127151541"/>
      <w:bookmarkStart w:id="742" w:name="_Toc305158883"/>
      <w:bookmarkStart w:id="743" w:name="_Toc127161455"/>
      <w:bookmarkStart w:id="744" w:name="_Toc151193929"/>
      <w:bookmarkStart w:id="745" w:name="_Toc264969231"/>
      <w:bookmarkStart w:id="746" w:name="_Toc150774746"/>
      <w:bookmarkStart w:id="747" w:name="_Toc164351635"/>
      <w:bookmarkStart w:id="748" w:name="_Toc142311043"/>
      <w:bookmarkStart w:id="749" w:name="_Toc226309785"/>
      <w:bookmarkStart w:id="750" w:name="_Toc151193711"/>
      <w:bookmarkStart w:id="751" w:name="_Toc150774641"/>
      <w:bookmarkStart w:id="752" w:name="_Toc353873941"/>
      <w:bookmarkStart w:id="753" w:name="_Toc353825551"/>
      <w:bookmarkStart w:id="754" w:name="_Toc127151555"/>
      <w:bookmarkStart w:id="755" w:name="_Toc142311057"/>
      <w:bookmarkStart w:id="756" w:name="_Toc265228393"/>
      <w:bookmarkStart w:id="757" w:name="_Toc353873665"/>
      <w:bookmarkStart w:id="758" w:name="_Toc226965828"/>
      <w:bookmarkStart w:id="759" w:name="_Toc195842920"/>
      <w:bookmarkStart w:id="760" w:name="_Toc353873935"/>
      <w:bookmarkStart w:id="761" w:name="_Toc305158823"/>
      <w:bookmarkStart w:id="762" w:name="_Toc305158897"/>
      <w:bookmarkStart w:id="763" w:name="_Toc150480793"/>
      <w:bookmarkStart w:id="764" w:name="_Toc264969245"/>
      <w:bookmarkStart w:id="765" w:name="_Toc353825545"/>
      <w:bookmarkStart w:id="766" w:name="_Toc226337251"/>
      <w:bookmarkStart w:id="767" w:name="_Toc150774760"/>
      <w:r>
        <w:rPr>
          <w:rFonts w:ascii="仿宋" w:eastAsia="仿宋" w:hAnsi="仿宋" w:cs="Arial"/>
          <w:sz w:val="24"/>
        </w:rPr>
        <w:t>投标文件的符合性审查</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14:paraId="10C3E3F2"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评标委员会对资格审查合格的投标人的投标文件进行符合性审查，以确定其是否满足招标文件的实质性要求。</w:t>
      </w:r>
      <w:bookmarkStart w:id="768" w:name="_Toc520356167"/>
    </w:p>
    <w:p w14:paraId="460C8578"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68"/>
      <w:r>
        <w:rPr>
          <w:rFonts w:ascii="仿宋" w:eastAsia="仿宋" w:hAnsi="仿宋" w:cs="Arial"/>
          <w:sz w:val="24"/>
        </w:rPr>
        <w:t>要求的，</w:t>
      </w:r>
      <w:r>
        <w:rPr>
          <w:rFonts w:ascii="仿宋" w:eastAsia="仿宋" w:hAnsi="仿宋" w:cs="Arial"/>
          <w:b/>
          <w:sz w:val="24"/>
        </w:rPr>
        <w:t>投标无效</w:t>
      </w:r>
      <w:r>
        <w:rPr>
          <w:rFonts w:ascii="仿宋" w:eastAsia="仿宋" w:hAnsi="仿宋" w:cs="Arial"/>
          <w:sz w:val="24"/>
        </w:rPr>
        <w:t>。</w:t>
      </w:r>
    </w:p>
    <w:p w14:paraId="69691C2A" w14:textId="77777777" w:rsidR="00CF373C" w:rsidRDefault="00000000">
      <w:pPr>
        <w:tabs>
          <w:tab w:val="left" w:pos="900"/>
          <w:tab w:val="left" w:pos="1080"/>
          <w:tab w:val="left" w:pos="1589"/>
        </w:tabs>
        <w:snapToGrid w:val="0"/>
        <w:spacing w:line="360" w:lineRule="auto"/>
        <w:ind w:leftChars="-170" w:hangingChars="148" w:hanging="357"/>
        <w:jc w:val="center"/>
        <w:rPr>
          <w:rFonts w:ascii="仿宋" w:eastAsia="仿宋" w:hAnsi="仿宋" w:cs="Arial" w:hint="eastAsia"/>
          <w:b/>
          <w:sz w:val="24"/>
        </w:rPr>
      </w:pPr>
      <w:r>
        <w:rPr>
          <w:rFonts w:ascii="仿宋" w:eastAsia="仿宋" w:hAnsi="仿宋" w:cs="Arial"/>
          <w:b/>
          <w:sz w:val="24"/>
        </w:rPr>
        <w:t>符合性审查要求</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769"/>
        <w:gridCol w:w="6561"/>
      </w:tblGrid>
      <w:tr w:rsidR="00CF373C" w14:paraId="5EF02244" w14:textId="77777777">
        <w:trPr>
          <w:trHeight w:val="300"/>
          <w:jc w:val="center"/>
        </w:trPr>
        <w:tc>
          <w:tcPr>
            <w:tcW w:w="732" w:type="dxa"/>
            <w:vAlign w:val="center"/>
          </w:tcPr>
          <w:p w14:paraId="006A73B8" w14:textId="77777777" w:rsidR="00CF373C"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序号</w:t>
            </w:r>
          </w:p>
        </w:tc>
        <w:tc>
          <w:tcPr>
            <w:tcW w:w="1769" w:type="dxa"/>
            <w:vAlign w:val="center"/>
          </w:tcPr>
          <w:p w14:paraId="0EE60202" w14:textId="77777777" w:rsidR="00CF373C"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审查因素</w:t>
            </w:r>
          </w:p>
        </w:tc>
        <w:tc>
          <w:tcPr>
            <w:tcW w:w="6561" w:type="dxa"/>
            <w:vAlign w:val="center"/>
          </w:tcPr>
          <w:p w14:paraId="28E7C7FE" w14:textId="77777777" w:rsidR="00CF373C" w:rsidRDefault="00000000">
            <w:pPr>
              <w:widowControl/>
              <w:spacing w:line="360" w:lineRule="auto"/>
              <w:jc w:val="center"/>
              <w:rPr>
                <w:rFonts w:ascii="仿宋" w:eastAsia="仿宋" w:hAnsi="仿宋" w:cs="Arial" w:hint="eastAsia"/>
                <w:b/>
                <w:kern w:val="0"/>
                <w:sz w:val="24"/>
              </w:rPr>
            </w:pPr>
            <w:r>
              <w:rPr>
                <w:rFonts w:ascii="仿宋" w:eastAsia="仿宋" w:hAnsi="仿宋" w:cs="Arial"/>
                <w:b/>
                <w:kern w:val="0"/>
                <w:sz w:val="24"/>
              </w:rPr>
              <w:t>审查内容</w:t>
            </w:r>
          </w:p>
        </w:tc>
      </w:tr>
      <w:tr w:rsidR="00CF373C" w14:paraId="660DF604" w14:textId="77777777">
        <w:trPr>
          <w:trHeight w:val="685"/>
          <w:jc w:val="center"/>
        </w:trPr>
        <w:tc>
          <w:tcPr>
            <w:tcW w:w="732" w:type="dxa"/>
            <w:vAlign w:val="center"/>
          </w:tcPr>
          <w:p w14:paraId="3D5F7BBC"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w:t>
            </w:r>
          </w:p>
        </w:tc>
        <w:tc>
          <w:tcPr>
            <w:tcW w:w="1769" w:type="dxa"/>
            <w:vAlign w:val="center"/>
          </w:tcPr>
          <w:p w14:paraId="131AA22F"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授权委托书</w:t>
            </w:r>
          </w:p>
        </w:tc>
        <w:tc>
          <w:tcPr>
            <w:tcW w:w="6561" w:type="dxa"/>
            <w:vAlign w:val="center"/>
          </w:tcPr>
          <w:p w14:paraId="7FCC921A"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按招标文件要求提供授权委托书；</w:t>
            </w:r>
          </w:p>
        </w:tc>
      </w:tr>
      <w:tr w:rsidR="00CF373C" w14:paraId="18484197" w14:textId="77777777">
        <w:trPr>
          <w:trHeight w:val="685"/>
          <w:jc w:val="center"/>
        </w:trPr>
        <w:tc>
          <w:tcPr>
            <w:tcW w:w="732" w:type="dxa"/>
            <w:vAlign w:val="center"/>
          </w:tcPr>
          <w:p w14:paraId="40A3D9FC"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2</w:t>
            </w:r>
          </w:p>
        </w:tc>
        <w:tc>
          <w:tcPr>
            <w:tcW w:w="1769" w:type="dxa"/>
            <w:vAlign w:val="center"/>
          </w:tcPr>
          <w:p w14:paraId="68EE6CEA"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投标完整性</w:t>
            </w:r>
          </w:p>
        </w:tc>
        <w:tc>
          <w:tcPr>
            <w:tcW w:w="6561" w:type="dxa"/>
            <w:vAlign w:val="center"/>
          </w:tcPr>
          <w:p w14:paraId="1DD53B14"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未将一个采购包中的内容拆开投标；</w:t>
            </w:r>
          </w:p>
        </w:tc>
      </w:tr>
      <w:tr w:rsidR="00CF373C" w14:paraId="6090D8A3" w14:textId="77777777">
        <w:trPr>
          <w:trHeight w:val="685"/>
          <w:jc w:val="center"/>
        </w:trPr>
        <w:tc>
          <w:tcPr>
            <w:tcW w:w="732" w:type="dxa"/>
            <w:vAlign w:val="center"/>
          </w:tcPr>
          <w:p w14:paraId="2708F0BC"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3</w:t>
            </w:r>
          </w:p>
        </w:tc>
        <w:tc>
          <w:tcPr>
            <w:tcW w:w="1769" w:type="dxa"/>
            <w:vAlign w:val="center"/>
          </w:tcPr>
          <w:p w14:paraId="1D081C96"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w:t>
            </w:r>
          </w:p>
        </w:tc>
        <w:tc>
          <w:tcPr>
            <w:tcW w:w="6561" w:type="dxa"/>
            <w:vAlign w:val="center"/>
          </w:tcPr>
          <w:p w14:paraId="5B3D7A7C"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投标报价未</w:t>
            </w:r>
            <w:r>
              <w:rPr>
                <w:rFonts w:ascii="仿宋" w:eastAsia="仿宋" w:hAnsi="仿宋" w:cs="Arial"/>
                <w:sz w:val="24"/>
              </w:rPr>
              <w:t>超过招标文件中规定的项目/采购包预算金额或者项目/采购包最高限价</w:t>
            </w:r>
            <w:r>
              <w:rPr>
                <w:rFonts w:ascii="仿宋" w:eastAsia="仿宋" w:hAnsi="仿宋" w:cs="Arial"/>
                <w:kern w:val="0"/>
                <w:sz w:val="24"/>
              </w:rPr>
              <w:t>；</w:t>
            </w:r>
          </w:p>
        </w:tc>
      </w:tr>
      <w:tr w:rsidR="00CF373C" w14:paraId="3F27CD12" w14:textId="77777777">
        <w:trPr>
          <w:trHeight w:val="685"/>
          <w:jc w:val="center"/>
        </w:trPr>
        <w:tc>
          <w:tcPr>
            <w:tcW w:w="732" w:type="dxa"/>
            <w:vAlign w:val="center"/>
          </w:tcPr>
          <w:p w14:paraId="2FD3CD24"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4</w:t>
            </w:r>
          </w:p>
        </w:tc>
        <w:tc>
          <w:tcPr>
            <w:tcW w:w="1769" w:type="dxa"/>
            <w:vAlign w:val="center"/>
          </w:tcPr>
          <w:p w14:paraId="6B71B571"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报价唯一性</w:t>
            </w:r>
          </w:p>
        </w:tc>
        <w:tc>
          <w:tcPr>
            <w:tcW w:w="6561" w:type="dxa"/>
            <w:vAlign w:val="center"/>
          </w:tcPr>
          <w:p w14:paraId="044AA851"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w:t>
            </w:r>
            <w:r>
              <w:rPr>
                <w:rFonts w:ascii="仿宋" w:eastAsia="仿宋" w:hAnsi="仿宋" w:cs="Arial"/>
                <w:sz w:val="24"/>
              </w:rPr>
              <w:t>出现可选择性或可调整的报价（招标文件另有规定的除外）</w:t>
            </w:r>
            <w:r>
              <w:rPr>
                <w:rFonts w:ascii="仿宋" w:eastAsia="仿宋" w:hAnsi="仿宋" w:cs="Arial"/>
                <w:kern w:val="0"/>
                <w:sz w:val="24"/>
              </w:rPr>
              <w:t>；</w:t>
            </w:r>
          </w:p>
        </w:tc>
      </w:tr>
      <w:tr w:rsidR="00CF373C" w14:paraId="096AE057" w14:textId="77777777">
        <w:trPr>
          <w:trHeight w:val="685"/>
          <w:jc w:val="center"/>
        </w:trPr>
        <w:tc>
          <w:tcPr>
            <w:tcW w:w="732" w:type="dxa"/>
            <w:vAlign w:val="center"/>
          </w:tcPr>
          <w:p w14:paraId="74F2F45E"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5</w:t>
            </w:r>
          </w:p>
        </w:tc>
        <w:tc>
          <w:tcPr>
            <w:tcW w:w="1769" w:type="dxa"/>
            <w:vAlign w:val="center"/>
          </w:tcPr>
          <w:p w14:paraId="2795A945"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投标有效期</w:t>
            </w:r>
          </w:p>
        </w:tc>
        <w:tc>
          <w:tcPr>
            <w:tcW w:w="6561" w:type="dxa"/>
            <w:vAlign w:val="center"/>
          </w:tcPr>
          <w:p w14:paraId="338B7DEE"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投标文件中承诺的投标有效期满足招标文件中载明的投标有效期的；</w:t>
            </w:r>
          </w:p>
        </w:tc>
      </w:tr>
      <w:tr w:rsidR="00CF373C" w14:paraId="63887AB9" w14:textId="77777777">
        <w:trPr>
          <w:trHeight w:val="685"/>
          <w:jc w:val="center"/>
        </w:trPr>
        <w:tc>
          <w:tcPr>
            <w:tcW w:w="732" w:type="dxa"/>
            <w:vAlign w:val="center"/>
          </w:tcPr>
          <w:p w14:paraId="642D2B04"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6</w:t>
            </w:r>
          </w:p>
        </w:tc>
        <w:tc>
          <w:tcPr>
            <w:tcW w:w="1769" w:type="dxa"/>
            <w:vAlign w:val="center"/>
          </w:tcPr>
          <w:p w14:paraId="33D8283F"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签署、盖章</w:t>
            </w:r>
          </w:p>
        </w:tc>
        <w:tc>
          <w:tcPr>
            <w:tcW w:w="6561" w:type="dxa"/>
            <w:vAlign w:val="center"/>
          </w:tcPr>
          <w:p w14:paraId="068CD307"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按照招标文件要求签署、盖章的；</w:t>
            </w:r>
          </w:p>
        </w:tc>
      </w:tr>
      <w:tr w:rsidR="00CF373C" w14:paraId="6E80AEE6" w14:textId="77777777">
        <w:trPr>
          <w:trHeight w:val="685"/>
          <w:jc w:val="center"/>
        </w:trPr>
        <w:tc>
          <w:tcPr>
            <w:tcW w:w="732" w:type="dxa"/>
            <w:vAlign w:val="center"/>
          </w:tcPr>
          <w:p w14:paraId="05D8FA7B"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7</w:t>
            </w:r>
          </w:p>
        </w:tc>
        <w:tc>
          <w:tcPr>
            <w:tcW w:w="1769" w:type="dxa"/>
            <w:vAlign w:val="center"/>
          </w:tcPr>
          <w:p w14:paraId="700DEA0B"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实质性格式</w:t>
            </w:r>
          </w:p>
        </w:tc>
        <w:tc>
          <w:tcPr>
            <w:tcW w:w="6561" w:type="dxa"/>
            <w:vAlign w:val="center"/>
          </w:tcPr>
          <w:p w14:paraId="60D88C06"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标记为“实质性格式”的文件均按招标文件要求提供；</w:t>
            </w:r>
          </w:p>
        </w:tc>
      </w:tr>
      <w:tr w:rsidR="00CF373C" w14:paraId="741A868C" w14:textId="77777777">
        <w:trPr>
          <w:trHeight w:val="685"/>
          <w:jc w:val="center"/>
        </w:trPr>
        <w:tc>
          <w:tcPr>
            <w:tcW w:w="732" w:type="dxa"/>
            <w:vAlign w:val="center"/>
          </w:tcPr>
          <w:p w14:paraId="59C29CE6"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8</w:t>
            </w:r>
          </w:p>
        </w:tc>
        <w:tc>
          <w:tcPr>
            <w:tcW w:w="1769" w:type="dxa"/>
            <w:vAlign w:val="center"/>
          </w:tcPr>
          <w:p w14:paraId="1A09FA66"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★号条款响应</w:t>
            </w:r>
          </w:p>
        </w:tc>
        <w:tc>
          <w:tcPr>
            <w:tcW w:w="6561" w:type="dxa"/>
            <w:vAlign w:val="center"/>
          </w:tcPr>
          <w:p w14:paraId="0BD7E28A"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投标文件满足招标文件</w:t>
            </w:r>
            <w:r>
              <w:rPr>
                <w:rFonts w:ascii="仿宋" w:eastAsia="仿宋" w:hAnsi="仿宋" w:cs="Arial"/>
                <w:sz w:val="24"/>
              </w:rPr>
              <w:t>第五章《采购需求》</w:t>
            </w:r>
            <w:r>
              <w:rPr>
                <w:rFonts w:ascii="仿宋" w:eastAsia="仿宋" w:hAnsi="仿宋" w:cs="Arial"/>
                <w:kern w:val="0"/>
                <w:sz w:val="24"/>
              </w:rPr>
              <w:t>中</w:t>
            </w:r>
            <w:r>
              <w:rPr>
                <w:rFonts w:ascii="仿宋" w:eastAsia="仿宋" w:hAnsi="仿宋" w:cs="Segoe UI Symbol"/>
                <w:kern w:val="0"/>
                <w:sz w:val="24"/>
              </w:rPr>
              <w:t>★</w:t>
            </w:r>
            <w:r>
              <w:rPr>
                <w:rFonts w:ascii="仿宋" w:eastAsia="仿宋" w:hAnsi="仿宋" w:cs="Arial"/>
                <w:kern w:val="0"/>
                <w:sz w:val="24"/>
              </w:rPr>
              <w:t xml:space="preserve">号条款要求的； </w:t>
            </w:r>
          </w:p>
        </w:tc>
      </w:tr>
      <w:tr w:rsidR="00CF373C" w14:paraId="3AE9D0EE" w14:textId="77777777">
        <w:trPr>
          <w:trHeight w:val="685"/>
          <w:jc w:val="center"/>
        </w:trPr>
        <w:tc>
          <w:tcPr>
            <w:tcW w:w="732" w:type="dxa"/>
            <w:vAlign w:val="center"/>
          </w:tcPr>
          <w:p w14:paraId="38A88E77"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9</w:t>
            </w:r>
          </w:p>
        </w:tc>
        <w:tc>
          <w:tcPr>
            <w:tcW w:w="1769" w:type="dxa"/>
            <w:vAlign w:val="center"/>
          </w:tcPr>
          <w:p w14:paraId="356E2A65"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拟分包情况说明（如有）</w:t>
            </w:r>
          </w:p>
        </w:tc>
        <w:tc>
          <w:tcPr>
            <w:tcW w:w="6561" w:type="dxa"/>
            <w:vAlign w:val="center"/>
          </w:tcPr>
          <w:p w14:paraId="5E5D4340"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如本项目（包）非因“落实政府采购政策”亦允许分包，且供应商拟进行分包时，必须提供；否则无须提供；</w:t>
            </w:r>
          </w:p>
        </w:tc>
      </w:tr>
      <w:tr w:rsidR="00CF373C" w14:paraId="4C7FED42" w14:textId="77777777">
        <w:trPr>
          <w:trHeight w:val="685"/>
          <w:jc w:val="center"/>
        </w:trPr>
        <w:tc>
          <w:tcPr>
            <w:tcW w:w="732" w:type="dxa"/>
            <w:vAlign w:val="center"/>
          </w:tcPr>
          <w:p w14:paraId="37011CC5"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hint="eastAsia"/>
                <w:kern w:val="0"/>
                <w:sz w:val="24"/>
              </w:rPr>
              <w:t>1</w:t>
            </w:r>
            <w:r>
              <w:rPr>
                <w:rFonts w:ascii="仿宋" w:eastAsia="仿宋" w:hAnsi="仿宋" w:cs="Arial"/>
                <w:kern w:val="0"/>
                <w:sz w:val="24"/>
              </w:rPr>
              <w:t>0</w:t>
            </w:r>
          </w:p>
        </w:tc>
        <w:tc>
          <w:tcPr>
            <w:tcW w:w="1769" w:type="dxa"/>
            <w:vAlign w:val="center"/>
          </w:tcPr>
          <w:p w14:paraId="40B97108"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分包其他要求（如有）</w:t>
            </w:r>
          </w:p>
        </w:tc>
        <w:tc>
          <w:tcPr>
            <w:tcW w:w="6561" w:type="dxa"/>
            <w:vAlign w:val="center"/>
          </w:tcPr>
          <w:p w14:paraId="253213FA" w14:textId="77777777" w:rsidR="00CF373C" w:rsidRDefault="00000000">
            <w:pPr>
              <w:widowControl/>
              <w:spacing w:line="360" w:lineRule="auto"/>
              <w:jc w:val="left"/>
              <w:rPr>
                <w:rFonts w:ascii="仿宋" w:eastAsia="仿宋" w:hAnsi="仿宋" w:cs="Arial" w:hint="eastAsia"/>
                <w:sz w:val="24"/>
              </w:rPr>
            </w:pPr>
            <w:r>
              <w:rPr>
                <w:rFonts w:ascii="仿宋" w:eastAsia="仿宋" w:hAnsi="仿宋" w:cs="Arial" w:hint="eastAsia"/>
                <w:sz w:val="24"/>
              </w:rPr>
              <w:t>分包履行的内容、金额或者比例未超出《投标人须知资料表》中的规定；</w:t>
            </w:r>
          </w:p>
          <w:p w14:paraId="0D353005" w14:textId="77777777" w:rsidR="00CF373C" w:rsidRDefault="00000000">
            <w:pPr>
              <w:widowControl/>
              <w:spacing w:line="360" w:lineRule="auto"/>
              <w:jc w:val="left"/>
              <w:rPr>
                <w:rFonts w:ascii="仿宋" w:eastAsia="仿宋" w:hAnsi="仿宋" w:cs="Arial" w:hint="eastAsia"/>
                <w:sz w:val="24"/>
              </w:rPr>
            </w:pPr>
            <w:r>
              <w:rPr>
                <w:rFonts w:ascii="仿宋" w:eastAsia="仿宋" w:hAnsi="仿宋" w:cs="Arial" w:hint="eastAsia"/>
                <w:sz w:val="24"/>
              </w:rPr>
              <w:t>分包承担主体具备《投标人须知资料表》载明的资质条件且提供了资质证书（如有）；</w:t>
            </w:r>
          </w:p>
        </w:tc>
      </w:tr>
      <w:tr w:rsidR="00CF373C" w14:paraId="119FF002" w14:textId="77777777">
        <w:trPr>
          <w:trHeight w:val="685"/>
          <w:jc w:val="center"/>
        </w:trPr>
        <w:tc>
          <w:tcPr>
            <w:tcW w:w="732" w:type="dxa"/>
            <w:vAlign w:val="center"/>
          </w:tcPr>
          <w:p w14:paraId="62BDD4B7"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11</w:t>
            </w:r>
          </w:p>
        </w:tc>
        <w:tc>
          <w:tcPr>
            <w:tcW w:w="1769" w:type="dxa"/>
            <w:vAlign w:val="center"/>
          </w:tcPr>
          <w:p w14:paraId="27966538"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报价的修正（如有）</w:t>
            </w:r>
          </w:p>
        </w:tc>
        <w:tc>
          <w:tcPr>
            <w:tcW w:w="6561" w:type="dxa"/>
            <w:vAlign w:val="center"/>
          </w:tcPr>
          <w:p w14:paraId="4FB5EF08"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不涉及报价修正，或投标文件报价出现前后不一致时，投标人对修正后的报价予以确认；（如有）</w:t>
            </w:r>
          </w:p>
        </w:tc>
      </w:tr>
      <w:tr w:rsidR="00CF373C" w14:paraId="349661B4" w14:textId="77777777">
        <w:trPr>
          <w:trHeight w:val="685"/>
          <w:jc w:val="center"/>
        </w:trPr>
        <w:tc>
          <w:tcPr>
            <w:tcW w:w="732" w:type="dxa"/>
            <w:vAlign w:val="center"/>
          </w:tcPr>
          <w:p w14:paraId="3FC737FF"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12</w:t>
            </w:r>
          </w:p>
        </w:tc>
        <w:tc>
          <w:tcPr>
            <w:tcW w:w="1769" w:type="dxa"/>
            <w:vAlign w:val="center"/>
          </w:tcPr>
          <w:p w14:paraId="58BBFF1D"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报价合理性</w:t>
            </w:r>
          </w:p>
        </w:tc>
        <w:tc>
          <w:tcPr>
            <w:tcW w:w="6561" w:type="dxa"/>
            <w:vAlign w:val="center"/>
          </w:tcPr>
          <w:p w14:paraId="3F36CE55"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报价合理，或</w:t>
            </w:r>
            <w:r>
              <w:rPr>
                <w:rFonts w:ascii="仿宋" w:eastAsia="仿宋" w:hAnsi="仿宋" w:cs="Arial"/>
                <w:sz w:val="24"/>
              </w:rPr>
              <w:t>投标人的报价明显低于其他通过符合性审查投标人的报价，有可能影响产品质量或者不能诚信履约的，能够应评标委员会要求在规定时间内证明其报价合理性的</w:t>
            </w:r>
            <w:r>
              <w:rPr>
                <w:rFonts w:ascii="仿宋" w:eastAsia="仿宋" w:hAnsi="仿宋" w:cs="Arial"/>
                <w:kern w:val="0"/>
                <w:sz w:val="24"/>
              </w:rPr>
              <w:t>；</w:t>
            </w:r>
          </w:p>
        </w:tc>
      </w:tr>
      <w:tr w:rsidR="00CF373C" w14:paraId="0ECD501B" w14:textId="77777777">
        <w:trPr>
          <w:trHeight w:val="685"/>
          <w:jc w:val="center"/>
        </w:trPr>
        <w:tc>
          <w:tcPr>
            <w:tcW w:w="732" w:type="dxa"/>
            <w:vAlign w:val="center"/>
          </w:tcPr>
          <w:p w14:paraId="082F1388"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13</w:t>
            </w:r>
          </w:p>
        </w:tc>
        <w:tc>
          <w:tcPr>
            <w:tcW w:w="1769" w:type="dxa"/>
            <w:vAlign w:val="center"/>
          </w:tcPr>
          <w:p w14:paraId="110CF36B"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进口产品</w:t>
            </w:r>
          </w:p>
          <w:p w14:paraId="38E30D63"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（如有）</w:t>
            </w:r>
          </w:p>
        </w:tc>
        <w:tc>
          <w:tcPr>
            <w:tcW w:w="6561" w:type="dxa"/>
            <w:vAlign w:val="center"/>
          </w:tcPr>
          <w:p w14:paraId="79856DAC"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招标文件不接受进口产品投标的内容时，投标人所投产品非进口产品的；</w:t>
            </w:r>
          </w:p>
        </w:tc>
      </w:tr>
      <w:tr w:rsidR="00CF373C" w14:paraId="1873DC0C" w14:textId="77777777">
        <w:trPr>
          <w:trHeight w:val="685"/>
          <w:jc w:val="center"/>
        </w:trPr>
        <w:tc>
          <w:tcPr>
            <w:tcW w:w="732" w:type="dxa"/>
            <w:vAlign w:val="center"/>
          </w:tcPr>
          <w:p w14:paraId="7586CF95"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14</w:t>
            </w:r>
          </w:p>
        </w:tc>
        <w:tc>
          <w:tcPr>
            <w:tcW w:w="1769" w:type="dxa"/>
            <w:vAlign w:val="center"/>
          </w:tcPr>
          <w:p w14:paraId="4FD674AC"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国家有关部门对投标人的投标产品有强制性规定或要求的</w:t>
            </w:r>
          </w:p>
        </w:tc>
        <w:tc>
          <w:tcPr>
            <w:tcW w:w="6561" w:type="dxa"/>
            <w:vAlign w:val="center"/>
          </w:tcPr>
          <w:p w14:paraId="7146D9E6"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国家有关部门对投标人的投标产品有强制性规定或要求的（如相应技术、安全、节能和环保等），投标人的投标产品应符合相应规定或要求，并提供证明文件：</w:t>
            </w:r>
          </w:p>
          <w:p w14:paraId="46225094"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1）采购的产品若属于《节能产品政府采购品目清单》范围中政府强制采购产品，则投标人所报产品必须获得国家确定的认证机构出具的、处于有效期之内的节能产品认证证书；</w:t>
            </w:r>
          </w:p>
          <w:p w14:paraId="2D7A19B4"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2）所投产品属于列入《网络关键设备和网络安全专用产品目</w:t>
            </w:r>
          </w:p>
          <w:p w14:paraId="4038E35C"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录》的网络安全专用产品时，应当按照《信息安全技术网络安全专用产品安全技术要求》等相关国家标准的强制性要求，由具备资格的机构安全认证合格或者安全检测符合要求；（如该产品已经获得公安部颁发的计算机信息系统安全专用产品销售许可证，且在有效期内，亦视为符合要求）</w:t>
            </w:r>
          </w:p>
          <w:p w14:paraId="61771983"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lastRenderedPageBreak/>
              <w:t>3）国家有特殊信息安全要求的项目，采购产品涉及无线局域</w:t>
            </w:r>
          </w:p>
          <w:p w14:paraId="311A8F4E"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网产品和含有无线局域网功能的计算机、通信设备、打印机、</w:t>
            </w:r>
          </w:p>
          <w:p w14:paraId="62F87F92"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复印机、投影仪等产品的，投标产品须为符合国家无线局域网安全标准（GB 15629.11/1102）并通过国家产品认证的产品；</w:t>
            </w:r>
          </w:p>
          <w:p w14:paraId="7242F4E1"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4）项目中涉及涂料、胶黏剂、油墨、清洗剂等挥发性有机物</w:t>
            </w:r>
          </w:p>
          <w:p w14:paraId="0DB94AB6"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hint="eastAsia"/>
                <w:kern w:val="0"/>
                <w:sz w:val="24"/>
              </w:rPr>
              <w:t>产品，且属于强制性标准的，供应商应执行符合本市和国家的VOCs 含量限制标准。</w:t>
            </w:r>
          </w:p>
        </w:tc>
      </w:tr>
      <w:tr w:rsidR="00CF373C" w14:paraId="5B09CA27" w14:textId="77777777">
        <w:trPr>
          <w:trHeight w:val="685"/>
          <w:jc w:val="center"/>
        </w:trPr>
        <w:tc>
          <w:tcPr>
            <w:tcW w:w="732" w:type="dxa"/>
            <w:vAlign w:val="center"/>
          </w:tcPr>
          <w:p w14:paraId="2FCD671E"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lastRenderedPageBreak/>
              <w:t>15</w:t>
            </w:r>
          </w:p>
        </w:tc>
        <w:tc>
          <w:tcPr>
            <w:tcW w:w="1769" w:type="dxa"/>
            <w:vAlign w:val="center"/>
          </w:tcPr>
          <w:p w14:paraId="75F9AA8F"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公平竞争</w:t>
            </w:r>
          </w:p>
        </w:tc>
        <w:tc>
          <w:tcPr>
            <w:tcW w:w="6561" w:type="dxa"/>
            <w:vAlign w:val="center"/>
          </w:tcPr>
          <w:p w14:paraId="061126CA"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投标人遵循公平竞争的原则，不存在恶意串通，妨碍其他投标人的竞争行为，不存在损害采购人或者其他投标人的合法权益情形的；</w:t>
            </w:r>
          </w:p>
        </w:tc>
      </w:tr>
      <w:tr w:rsidR="00CF373C" w14:paraId="6F77308A" w14:textId="77777777">
        <w:trPr>
          <w:trHeight w:val="685"/>
          <w:jc w:val="center"/>
        </w:trPr>
        <w:tc>
          <w:tcPr>
            <w:tcW w:w="732" w:type="dxa"/>
            <w:vAlign w:val="center"/>
          </w:tcPr>
          <w:p w14:paraId="219D31E8"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16</w:t>
            </w:r>
          </w:p>
        </w:tc>
        <w:tc>
          <w:tcPr>
            <w:tcW w:w="1769" w:type="dxa"/>
            <w:vAlign w:val="center"/>
          </w:tcPr>
          <w:p w14:paraId="26904ECD"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串通投标</w:t>
            </w:r>
          </w:p>
        </w:tc>
        <w:tc>
          <w:tcPr>
            <w:tcW w:w="6561" w:type="dxa"/>
            <w:vAlign w:val="center"/>
          </w:tcPr>
          <w:p w14:paraId="092BC6D3"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r>
      <w:tr w:rsidR="00CF373C" w14:paraId="41FAC7AB" w14:textId="77777777">
        <w:trPr>
          <w:trHeight w:val="685"/>
          <w:jc w:val="center"/>
        </w:trPr>
        <w:tc>
          <w:tcPr>
            <w:tcW w:w="732" w:type="dxa"/>
            <w:vAlign w:val="center"/>
          </w:tcPr>
          <w:p w14:paraId="4A8E1E8F"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17</w:t>
            </w:r>
          </w:p>
        </w:tc>
        <w:tc>
          <w:tcPr>
            <w:tcW w:w="1769" w:type="dxa"/>
            <w:vAlign w:val="center"/>
          </w:tcPr>
          <w:p w14:paraId="49373AAD"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附加条件</w:t>
            </w:r>
          </w:p>
        </w:tc>
        <w:tc>
          <w:tcPr>
            <w:tcW w:w="6561" w:type="dxa"/>
            <w:vAlign w:val="center"/>
          </w:tcPr>
          <w:p w14:paraId="66D2D9CF"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投标文件未含有采购人不能接受的附加条件的；</w:t>
            </w:r>
          </w:p>
        </w:tc>
      </w:tr>
      <w:tr w:rsidR="00CF373C" w14:paraId="1B4DBB8B" w14:textId="77777777">
        <w:trPr>
          <w:trHeight w:val="685"/>
          <w:jc w:val="center"/>
        </w:trPr>
        <w:tc>
          <w:tcPr>
            <w:tcW w:w="732" w:type="dxa"/>
            <w:vAlign w:val="center"/>
          </w:tcPr>
          <w:p w14:paraId="4CCAD36C" w14:textId="77777777" w:rsidR="00CF373C" w:rsidRDefault="00000000">
            <w:pPr>
              <w:widowControl/>
              <w:spacing w:line="360" w:lineRule="auto"/>
              <w:jc w:val="center"/>
              <w:rPr>
                <w:rFonts w:ascii="仿宋" w:eastAsia="仿宋" w:hAnsi="仿宋" w:cs="Arial" w:hint="eastAsia"/>
                <w:kern w:val="0"/>
                <w:sz w:val="24"/>
              </w:rPr>
            </w:pPr>
            <w:r>
              <w:rPr>
                <w:rFonts w:ascii="仿宋" w:eastAsia="仿宋" w:hAnsi="仿宋" w:cs="Arial"/>
                <w:kern w:val="0"/>
                <w:sz w:val="24"/>
              </w:rPr>
              <w:t>18</w:t>
            </w:r>
          </w:p>
        </w:tc>
        <w:tc>
          <w:tcPr>
            <w:tcW w:w="1769" w:type="dxa"/>
            <w:vAlign w:val="center"/>
          </w:tcPr>
          <w:p w14:paraId="1C1DAA15"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kern w:val="0"/>
                <w:sz w:val="24"/>
              </w:rPr>
              <w:t>其他无效情形</w:t>
            </w:r>
          </w:p>
        </w:tc>
        <w:tc>
          <w:tcPr>
            <w:tcW w:w="6561" w:type="dxa"/>
            <w:vAlign w:val="center"/>
          </w:tcPr>
          <w:p w14:paraId="3912A4EC" w14:textId="77777777" w:rsidR="00CF373C" w:rsidRDefault="00000000">
            <w:pPr>
              <w:widowControl/>
              <w:spacing w:line="360" w:lineRule="auto"/>
              <w:jc w:val="left"/>
              <w:rPr>
                <w:rFonts w:ascii="仿宋" w:eastAsia="仿宋" w:hAnsi="仿宋" w:cs="Arial" w:hint="eastAsia"/>
                <w:kern w:val="0"/>
                <w:sz w:val="24"/>
              </w:rPr>
            </w:pPr>
            <w:r>
              <w:rPr>
                <w:rFonts w:ascii="仿宋" w:eastAsia="仿宋" w:hAnsi="仿宋" w:cs="Arial"/>
                <w:sz w:val="24"/>
              </w:rPr>
              <w:t>投标人、投标文件不存在不符合法律、法规和招标文件规定的其他无效情形。</w:t>
            </w:r>
          </w:p>
        </w:tc>
      </w:tr>
    </w:tbl>
    <w:p w14:paraId="102073C1" w14:textId="77777777" w:rsidR="00CF373C" w:rsidRDefault="00CF373C">
      <w:pPr>
        <w:numPr>
          <w:ilvl w:val="0"/>
          <w:numId w:val="13"/>
        </w:numPr>
        <w:tabs>
          <w:tab w:val="left" w:pos="1080"/>
          <w:tab w:val="left" w:pos="1589"/>
        </w:tabs>
        <w:snapToGrid w:val="0"/>
        <w:spacing w:line="360" w:lineRule="auto"/>
        <w:rPr>
          <w:rFonts w:ascii="仿宋" w:eastAsia="仿宋" w:hAnsi="仿宋" w:cs="Arial" w:hint="eastAsia"/>
          <w:sz w:val="24"/>
        </w:rPr>
        <w:sectPr w:rsidR="00CF373C">
          <w:headerReference w:type="even" r:id="rId16"/>
          <w:footerReference w:type="even" r:id="rId17"/>
          <w:headerReference w:type="first" r:id="rId18"/>
          <w:footerReference w:type="first" r:id="rId19"/>
          <w:pgSz w:w="11907" w:h="16840"/>
          <w:pgMar w:top="1418" w:right="1134" w:bottom="1418" w:left="1701" w:header="851" w:footer="851" w:gutter="0"/>
          <w:cols w:space="720"/>
          <w:docGrid w:linePitch="462"/>
        </w:sectPr>
      </w:pPr>
    </w:p>
    <w:p w14:paraId="480565B1" w14:textId="77777777" w:rsidR="00CF373C"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lastRenderedPageBreak/>
        <w:t>投标文件有关事项的澄清或者说明</w:t>
      </w:r>
    </w:p>
    <w:p w14:paraId="121B0215"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14:paraId="312B9DBF"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仿宋" w:eastAsia="仿宋" w:hAnsi="仿宋" w:cs="Arial"/>
          <w:b/>
          <w:sz w:val="24"/>
        </w:rPr>
        <w:t>无效投标处理</w:t>
      </w:r>
      <w:r>
        <w:rPr>
          <w:rFonts w:ascii="仿宋" w:eastAsia="仿宋" w:hAnsi="仿宋" w:cs="Arial"/>
          <w:sz w:val="24"/>
        </w:rPr>
        <w:t>。</w:t>
      </w:r>
    </w:p>
    <w:p w14:paraId="714F721D"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ascii="仿宋" w:eastAsia="仿宋" w:hAnsi="仿宋" w:cs="Arial"/>
          <w:b/>
          <w:sz w:val="24"/>
        </w:rPr>
        <w:t>投标无效</w:t>
      </w:r>
      <w:r>
        <w:rPr>
          <w:rFonts w:ascii="仿宋" w:eastAsia="仿宋" w:hAnsi="仿宋" w:cs="Arial"/>
          <w:sz w:val="24"/>
        </w:rPr>
        <w:t>。</w:t>
      </w:r>
    </w:p>
    <w:p w14:paraId="0FD9B88D"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投标文件报价出现前后不一致的，按照下列规定修正：</w:t>
      </w:r>
    </w:p>
    <w:p w14:paraId="2E89AFFF" w14:textId="77777777" w:rsidR="00CF373C"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招标文件对于报价修正是否另有规定：</w:t>
      </w:r>
    </w:p>
    <w:p w14:paraId="73319B02" w14:textId="77777777" w:rsidR="00CF373C"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u w:val="single"/>
        </w:rPr>
      </w:pPr>
      <w:r>
        <w:rPr>
          <w:rFonts w:ascii="仿宋" w:eastAsia="仿宋" w:hAnsi="仿宋" w:cs="Arial"/>
          <w:sz w:val="24"/>
        </w:rPr>
        <w:t>□有，具体规定为：______________</w:t>
      </w:r>
    </w:p>
    <w:p w14:paraId="51147F9B" w14:textId="77777777" w:rsidR="00CF373C" w:rsidRDefault="00000000">
      <w:p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无，按下述2.4.2-2.4.7项规定修正。</w:t>
      </w:r>
    </w:p>
    <w:p w14:paraId="1A703C18" w14:textId="77777777" w:rsidR="00CF373C"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单独递交的开标一览表（报价表）与投标文件中开标一览表（报价表）内容不一致的，以单独递交的开标一览表（报价表）为准；</w:t>
      </w:r>
    </w:p>
    <w:p w14:paraId="5EBE35F1" w14:textId="77777777" w:rsidR="00CF373C"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投标文件中开标一览表（报价表）内容与投标文件中相应内容不一致的，以开标一览表（报价表）为准；</w:t>
      </w:r>
    </w:p>
    <w:p w14:paraId="4228347E" w14:textId="77777777" w:rsidR="00CF373C"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大写金额和小写金额不一致的，以大写金额为准；</w:t>
      </w:r>
    </w:p>
    <w:p w14:paraId="1B72ACBA" w14:textId="77777777" w:rsidR="00CF373C"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单价金额小数点或者百分比有明显错位的，以开标一览表的总价</w:t>
      </w:r>
      <w:r>
        <w:rPr>
          <w:rFonts w:ascii="仿宋" w:eastAsia="仿宋" w:hAnsi="仿宋" w:cs="Arial"/>
          <w:sz w:val="24"/>
        </w:rPr>
        <w:lastRenderedPageBreak/>
        <w:t>为准，并修改单价；</w:t>
      </w:r>
    </w:p>
    <w:p w14:paraId="19592514" w14:textId="77777777" w:rsidR="00CF373C" w:rsidRDefault="00000000">
      <w:pPr>
        <w:numPr>
          <w:ilvl w:val="2"/>
          <w:numId w:val="12"/>
        </w:numPr>
        <w:tabs>
          <w:tab w:val="left" w:pos="2035"/>
          <w:tab w:val="left" w:pos="2114"/>
          <w:tab w:val="left" w:pos="2977"/>
        </w:tabs>
        <w:snapToGrid w:val="0"/>
        <w:spacing w:line="360" w:lineRule="auto"/>
        <w:ind w:left="2035"/>
        <w:rPr>
          <w:rFonts w:ascii="仿宋" w:eastAsia="仿宋" w:hAnsi="仿宋" w:cs="Arial" w:hint="eastAsia"/>
          <w:sz w:val="24"/>
        </w:rPr>
      </w:pPr>
      <w:r>
        <w:rPr>
          <w:rFonts w:ascii="仿宋" w:eastAsia="仿宋" w:hAnsi="仿宋" w:cs="Arial"/>
          <w:sz w:val="24"/>
        </w:rPr>
        <w:t>总价金额与按单价汇总金额不一致的，以单价金额计算结果为准。</w:t>
      </w:r>
    </w:p>
    <w:p w14:paraId="0BF02B03" w14:textId="77777777" w:rsidR="00CF373C" w:rsidRDefault="00000000">
      <w:pPr>
        <w:numPr>
          <w:ilvl w:val="2"/>
          <w:numId w:val="12"/>
        </w:numPr>
        <w:tabs>
          <w:tab w:val="left" w:pos="1080"/>
          <w:tab w:val="left" w:pos="1589"/>
          <w:tab w:val="left" w:pos="2035"/>
          <w:tab w:val="left" w:pos="2114"/>
        </w:tabs>
        <w:snapToGrid w:val="0"/>
        <w:spacing w:line="360" w:lineRule="auto"/>
        <w:ind w:left="2035"/>
        <w:rPr>
          <w:rFonts w:ascii="仿宋" w:eastAsia="仿宋" w:hAnsi="仿宋" w:cs="Arial" w:hint="eastAsia"/>
          <w:sz w:val="24"/>
        </w:rPr>
      </w:pPr>
      <w:r>
        <w:rPr>
          <w:rFonts w:ascii="仿宋" w:eastAsia="仿宋" w:hAnsi="仿宋" w:cs="Arial"/>
          <w:sz w:val="24"/>
        </w:rPr>
        <w:t>同时出现两种以上不一致的，按照前款规定的顺序修正。修正后的报价经投标人书面确认后产生约束力，投标人不确认的，其</w:t>
      </w:r>
      <w:r>
        <w:rPr>
          <w:rFonts w:ascii="仿宋" w:eastAsia="仿宋" w:hAnsi="仿宋" w:cs="Arial"/>
          <w:b/>
          <w:sz w:val="24"/>
        </w:rPr>
        <w:t>投标无效</w:t>
      </w:r>
      <w:r>
        <w:rPr>
          <w:rFonts w:ascii="仿宋" w:eastAsia="仿宋" w:hAnsi="仿宋" w:cs="Arial"/>
          <w:sz w:val="24"/>
        </w:rPr>
        <w:t>。</w:t>
      </w:r>
    </w:p>
    <w:p w14:paraId="17AED527"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落实政府采购政策的价格调整：只有符合第二章《投标人须知》5.2条规定情形的，可以享受中小企业扶持政策，用扣除后的价格参加评审；否则，评标时价格不予扣除。</w:t>
      </w:r>
    </w:p>
    <w:p w14:paraId="29340273" w14:textId="77777777" w:rsidR="00CF373C"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对于未预留份额专门面向中小企业采购的采购项目，以及预留份额项目中的非预留部分采购包，对小微企业报价给予10%的扣除，用扣除后的价格参加评审。</w:t>
      </w:r>
    </w:p>
    <w:p w14:paraId="4B4EC1FB" w14:textId="77777777" w:rsidR="00CF373C"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30%以上的联合体或者大中型企业的报价给予4%的扣除，用扣除后的价格参加评审。</w:t>
      </w:r>
    </w:p>
    <w:p w14:paraId="2774899C" w14:textId="77777777" w:rsidR="00CF373C"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组成联合体或者接受分包的小微企业与联合体内其他企业、分包企业之间存在直接控股、管理关系的，不享受价格扣除优惠政策。</w:t>
      </w:r>
    </w:p>
    <w:p w14:paraId="3CCFEDD4" w14:textId="77777777" w:rsidR="00CF373C"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价格扣除比例对小型企业和微型企业同等对待，不作区分。</w:t>
      </w:r>
    </w:p>
    <w:p w14:paraId="0FE3B4C9" w14:textId="77777777" w:rsidR="00CF373C"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中小企业参加政府采购活动，应当按照招标文件给定的格式出具《中小企业声明函》，否则不得享受相关中小企业扶持政策。</w:t>
      </w:r>
    </w:p>
    <w:p w14:paraId="2D9B4389" w14:textId="77777777" w:rsidR="00CF373C"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监狱企业提供了由省级以上监狱管理局、戒毒管理局（含新疆生产建设兵团）出具的属于监狱企业的证明文件的，视同小微企业。</w:t>
      </w:r>
    </w:p>
    <w:p w14:paraId="387AA14F" w14:textId="77777777" w:rsidR="00CF373C"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残疾人福利性单位按招标文件要求提供了《残疾人福利性单位声明函》的，视同小微企业。</w:t>
      </w:r>
    </w:p>
    <w:p w14:paraId="538B1290" w14:textId="77777777" w:rsidR="00CF373C" w:rsidRDefault="00000000">
      <w:pPr>
        <w:numPr>
          <w:ilvl w:val="2"/>
          <w:numId w:val="12"/>
        </w:numPr>
        <w:tabs>
          <w:tab w:val="clear" w:pos="1980"/>
          <w:tab w:val="left" w:pos="1080"/>
          <w:tab w:val="left" w:pos="1589"/>
          <w:tab w:val="left" w:pos="2014"/>
        </w:tabs>
        <w:snapToGrid w:val="0"/>
        <w:spacing w:line="360" w:lineRule="auto"/>
        <w:ind w:left="2035"/>
        <w:rPr>
          <w:rFonts w:ascii="仿宋" w:eastAsia="仿宋" w:hAnsi="仿宋" w:cs="Arial" w:hint="eastAsia"/>
          <w:sz w:val="24"/>
        </w:rPr>
      </w:pPr>
      <w:r>
        <w:rPr>
          <w:rFonts w:ascii="仿宋" w:eastAsia="仿宋" w:hAnsi="仿宋" w:cs="Arial"/>
          <w:sz w:val="24"/>
        </w:rPr>
        <w:lastRenderedPageBreak/>
        <w:t>若投标人同时属于小型或微型企业、监狱企业、残疾人福利性单位中的两种及以上，将不重复享受小微企业价格扣减的优惠政策。</w:t>
      </w:r>
    </w:p>
    <w:p w14:paraId="1954075D" w14:textId="77777777" w:rsidR="00CF373C"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投标文件的比较和评价</w:t>
      </w:r>
      <w:bookmarkEnd w:id="752"/>
      <w:bookmarkEnd w:id="753"/>
    </w:p>
    <w:p w14:paraId="47AB4796"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评标委员会将按照招标文件中规定的评标方法和标准，对符合性审查合格的投标文件进行商务和技术评估，综合比较与评价；未通过符合性审查的投标文件不得进入比较与评价。</w:t>
      </w:r>
    </w:p>
    <w:p w14:paraId="10E6264E"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评标方法和评标标准</w:t>
      </w:r>
    </w:p>
    <w:p w14:paraId="68582585" w14:textId="77777777" w:rsidR="00CF373C"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本项目采用的评标方法为：</w:t>
      </w:r>
    </w:p>
    <w:p w14:paraId="18A45F72" w14:textId="77777777" w:rsidR="00CF373C"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b/>
          <w:sz w:val="24"/>
        </w:rPr>
        <w:t>■</w:t>
      </w:r>
      <w:r>
        <w:rPr>
          <w:rFonts w:ascii="仿宋" w:eastAsia="仿宋" w:hAnsi="仿宋" w:cs="Arial"/>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74EE631D" w14:textId="77777777" w:rsidR="00CF373C" w:rsidRDefault="00000000">
      <w:pPr>
        <w:tabs>
          <w:tab w:val="left" w:pos="900"/>
          <w:tab w:val="left" w:pos="1589"/>
          <w:tab w:val="left" w:pos="1701"/>
        </w:tabs>
        <w:snapToGrid w:val="0"/>
        <w:spacing w:line="360" w:lineRule="auto"/>
        <w:ind w:left="1985"/>
        <w:rPr>
          <w:rFonts w:ascii="仿宋" w:eastAsia="仿宋" w:hAnsi="仿宋" w:cs="Arial" w:hint="eastAsia"/>
          <w:sz w:val="24"/>
        </w:rPr>
      </w:pPr>
      <w:r>
        <w:rPr>
          <w:rFonts w:ascii="仿宋" w:eastAsia="仿宋" w:hAnsi="仿宋" w:cs="Arial"/>
          <w:sz w:val="24"/>
        </w:rPr>
        <w:t>□最低评标价法，指投标文件满足招标文件全部实质性要求，且投标报价最低的投标人为中标候选人的评标方法。</w:t>
      </w:r>
    </w:p>
    <w:p w14:paraId="785D5368" w14:textId="77777777" w:rsidR="00CF373C"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ascii="仿宋" w:eastAsia="仿宋" w:hAnsi="仿宋" w:cs="Arial"/>
          <w:b/>
          <w:sz w:val="24"/>
        </w:rPr>
        <w:t>投标无效</w:t>
      </w:r>
      <w:r>
        <w:rPr>
          <w:rFonts w:ascii="仿宋" w:eastAsia="仿宋" w:hAnsi="仿宋" w:cs="Arial"/>
          <w:sz w:val="24"/>
        </w:rPr>
        <w:t>。</w:t>
      </w:r>
    </w:p>
    <w:p w14:paraId="2F55B0FF" w14:textId="77777777" w:rsidR="00CF373C" w:rsidRDefault="00000000">
      <w:p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□随机抽取</w:t>
      </w:r>
    </w:p>
    <w:p w14:paraId="0573F5FD" w14:textId="77777777" w:rsidR="00CF373C" w:rsidRDefault="00000000">
      <w:pPr>
        <w:tabs>
          <w:tab w:val="left" w:pos="1080"/>
          <w:tab w:val="left" w:pos="1589"/>
          <w:tab w:val="left" w:pos="2035"/>
        </w:tabs>
        <w:snapToGrid w:val="0"/>
        <w:spacing w:line="360" w:lineRule="auto"/>
        <w:ind w:left="2035"/>
        <w:rPr>
          <w:rFonts w:ascii="仿宋" w:eastAsia="仿宋" w:hAnsi="仿宋" w:cs="Arial" w:hint="eastAsia"/>
          <w:sz w:val="24"/>
          <w:u w:val="single"/>
        </w:rPr>
      </w:pPr>
      <w:r>
        <w:rPr>
          <w:rFonts w:ascii="仿宋" w:eastAsia="仿宋" w:hAnsi="仿宋" w:cs="Arial"/>
          <w:sz w:val="24"/>
        </w:rPr>
        <w:t>□其他方式，具体要求：_____</w:t>
      </w:r>
    </w:p>
    <w:p w14:paraId="4CB0AC19" w14:textId="77777777" w:rsidR="00CF373C"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非政府强制采购的节能产品或环境标志产品，依据品目清单和认证证书实施政府优先采购。优先采购的具体规定</w:t>
      </w:r>
      <w:r>
        <w:rPr>
          <w:rFonts w:ascii="仿宋" w:eastAsia="仿宋" w:hAnsi="仿宋" w:cs="Arial"/>
          <w:sz w:val="24"/>
          <w:u w:val="single"/>
        </w:rPr>
        <w:t>见评标标准</w:t>
      </w:r>
      <w:r>
        <w:rPr>
          <w:rFonts w:ascii="仿宋" w:eastAsia="仿宋" w:hAnsi="仿宋" w:cs="Arial"/>
          <w:sz w:val="24"/>
        </w:rPr>
        <w:t>。</w:t>
      </w:r>
    </w:p>
    <w:p w14:paraId="30C715F9" w14:textId="77777777" w:rsidR="00CF373C" w:rsidRDefault="00000000">
      <w:pPr>
        <w:numPr>
          <w:ilvl w:val="2"/>
          <w:numId w:val="12"/>
        </w:numPr>
        <w:tabs>
          <w:tab w:val="left" w:pos="1080"/>
          <w:tab w:val="left" w:pos="1589"/>
          <w:tab w:val="left" w:pos="2035"/>
        </w:tabs>
        <w:snapToGrid w:val="0"/>
        <w:spacing w:line="360" w:lineRule="auto"/>
        <w:ind w:left="2035"/>
        <w:rPr>
          <w:rFonts w:ascii="仿宋" w:eastAsia="仿宋" w:hAnsi="仿宋" w:cs="Arial" w:hint="eastAsia"/>
          <w:sz w:val="24"/>
        </w:rPr>
      </w:pPr>
      <w:r>
        <w:rPr>
          <w:rFonts w:ascii="仿宋" w:eastAsia="仿宋" w:hAnsi="仿宋" w:cs="Arial"/>
          <w:sz w:val="24"/>
        </w:rPr>
        <w:t>关于无线局域网认证产品政府采购清单中的产品，优先采购的具体规定</w:t>
      </w:r>
      <w:r>
        <w:rPr>
          <w:rFonts w:ascii="仿宋" w:eastAsia="仿宋" w:hAnsi="仿宋" w:cs="Arial"/>
          <w:sz w:val="24"/>
          <w:u w:val="single"/>
        </w:rPr>
        <w:t>见评标标准</w:t>
      </w:r>
      <w:r>
        <w:rPr>
          <w:rFonts w:ascii="仿宋" w:eastAsia="仿宋" w:hAnsi="仿宋" w:cs="Arial"/>
          <w:sz w:val="24"/>
        </w:rPr>
        <w:t>。</w:t>
      </w:r>
    </w:p>
    <w:p w14:paraId="60A2B198" w14:textId="77777777" w:rsidR="00CF373C"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lastRenderedPageBreak/>
        <w:t>确定</w:t>
      </w:r>
      <w:bookmarkStart w:id="769" w:name="_Toc164608660"/>
      <w:bookmarkStart w:id="770" w:name="_Toc226309790"/>
      <w:bookmarkStart w:id="771" w:name="_Toc265228384"/>
      <w:bookmarkStart w:id="772" w:name="_Toc151193934"/>
      <w:bookmarkStart w:id="773" w:name="_Toc127161460"/>
      <w:bookmarkStart w:id="774" w:name="_Toc151193860"/>
      <w:bookmarkStart w:id="775" w:name="_Toc142311048"/>
      <w:bookmarkStart w:id="776" w:name="_Toc264969236"/>
      <w:bookmarkStart w:id="777" w:name="_Toc127151747"/>
      <w:bookmarkStart w:id="778" w:name="_Toc151193644"/>
      <w:bookmarkStart w:id="779" w:name="_Toc305158814"/>
      <w:bookmarkStart w:id="780" w:name="_Toc150774751"/>
      <w:bookmarkStart w:id="781" w:name="_Toc151190173"/>
      <w:bookmarkStart w:id="782" w:name="_Toc305158888"/>
      <w:bookmarkStart w:id="783" w:name="_Toc127151546"/>
      <w:bookmarkStart w:id="784" w:name="_Toc149720839"/>
      <w:bookmarkStart w:id="785" w:name="_Toc226965736"/>
      <w:bookmarkStart w:id="786" w:name="_Toc226965819"/>
      <w:bookmarkStart w:id="787" w:name="_Toc150509297"/>
      <w:bookmarkStart w:id="788" w:name="_Toc164351640"/>
      <w:bookmarkStart w:id="789" w:name="_Toc520356170"/>
      <w:bookmarkStart w:id="790" w:name="_Toc226337242"/>
      <w:bookmarkStart w:id="791" w:name="_Toc195842911"/>
      <w:bookmarkStart w:id="792" w:name="_Toc164608815"/>
      <w:bookmarkStart w:id="793" w:name="_Toc150774646"/>
      <w:bookmarkStart w:id="794" w:name="_Toc150480784"/>
      <w:bookmarkStart w:id="795" w:name="_Toc151193788"/>
      <w:bookmarkStart w:id="796" w:name="_Ref467307010"/>
      <w:bookmarkStart w:id="797" w:name="_Toc164229241"/>
      <w:bookmarkStart w:id="798" w:name="_Toc151193716"/>
      <w:bookmarkStart w:id="799" w:name="_Toc164229387"/>
      <w:r>
        <w:rPr>
          <w:rFonts w:ascii="仿宋" w:eastAsia="仿宋" w:hAnsi="仿宋" w:cs="Arial"/>
          <w:sz w:val="24"/>
        </w:rPr>
        <w:t>中标候选人名单</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14:paraId="5C8400A3"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4F19670C" w14:textId="77777777" w:rsidR="00CF373C" w:rsidRDefault="00000000">
      <w:pPr>
        <w:pStyle w:val="af7"/>
        <w:tabs>
          <w:tab w:val="left" w:pos="900"/>
          <w:tab w:val="left" w:pos="2127"/>
        </w:tabs>
        <w:adjustRightInd w:val="0"/>
        <w:snapToGrid w:val="0"/>
        <w:spacing w:line="360" w:lineRule="auto"/>
        <w:ind w:left="993" w:firstLineChars="57" w:firstLine="137"/>
        <w:rPr>
          <w:rFonts w:ascii="仿宋" w:eastAsia="仿宋" w:hAnsi="仿宋" w:cs="Arial"/>
          <w:sz w:val="24"/>
          <w:szCs w:val="24"/>
        </w:rPr>
      </w:pPr>
      <w:r>
        <w:rPr>
          <w:rFonts w:ascii="仿宋" w:eastAsia="仿宋" w:hAnsi="仿宋" w:cs="Arial" w:hint="default"/>
          <w:sz w:val="24"/>
          <w:szCs w:val="24"/>
        </w:rPr>
        <w:t>□随机抽取</w:t>
      </w:r>
    </w:p>
    <w:p w14:paraId="1C931E8A" w14:textId="77777777" w:rsidR="00CF373C" w:rsidRDefault="00000000">
      <w:pPr>
        <w:pStyle w:val="af7"/>
        <w:tabs>
          <w:tab w:val="left" w:pos="900"/>
          <w:tab w:val="left" w:pos="2127"/>
        </w:tabs>
        <w:adjustRightInd w:val="0"/>
        <w:snapToGrid w:val="0"/>
        <w:spacing w:line="360" w:lineRule="auto"/>
        <w:ind w:left="993" w:firstLineChars="57" w:firstLine="137"/>
        <w:rPr>
          <w:rFonts w:ascii="仿宋" w:eastAsia="仿宋" w:hAnsi="仿宋" w:cs="Arial"/>
          <w:sz w:val="24"/>
          <w:szCs w:val="24"/>
        </w:rPr>
      </w:pPr>
      <w:r>
        <w:rPr>
          <w:rFonts w:ascii="仿宋" w:eastAsia="仿宋" w:hAnsi="仿宋" w:cs="Arial" w:hint="default"/>
          <w:b/>
          <w:sz w:val="24"/>
        </w:rPr>
        <w:t>■</w:t>
      </w:r>
      <w:r>
        <w:rPr>
          <w:rFonts w:ascii="仿宋" w:eastAsia="仿宋" w:hAnsi="仿宋" w:cs="Arial" w:hint="default"/>
          <w:sz w:val="24"/>
          <w:szCs w:val="24"/>
        </w:rPr>
        <w:t>其他方式，具体要求：评审得分相同的则投标报价最低优先，如报价相同则按照评审因素的量化指标评审得分最高优先。如报价相同且量化指标评审得分也相同的，由评标委员会现场采取随机抽取方式确定。其他同品牌投标人不作为中标候选人。</w:t>
      </w:r>
    </w:p>
    <w:p w14:paraId="53074C2E"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5A025574"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26952DB1"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评标委员会要对评分汇总情况进行复核，特别是对排名第一的、报价最低的、投标或响应文件被认定为无效的情形进行重点复核。</w:t>
      </w:r>
    </w:p>
    <w:p w14:paraId="44069E04"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评标委员会将根据各投标人的评标排序，依次推荐本项目（各采购包）的中标候选人，起草并签署评标报告。本项目（各采购包）评标委员会共（各）推荐</w:t>
      </w:r>
      <w:r>
        <w:rPr>
          <w:rFonts w:ascii="仿宋" w:eastAsia="仿宋" w:hAnsi="仿宋" w:cs="Arial"/>
          <w:sz w:val="24"/>
          <w:u w:val="single"/>
        </w:rPr>
        <w:t>三</w:t>
      </w:r>
      <w:r>
        <w:rPr>
          <w:rFonts w:ascii="仿宋" w:eastAsia="仿宋" w:hAnsi="仿宋" w:cs="Arial"/>
          <w:sz w:val="24"/>
        </w:rPr>
        <w:t>名中标候选人。</w:t>
      </w:r>
    </w:p>
    <w:p w14:paraId="4CE8DA91" w14:textId="77777777" w:rsidR="00CF373C" w:rsidRDefault="00000000">
      <w:pPr>
        <w:numPr>
          <w:ilvl w:val="0"/>
          <w:numId w:val="12"/>
        </w:numPr>
        <w:tabs>
          <w:tab w:val="left" w:pos="360"/>
        </w:tabs>
        <w:snapToGrid w:val="0"/>
        <w:spacing w:line="360" w:lineRule="auto"/>
        <w:outlineLvl w:val="1"/>
        <w:rPr>
          <w:rFonts w:ascii="仿宋" w:eastAsia="仿宋" w:hAnsi="仿宋" w:cs="Arial" w:hint="eastAsia"/>
          <w:sz w:val="24"/>
        </w:rPr>
      </w:pPr>
      <w:r>
        <w:rPr>
          <w:rFonts w:ascii="仿宋" w:eastAsia="仿宋" w:hAnsi="仿宋" w:cs="Arial"/>
          <w:sz w:val="24"/>
        </w:rPr>
        <w:t>报告违法行为</w:t>
      </w:r>
    </w:p>
    <w:p w14:paraId="1C15C1B9" w14:textId="77777777" w:rsidR="00CF373C" w:rsidRDefault="00000000">
      <w:pPr>
        <w:numPr>
          <w:ilvl w:val="1"/>
          <w:numId w:val="12"/>
        </w:numPr>
        <w:tabs>
          <w:tab w:val="left" w:pos="1080"/>
        </w:tabs>
        <w:snapToGrid w:val="0"/>
        <w:spacing w:line="360" w:lineRule="auto"/>
        <w:ind w:left="1077" w:hanging="720"/>
        <w:rPr>
          <w:rFonts w:ascii="仿宋" w:eastAsia="仿宋" w:hAnsi="仿宋" w:cs="Arial" w:hint="eastAsia"/>
          <w:sz w:val="24"/>
        </w:rPr>
      </w:pPr>
      <w:r>
        <w:rPr>
          <w:rFonts w:ascii="仿宋" w:eastAsia="仿宋" w:hAnsi="仿宋" w:cs="Arial"/>
          <w:sz w:val="24"/>
        </w:rPr>
        <w:t>评标委员会在评标过程中发现投标人有行贿、提供虚假材料或者串通等违</w:t>
      </w:r>
      <w:r>
        <w:rPr>
          <w:rFonts w:ascii="仿宋" w:eastAsia="仿宋" w:hAnsi="仿宋" w:cs="Arial"/>
          <w:sz w:val="24"/>
        </w:rPr>
        <w:lastRenderedPageBreak/>
        <w:t>法行为时，有向采购人、采购代理机构或者有关部门报告的职责。</w:t>
      </w:r>
    </w:p>
    <w:p w14:paraId="09B58FE8" w14:textId="77777777" w:rsidR="00CF373C"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155E6584" w14:textId="77777777" w:rsidR="00CF373C" w:rsidRDefault="00000000">
      <w:pPr>
        <w:tabs>
          <w:tab w:val="left" w:pos="360"/>
          <w:tab w:val="left" w:pos="900"/>
        </w:tabs>
        <w:snapToGrid w:val="0"/>
        <w:spacing w:line="360" w:lineRule="auto"/>
        <w:jc w:val="center"/>
        <w:outlineLvl w:val="1"/>
        <w:rPr>
          <w:rFonts w:ascii="仿宋" w:eastAsia="仿宋" w:hAnsi="仿宋" w:cs="Arial" w:hint="eastAsia"/>
          <w:b/>
          <w:sz w:val="24"/>
        </w:rPr>
      </w:pPr>
      <w:r>
        <w:rPr>
          <w:rFonts w:ascii="仿宋" w:eastAsia="仿宋" w:hAnsi="仿宋" w:cs="Arial"/>
          <w:b/>
          <w:sz w:val="24"/>
        </w:rPr>
        <w:lastRenderedPageBreak/>
        <w:t>二、评标标准</w:t>
      </w:r>
    </w:p>
    <w:p w14:paraId="61692F33" w14:textId="77777777" w:rsidR="00CF373C" w:rsidRDefault="00000000">
      <w:pPr>
        <w:widowControl/>
        <w:spacing w:line="360" w:lineRule="auto"/>
        <w:jc w:val="left"/>
        <w:rPr>
          <w:rFonts w:ascii="Arial" w:eastAsia="仿宋" w:hAnsi="Arial" w:cs="Arial"/>
          <w:sz w:val="24"/>
        </w:rPr>
      </w:pPr>
      <w:r>
        <w:rPr>
          <w:rFonts w:ascii="Arial" w:eastAsia="仿宋" w:hAnsi="Arial" w:cs="Arial"/>
          <w:sz w:val="24"/>
        </w:rPr>
        <w:t>1</w:t>
      </w:r>
      <w:r>
        <w:rPr>
          <w:rFonts w:ascii="Arial" w:eastAsia="仿宋" w:hAnsi="Arial" w:cs="Arial"/>
          <w:sz w:val="24"/>
        </w:rPr>
        <w:t>、评分因素及分值</w:t>
      </w:r>
    </w:p>
    <w:tbl>
      <w:tblPr>
        <w:tblW w:w="8362" w:type="dxa"/>
        <w:tblInd w:w="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865"/>
        <w:gridCol w:w="2264"/>
        <w:gridCol w:w="1144"/>
        <w:gridCol w:w="4089"/>
      </w:tblGrid>
      <w:tr w:rsidR="00CF373C" w14:paraId="5FE68A61" w14:textId="77777777">
        <w:trPr>
          <w:trHeight w:val="172"/>
        </w:trPr>
        <w:tc>
          <w:tcPr>
            <w:tcW w:w="865" w:type="dxa"/>
            <w:vAlign w:val="center"/>
          </w:tcPr>
          <w:p w14:paraId="1B44A4DA" w14:textId="77777777" w:rsidR="00CF373C" w:rsidRDefault="00000000">
            <w:pPr>
              <w:snapToGrid w:val="0"/>
              <w:spacing w:line="360" w:lineRule="auto"/>
              <w:ind w:right="-28"/>
              <w:jc w:val="center"/>
              <w:rPr>
                <w:rFonts w:ascii="Arial" w:eastAsia="仿宋" w:hAnsi="Arial" w:cs="Arial"/>
                <w:b/>
                <w:sz w:val="24"/>
              </w:rPr>
            </w:pPr>
            <w:r>
              <w:rPr>
                <w:rFonts w:ascii="Arial" w:eastAsia="仿宋" w:hAnsi="Arial" w:cs="Arial"/>
                <w:b/>
                <w:sz w:val="24"/>
              </w:rPr>
              <w:t>序号</w:t>
            </w:r>
          </w:p>
        </w:tc>
        <w:tc>
          <w:tcPr>
            <w:tcW w:w="2264" w:type="dxa"/>
            <w:vAlign w:val="center"/>
          </w:tcPr>
          <w:p w14:paraId="3374F332" w14:textId="77777777" w:rsidR="00CF373C" w:rsidRDefault="00000000">
            <w:pPr>
              <w:snapToGrid w:val="0"/>
              <w:spacing w:line="360" w:lineRule="auto"/>
              <w:jc w:val="center"/>
              <w:rPr>
                <w:rFonts w:ascii="Arial" w:eastAsia="仿宋" w:hAnsi="Arial" w:cs="Arial"/>
                <w:b/>
                <w:sz w:val="24"/>
              </w:rPr>
            </w:pPr>
            <w:r>
              <w:rPr>
                <w:rFonts w:ascii="Arial" w:eastAsia="仿宋" w:hAnsi="Arial" w:cs="Arial"/>
                <w:b/>
                <w:sz w:val="24"/>
              </w:rPr>
              <w:t>评分标准</w:t>
            </w:r>
          </w:p>
        </w:tc>
        <w:tc>
          <w:tcPr>
            <w:tcW w:w="1144" w:type="dxa"/>
            <w:vAlign w:val="center"/>
          </w:tcPr>
          <w:p w14:paraId="28A2A141" w14:textId="77777777" w:rsidR="00CF373C" w:rsidRDefault="00000000">
            <w:pPr>
              <w:snapToGrid w:val="0"/>
              <w:spacing w:line="360" w:lineRule="auto"/>
              <w:ind w:left="113"/>
              <w:jc w:val="center"/>
              <w:rPr>
                <w:rFonts w:ascii="Arial" w:eastAsia="仿宋" w:hAnsi="Arial" w:cs="Arial"/>
                <w:b/>
                <w:sz w:val="24"/>
              </w:rPr>
            </w:pPr>
            <w:r>
              <w:rPr>
                <w:rFonts w:ascii="Arial" w:eastAsia="仿宋" w:hAnsi="Arial" w:cs="Arial"/>
                <w:b/>
                <w:sz w:val="24"/>
              </w:rPr>
              <w:t>分值</w:t>
            </w:r>
          </w:p>
        </w:tc>
        <w:tc>
          <w:tcPr>
            <w:tcW w:w="4089" w:type="dxa"/>
            <w:vAlign w:val="center"/>
          </w:tcPr>
          <w:p w14:paraId="0210F729" w14:textId="77777777" w:rsidR="00CF373C" w:rsidRDefault="00000000">
            <w:pPr>
              <w:snapToGrid w:val="0"/>
              <w:spacing w:line="360" w:lineRule="auto"/>
              <w:ind w:left="113"/>
              <w:jc w:val="center"/>
              <w:rPr>
                <w:rFonts w:ascii="Arial" w:eastAsia="仿宋" w:hAnsi="Arial" w:cs="Arial"/>
                <w:b/>
                <w:sz w:val="24"/>
              </w:rPr>
            </w:pPr>
            <w:r>
              <w:rPr>
                <w:rFonts w:ascii="Arial" w:eastAsia="仿宋" w:hAnsi="Arial" w:cs="Arial"/>
                <w:b/>
                <w:sz w:val="24"/>
              </w:rPr>
              <w:t>备注</w:t>
            </w:r>
          </w:p>
        </w:tc>
      </w:tr>
      <w:tr w:rsidR="00CF373C" w14:paraId="4835D94D" w14:textId="77777777">
        <w:trPr>
          <w:trHeight w:hRule="exact" w:val="462"/>
        </w:trPr>
        <w:tc>
          <w:tcPr>
            <w:tcW w:w="865" w:type="dxa"/>
            <w:vAlign w:val="center"/>
          </w:tcPr>
          <w:p w14:paraId="2A5784B5" w14:textId="77777777" w:rsidR="00CF373C" w:rsidRDefault="00000000">
            <w:pPr>
              <w:spacing w:line="360" w:lineRule="auto"/>
              <w:ind w:right="-28"/>
              <w:jc w:val="center"/>
              <w:rPr>
                <w:rFonts w:ascii="Arial" w:eastAsia="仿宋" w:hAnsi="Arial" w:cs="Arial"/>
                <w:sz w:val="24"/>
              </w:rPr>
            </w:pPr>
            <w:r>
              <w:rPr>
                <w:rFonts w:ascii="Arial" w:eastAsia="仿宋" w:hAnsi="Arial" w:cs="Arial"/>
                <w:sz w:val="24"/>
              </w:rPr>
              <w:t>1</w:t>
            </w:r>
          </w:p>
        </w:tc>
        <w:tc>
          <w:tcPr>
            <w:tcW w:w="2264" w:type="dxa"/>
            <w:vAlign w:val="center"/>
          </w:tcPr>
          <w:p w14:paraId="7A8AD995" w14:textId="77777777" w:rsidR="00CF373C" w:rsidRDefault="00000000">
            <w:pPr>
              <w:spacing w:line="360" w:lineRule="auto"/>
              <w:jc w:val="center"/>
              <w:rPr>
                <w:rFonts w:ascii="Arial" w:eastAsia="仿宋" w:hAnsi="Arial" w:cs="Arial"/>
                <w:sz w:val="24"/>
              </w:rPr>
            </w:pPr>
            <w:r>
              <w:rPr>
                <w:rFonts w:ascii="Arial" w:eastAsia="仿宋" w:hAnsi="Arial" w:cs="Arial"/>
                <w:sz w:val="24"/>
              </w:rPr>
              <w:t>价格部分</w:t>
            </w:r>
          </w:p>
        </w:tc>
        <w:tc>
          <w:tcPr>
            <w:tcW w:w="1144" w:type="dxa"/>
            <w:vAlign w:val="center"/>
          </w:tcPr>
          <w:p w14:paraId="3BCA346C" w14:textId="77777777" w:rsidR="00CF373C" w:rsidRDefault="00000000">
            <w:pPr>
              <w:spacing w:line="360" w:lineRule="auto"/>
              <w:ind w:left="113"/>
              <w:jc w:val="center"/>
              <w:rPr>
                <w:rFonts w:ascii="Arial" w:eastAsia="仿宋" w:hAnsi="Arial" w:cs="Arial"/>
                <w:sz w:val="24"/>
              </w:rPr>
            </w:pPr>
            <w:r>
              <w:rPr>
                <w:rFonts w:ascii="Arial" w:eastAsia="仿宋" w:hAnsi="Arial" w:cs="Arial"/>
                <w:sz w:val="24"/>
              </w:rPr>
              <w:t>30</w:t>
            </w:r>
          </w:p>
        </w:tc>
        <w:tc>
          <w:tcPr>
            <w:tcW w:w="4089" w:type="dxa"/>
            <w:vMerge w:val="restart"/>
            <w:vAlign w:val="center"/>
          </w:tcPr>
          <w:p w14:paraId="5749E07C" w14:textId="77777777" w:rsidR="00CF373C" w:rsidRDefault="00000000">
            <w:pPr>
              <w:spacing w:line="360" w:lineRule="auto"/>
              <w:ind w:left="113"/>
              <w:jc w:val="center"/>
              <w:rPr>
                <w:rFonts w:ascii="Arial" w:eastAsia="仿宋" w:hAnsi="Arial" w:cs="Arial"/>
                <w:sz w:val="24"/>
              </w:rPr>
            </w:pPr>
            <w:r>
              <w:rPr>
                <w:rFonts w:ascii="Arial" w:eastAsia="仿宋" w:hAnsi="Arial" w:cs="Arial"/>
                <w:sz w:val="24"/>
              </w:rPr>
              <w:t>详细的评标内容见下述评分标准</w:t>
            </w:r>
          </w:p>
        </w:tc>
      </w:tr>
      <w:tr w:rsidR="00CF373C" w14:paraId="4BEE6506" w14:textId="77777777">
        <w:trPr>
          <w:trHeight w:hRule="exact" w:val="468"/>
        </w:trPr>
        <w:tc>
          <w:tcPr>
            <w:tcW w:w="865" w:type="dxa"/>
            <w:vAlign w:val="center"/>
          </w:tcPr>
          <w:p w14:paraId="54DE3A29" w14:textId="77777777" w:rsidR="00CF373C" w:rsidRDefault="00000000">
            <w:pPr>
              <w:spacing w:line="360" w:lineRule="auto"/>
              <w:ind w:right="-28"/>
              <w:jc w:val="center"/>
              <w:rPr>
                <w:rFonts w:ascii="Arial" w:eastAsia="仿宋" w:hAnsi="Arial" w:cs="Arial"/>
                <w:sz w:val="24"/>
              </w:rPr>
            </w:pPr>
            <w:r>
              <w:rPr>
                <w:rFonts w:ascii="Arial" w:eastAsia="仿宋" w:hAnsi="Arial" w:cs="Arial"/>
                <w:sz w:val="24"/>
              </w:rPr>
              <w:t>2</w:t>
            </w:r>
          </w:p>
        </w:tc>
        <w:tc>
          <w:tcPr>
            <w:tcW w:w="2264" w:type="dxa"/>
            <w:vAlign w:val="center"/>
          </w:tcPr>
          <w:p w14:paraId="6C6A12E7" w14:textId="77777777" w:rsidR="00CF373C" w:rsidRDefault="00000000">
            <w:pPr>
              <w:spacing w:line="360" w:lineRule="auto"/>
              <w:ind w:firstLineChars="300" w:firstLine="720"/>
              <w:rPr>
                <w:rFonts w:ascii="Arial" w:eastAsia="仿宋" w:hAnsi="Arial" w:cs="Arial"/>
                <w:sz w:val="24"/>
              </w:rPr>
            </w:pPr>
            <w:r>
              <w:rPr>
                <w:rFonts w:ascii="Arial" w:eastAsia="仿宋" w:hAnsi="Arial" w:cs="Arial"/>
                <w:sz w:val="24"/>
              </w:rPr>
              <w:t>商务部分</w:t>
            </w:r>
          </w:p>
        </w:tc>
        <w:tc>
          <w:tcPr>
            <w:tcW w:w="1144" w:type="dxa"/>
            <w:vAlign w:val="center"/>
          </w:tcPr>
          <w:p w14:paraId="3C642A38" w14:textId="77777777" w:rsidR="00CF373C" w:rsidRDefault="00000000">
            <w:pPr>
              <w:spacing w:line="360" w:lineRule="auto"/>
              <w:ind w:left="113"/>
              <w:jc w:val="center"/>
              <w:rPr>
                <w:rFonts w:ascii="Arial" w:eastAsia="仿宋" w:hAnsi="Arial" w:cs="Arial"/>
                <w:sz w:val="24"/>
              </w:rPr>
            </w:pPr>
            <w:r>
              <w:rPr>
                <w:rFonts w:ascii="Arial" w:eastAsia="仿宋" w:hAnsi="Arial" w:cs="Arial"/>
                <w:sz w:val="24"/>
              </w:rPr>
              <w:t>12</w:t>
            </w:r>
          </w:p>
        </w:tc>
        <w:tc>
          <w:tcPr>
            <w:tcW w:w="4089" w:type="dxa"/>
            <w:vMerge/>
            <w:vAlign w:val="center"/>
          </w:tcPr>
          <w:p w14:paraId="69B47B63" w14:textId="77777777" w:rsidR="00CF373C" w:rsidRDefault="00CF373C">
            <w:pPr>
              <w:spacing w:line="360" w:lineRule="auto"/>
              <w:ind w:left="113"/>
              <w:jc w:val="center"/>
              <w:rPr>
                <w:rFonts w:ascii="Arial" w:eastAsia="仿宋" w:hAnsi="Arial" w:cs="Arial"/>
                <w:sz w:val="24"/>
              </w:rPr>
            </w:pPr>
          </w:p>
        </w:tc>
      </w:tr>
      <w:tr w:rsidR="00CF373C" w14:paraId="02286114" w14:textId="77777777">
        <w:trPr>
          <w:trHeight w:hRule="exact" w:val="465"/>
        </w:trPr>
        <w:tc>
          <w:tcPr>
            <w:tcW w:w="865" w:type="dxa"/>
            <w:vAlign w:val="center"/>
          </w:tcPr>
          <w:p w14:paraId="13A66BC7" w14:textId="77777777" w:rsidR="00CF373C" w:rsidRDefault="00000000">
            <w:pPr>
              <w:spacing w:line="360" w:lineRule="auto"/>
              <w:ind w:right="-28"/>
              <w:jc w:val="center"/>
              <w:rPr>
                <w:rFonts w:ascii="Arial" w:eastAsia="仿宋" w:hAnsi="Arial" w:cs="Arial"/>
                <w:sz w:val="24"/>
              </w:rPr>
            </w:pPr>
            <w:r>
              <w:rPr>
                <w:rFonts w:ascii="Arial" w:eastAsia="仿宋" w:hAnsi="Arial" w:cs="Arial"/>
                <w:sz w:val="24"/>
              </w:rPr>
              <w:t>3</w:t>
            </w:r>
          </w:p>
          <w:p w14:paraId="7281678A" w14:textId="77777777" w:rsidR="00CF373C" w:rsidRDefault="00000000">
            <w:pPr>
              <w:spacing w:line="360" w:lineRule="auto"/>
              <w:ind w:right="-28"/>
              <w:jc w:val="center"/>
              <w:rPr>
                <w:rFonts w:ascii="Arial" w:eastAsia="仿宋" w:hAnsi="Arial" w:cs="Arial"/>
                <w:sz w:val="24"/>
              </w:rPr>
            </w:pPr>
            <w:r>
              <w:rPr>
                <w:rFonts w:ascii="Arial" w:eastAsia="仿宋" w:hAnsi="Arial" w:cs="Arial"/>
                <w:sz w:val="24"/>
              </w:rPr>
              <w:t>34</w:t>
            </w:r>
          </w:p>
        </w:tc>
        <w:tc>
          <w:tcPr>
            <w:tcW w:w="2264" w:type="dxa"/>
            <w:vAlign w:val="center"/>
          </w:tcPr>
          <w:p w14:paraId="696E0673" w14:textId="77777777" w:rsidR="00CF373C" w:rsidRDefault="00000000">
            <w:pPr>
              <w:spacing w:line="360" w:lineRule="auto"/>
              <w:ind w:firstLineChars="300" w:firstLine="720"/>
              <w:rPr>
                <w:rFonts w:ascii="Arial" w:eastAsia="仿宋" w:hAnsi="Arial" w:cs="Arial"/>
                <w:sz w:val="24"/>
              </w:rPr>
            </w:pPr>
            <w:r>
              <w:rPr>
                <w:rFonts w:ascii="Arial" w:eastAsia="仿宋" w:hAnsi="Arial" w:cs="Arial"/>
                <w:sz w:val="24"/>
              </w:rPr>
              <w:t>技术部分</w:t>
            </w:r>
          </w:p>
        </w:tc>
        <w:tc>
          <w:tcPr>
            <w:tcW w:w="1144" w:type="dxa"/>
            <w:vAlign w:val="center"/>
          </w:tcPr>
          <w:p w14:paraId="3CFA6A94" w14:textId="77777777" w:rsidR="00CF373C" w:rsidRDefault="00000000">
            <w:pPr>
              <w:spacing w:line="360" w:lineRule="auto"/>
              <w:ind w:left="113"/>
              <w:jc w:val="center"/>
              <w:rPr>
                <w:rFonts w:ascii="Arial" w:eastAsia="仿宋" w:hAnsi="Arial" w:cs="Arial"/>
                <w:sz w:val="24"/>
              </w:rPr>
            </w:pPr>
            <w:r>
              <w:rPr>
                <w:rFonts w:ascii="Arial" w:eastAsia="仿宋" w:hAnsi="Arial" w:cs="Arial"/>
                <w:sz w:val="24"/>
              </w:rPr>
              <w:t>58</w:t>
            </w:r>
          </w:p>
        </w:tc>
        <w:tc>
          <w:tcPr>
            <w:tcW w:w="4089" w:type="dxa"/>
            <w:vMerge/>
            <w:vAlign w:val="center"/>
          </w:tcPr>
          <w:p w14:paraId="6DD792D1" w14:textId="77777777" w:rsidR="00CF373C" w:rsidRDefault="00CF373C">
            <w:pPr>
              <w:spacing w:line="360" w:lineRule="auto"/>
              <w:ind w:left="113"/>
              <w:jc w:val="center"/>
              <w:rPr>
                <w:rFonts w:ascii="Arial" w:eastAsia="仿宋" w:hAnsi="Arial" w:cs="Arial"/>
                <w:sz w:val="24"/>
              </w:rPr>
            </w:pPr>
          </w:p>
        </w:tc>
      </w:tr>
      <w:tr w:rsidR="00CF373C" w14:paraId="092F1B7F" w14:textId="77777777">
        <w:trPr>
          <w:trHeight w:hRule="exact" w:val="472"/>
        </w:trPr>
        <w:tc>
          <w:tcPr>
            <w:tcW w:w="3129" w:type="dxa"/>
            <w:gridSpan w:val="2"/>
            <w:vAlign w:val="center"/>
          </w:tcPr>
          <w:p w14:paraId="6220E733" w14:textId="77777777" w:rsidR="00CF373C" w:rsidRDefault="00000000">
            <w:pPr>
              <w:spacing w:line="360" w:lineRule="auto"/>
              <w:ind w:left="113"/>
              <w:jc w:val="center"/>
              <w:rPr>
                <w:rFonts w:ascii="Arial" w:eastAsia="仿宋" w:hAnsi="Arial" w:cs="Arial"/>
                <w:sz w:val="24"/>
              </w:rPr>
            </w:pPr>
            <w:r>
              <w:rPr>
                <w:rFonts w:ascii="Arial" w:eastAsia="仿宋" w:hAnsi="Arial" w:cs="Arial"/>
                <w:sz w:val="24"/>
              </w:rPr>
              <w:t>合计</w:t>
            </w:r>
          </w:p>
        </w:tc>
        <w:tc>
          <w:tcPr>
            <w:tcW w:w="1144" w:type="dxa"/>
            <w:vAlign w:val="center"/>
          </w:tcPr>
          <w:p w14:paraId="23526C71" w14:textId="77777777" w:rsidR="00CF373C" w:rsidRDefault="00000000">
            <w:pPr>
              <w:spacing w:line="360" w:lineRule="auto"/>
              <w:ind w:left="113"/>
              <w:jc w:val="center"/>
              <w:rPr>
                <w:rFonts w:ascii="Arial" w:eastAsia="仿宋" w:hAnsi="Arial" w:cs="Arial"/>
                <w:sz w:val="24"/>
              </w:rPr>
            </w:pPr>
            <w:r>
              <w:rPr>
                <w:rFonts w:ascii="Arial" w:eastAsia="仿宋" w:hAnsi="Arial" w:cs="Arial"/>
                <w:sz w:val="24"/>
              </w:rPr>
              <w:t>100</w:t>
            </w:r>
          </w:p>
        </w:tc>
        <w:tc>
          <w:tcPr>
            <w:tcW w:w="4089" w:type="dxa"/>
            <w:vMerge/>
            <w:vAlign w:val="center"/>
          </w:tcPr>
          <w:p w14:paraId="2C16FE86" w14:textId="77777777" w:rsidR="00CF373C" w:rsidRDefault="00CF373C">
            <w:pPr>
              <w:spacing w:line="360" w:lineRule="auto"/>
              <w:ind w:left="113"/>
              <w:jc w:val="center"/>
              <w:rPr>
                <w:rFonts w:ascii="Arial" w:eastAsia="仿宋" w:hAnsi="Arial" w:cs="Arial"/>
                <w:sz w:val="24"/>
              </w:rPr>
            </w:pPr>
          </w:p>
        </w:tc>
      </w:tr>
    </w:tbl>
    <w:p w14:paraId="6F3E8F2E" w14:textId="77777777" w:rsidR="00CF373C" w:rsidRDefault="00000000">
      <w:pPr>
        <w:widowControl/>
        <w:spacing w:line="360" w:lineRule="auto"/>
        <w:jc w:val="left"/>
        <w:rPr>
          <w:rFonts w:ascii="Arial" w:eastAsia="仿宋" w:hAnsi="Arial" w:cs="Arial"/>
          <w:sz w:val="24"/>
        </w:rPr>
      </w:pPr>
      <w:r>
        <w:rPr>
          <w:rFonts w:ascii="Arial" w:eastAsia="仿宋" w:hAnsi="Arial" w:cs="Arial"/>
          <w:sz w:val="24"/>
        </w:rPr>
        <w:t>2</w:t>
      </w:r>
      <w:r>
        <w:rPr>
          <w:rFonts w:ascii="Arial" w:eastAsia="仿宋" w:hAnsi="Arial" w:cs="Arial"/>
          <w:sz w:val="24"/>
        </w:rPr>
        <w:t>、评分标准</w:t>
      </w:r>
    </w:p>
    <w:p w14:paraId="4E07D2D1" w14:textId="77777777" w:rsidR="00CF373C" w:rsidRDefault="00000000">
      <w:pPr>
        <w:widowControl/>
        <w:spacing w:line="360" w:lineRule="auto"/>
        <w:jc w:val="left"/>
        <w:rPr>
          <w:rFonts w:ascii="Arial" w:eastAsia="仿宋" w:hAnsi="Arial" w:cs="Arial"/>
          <w:sz w:val="24"/>
        </w:rPr>
      </w:pPr>
      <w:r>
        <w:rPr>
          <w:rFonts w:ascii="Arial" w:eastAsia="仿宋" w:hAnsi="Arial" w:cs="Arial"/>
          <w:sz w:val="24"/>
        </w:rPr>
        <w:t>2.1</w:t>
      </w:r>
      <w:r>
        <w:rPr>
          <w:rFonts w:ascii="Arial" w:eastAsia="仿宋" w:hAnsi="Arial" w:cs="Arial"/>
          <w:sz w:val="24"/>
        </w:rPr>
        <w:t>商务部分</w:t>
      </w:r>
    </w:p>
    <w:tbl>
      <w:tblPr>
        <w:tblW w:w="8603" w:type="dxa"/>
        <w:tblInd w:w="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98"/>
        <w:gridCol w:w="1846"/>
        <w:gridCol w:w="567"/>
        <w:gridCol w:w="5492"/>
      </w:tblGrid>
      <w:tr w:rsidR="00CF373C" w14:paraId="53B1C25E" w14:textId="77777777">
        <w:trPr>
          <w:trHeight w:val="360"/>
        </w:trPr>
        <w:tc>
          <w:tcPr>
            <w:tcW w:w="698" w:type="dxa"/>
            <w:vAlign w:val="center"/>
          </w:tcPr>
          <w:p w14:paraId="1D2F868D" w14:textId="77777777" w:rsidR="00CF373C" w:rsidRDefault="00000000">
            <w:pPr>
              <w:spacing w:line="360" w:lineRule="auto"/>
              <w:jc w:val="center"/>
              <w:rPr>
                <w:rFonts w:ascii="Arial" w:eastAsia="仿宋" w:hAnsi="Arial" w:cs="Arial"/>
                <w:b/>
                <w:sz w:val="24"/>
              </w:rPr>
            </w:pPr>
            <w:r>
              <w:rPr>
                <w:rFonts w:ascii="Arial" w:eastAsia="仿宋" w:hAnsi="Arial" w:cs="Arial"/>
                <w:b/>
                <w:sz w:val="24"/>
              </w:rPr>
              <w:t>序号</w:t>
            </w:r>
          </w:p>
        </w:tc>
        <w:tc>
          <w:tcPr>
            <w:tcW w:w="1846" w:type="dxa"/>
            <w:vAlign w:val="center"/>
          </w:tcPr>
          <w:p w14:paraId="434994E8" w14:textId="77777777" w:rsidR="00CF373C" w:rsidRDefault="00000000">
            <w:pPr>
              <w:spacing w:line="360" w:lineRule="auto"/>
              <w:jc w:val="center"/>
              <w:rPr>
                <w:rFonts w:ascii="Arial" w:eastAsia="仿宋" w:hAnsi="Arial" w:cs="Arial"/>
                <w:b/>
                <w:sz w:val="24"/>
              </w:rPr>
            </w:pPr>
            <w:r>
              <w:rPr>
                <w:rFonts w:ascii="Arial" w:eastAsia="仿宋" w:hAnsi="Arial" w:cs="Arial"/>
                <w:b/>
                <w:sz w:val="24"/>
              </w:rPr>
              <w:t>评分因素分项</w:t>
            </w:r>
          </w:p>
        </w:tc>
        <w:tc>
          <w:tcPr>
            <w:tcW w:w="567" w:type="dxa"/>
            <w:vAlign w:val="center"/>
          </w:tcPr>
          <w:p w14:paraId="78E25F45" w14:textId="77777777" w:rsidR="00CF373C" w:rsidRDefault="00000000">
            <w:pPr>
              <w:spacing w:line="360" w:lineRule="auto"/>
              <w:jc w:val="center"/>
              <w:rPr>
                <w:rFonts w:ascii="Arial" w:eastAsia="仿宋" w:hAnsi="Arial" w:cs="Arial"/>
                <w:b/>
                <w:sz w:val="24"/>
              </w:rPr>
            </w:pPr>
            <w:r>
              <w:rPr>
                <w:rFonts w:ascii="Arial" w:eastAsia="仿宋" w:hAnsi="Arial" w:cs="Arial"/>
                <w:b/>
                <w:sz w:val="24"/>
              </w:rPr>
              <w:t>分值</w:t>
            </w:r>
          </w:p>
        </w:tc>
        <w:tc>
          <w:tcPr>
            <w:tcW w:w="5492" w:type="dxa"/>
            <w:vAlign w:val="center"/>
          </w:tcPr>
          <w:p w14:paraId="1F6DD5DA" w14:textId="77777777" w:rsidR="00CF373C" w:rsidRDefault="00000000">
            <w:pPr>
              <w:spacing w:line="360" w:lineRule="auto"/>
              <w:jc w:val="center"/>
              <w:rPr>
                <w:rFonts w:ascii="Arial" w:eastAsia="仿宋" w:hAnsi="Arial" w:cs="Arial"/>
                <w:b/>
                <w:sz w:val="24"/>
              </w:rPr>
            </w:pPr>
            <w:r>
              <w:rPr>
                <w:rFonts w:ascii="Arial" w:eastAsia="仿宋" w:hAnsi="Arial" w:cs="Arial"/>
                <w:b/>
                <w:sz w:val="24"/>
              </w:rPr>
              <w:t>评分标准</w:t>
            </w:r>
          </w:p>
        </w:tc>
      </w:tr>
      <w:tr w:rsidR="00CF373C" w14:paraId="6D764512" w14:textId="77777777">
        <w:trPr>
          <w:cantSplit/>
          <w:trHeight w:val="306"/>
        </w:trPr>
        <w:tc>
          <w:tcPr>
            <w:tcW w:w="698" w:type="dxa"/>
            <w:vAlign w:val="center"/>
          </w:tcPr>
          <w:p w14:paraId="657A7680" w14:textId="77777777" w:rsidR="00CF373C" w:rsidRDefault="00000000">
            <w:pPr>
              <w:widowControl/>
              <w:spacing w:line="360" w:lineRule="auto"/>
              <w:ind w:firstLineChars="50" w:firstLine="120"/>
              <w:jc w:val="center"/>
              <w:rPr>
                <w:rFonts w:ascii="Arial" w:eastAsia="仿宋" w:hAnsi="Arial" w:cs="Arial"/>
                <w:kern w:val="0"/>
                <w:sz w:val="24"/>
              </w:rPr>
            </w:pPr>
            <w:r>
              <w:rPr>
                <w:rFonts w:ascii="Arial" w:eastAsia="仿宋" w:hAnsi="Arial" w:cs="Arial"/>
                <w:kern w:val="0"/>
                <w:sz w:val="24"/>
              </w:rPr>
              <w:t>1</w:t>
            </w:r>
          </w:p>
        </w:tc>
        <w:tc>
          <w:tcPr>
            <w:tcW w:w="1846" w:type="dxa"/>
            <w:vAlign w:val="center"/>
          </w:tcPr>
          <w:p w14:paraId="2620EAFD"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kern w:val="0"/>
                <w:sz w:val="24"/>
              </w:rPr>
              <w:t>投标产品在中国境内近三年（</w:t>
            </w:r>
            <w:r>
              <w:rPr>
                <w:rFonts w:ascii="Arial" w:eastAsia="仿宋" w:hAnsi="Arial" w:cs="Arial"/>
                <w:kern w:val="0"/>
                <w:sz w:val="24"/>
              </w:rPr>
              <w:t>202</w:t>
            </w:r>
            <w:r>
              <w:rPr>
                <w:rFonts w:ascii="Arial" w:eastAsia="仿宋" w:hAnsi="Arial" w:cs="Arial" w:hint="eastAsia"/>
                <w:kern w:val="0"/>
                <w:sz w:val="24"/>
              </w:rPr>
              <w:t>2</w:t>
            </w:r>
            <w:r>
              <w:rPr>
                <w:rFonts w:ascii="Arial" w:eastAsia="仿宋" w:hAnsi="Arial" w:cs="Arial"/>
                <w:kern w:val="0"/>
                <w:sz w:val="24"/>
              </w:rPr>
              <w:t>年</w:t>
            </w:r>
            <w:r>
              <w:rPr>
                <w:rFonts w:ascii="Arial" w:eastAsia="仿宋" w:hAnsi="Arial" w:cs="Arial"/>
                <w:kern w:val="0"/>
                <w:sz w:val="24"/>
              </w:rPr>
              <w:t>1</w:t>
            </w:r>
            <w:r>
              <w:rPr>
                <w:rFonts w:ascii="Arial" w:eastAsia="仿宋" w:hAnsi="Arial" w:cs="Arial"/>
                <w:kern w:val="0"/>
                <w:sz w:val="24"/>
              </w:rPr>
              <w:t>月</w:t>
            </w:r>
            <w:r>
              <w:rPr>
                <w:rFonts w:ascii="Arial" w:eastAsia="仿宋" w:hAnsi="Arial" w:cs="Arial"/>
                <w:kern w:val="0"/>
                <w:sz w:val="24"/>
              </w:rPr>
              <w:t>1</w:t>
            </w:r>
            <w:r>
              <w:rPr>
                <w:rFonts w:ascii="Arial" w:eastAsia="仿宋" w:hAnsi="Arial" w:cs="Arial"/>
                <w:kern w:val="0"/>
                <w:sz w:val="24"/>
              </w:rPr>
              <w:t>日至今）销售业绩的评价</w:t>
            </w:r>
          </w:p>
        </w:tc>
        <w:tc>
          <w:tcPr>
            <w:tcW w:w="567" w:type="dxa"/>
            <w:vAlign w:val="center"/>
          </w:tcPr>
          <w:p w14:paraId="57E3A142" w14:textId="77777777" w:rsidR="00CF373C" w:rsidRDefault="00000000">
            <w:pPr>
              <w:spacing w:line="360" w:lineRule="auto"/>
              <w:jc w:val="center"/>
              <w:rPr>
                <w:rFonts w:ascii="Arial" w:eastAsia="仿宋" w:hAnsi="Arial" w:cs="Arial"/>
                <w:sz w:val="24"/>
              </w:rPr>
            </w:pPr>
            <w:r>
              <w:rPr>
                <w:rFonts w:ascii="Arial" w:eastAsia="仿宋" w:hAnsi="Arial" w:cs="Arial"/>
                <w:sz w:val="24"/>
              </w:rPr>
              <w:t>10</w:t>
            </w:r>
          </w:p>
        </w:tc>
        <w:tc>
          <w:tcPr>
            <w:tcW w:w="5492" w:type="dxa"/>
            <w:vAlign w:val="center"/>
          </w:tcPr>
          <w:p w14:paraId="52AE4767" w14:textId="77777777" w:rsidR="00CF373C" w:rsidRDefault="00000000">
            <w:pPr>
              <w:widowControl/>
              <w:spacing w:line="360" w:lineRule="auto"/>
              <w:rPr>
                <w:rFonts w:ascii="Arial" w:eastAsia="仿宋" w:hAnsi="Arial" w:cs="Arial"/>
                <w:kern w:val="0"/>
                <w:sz w:val="24"/>
              </w:rPr>
            </w:pPr>
            <w:r>
              <w:rPr>
                <w:rFonts w:ascii="Arial" w:eastAsia="仿宋" w:hAnsi="Arial" w:cs="Arial"/>
                <w:kern w:val="0"/>
                <w:sz w:val="24"/>
              </w:rPr>
              <w:t>根据投标产品近三年在中国境内的销售业绩情况</w:t>
            </w:r>
            <w:r>
              <w:rPr>
                <w:rFonts w:ascii="Arial" w:eastAsia="仿宋" w:hAnsi="Arial" w:cs="Arial" w:hint="eastAsia"/>
                <w:kern w:val="0"/>
                <w:sz w:val="24"/>
              </w:rPr>
              <w:t>（需包含核心产品）</w:t>
            </w:r>
            <w:r>
              <w:rPr>
                <w:rFonts w:ascii="Arial" w:eastAsia="仿宋" w:hAnsi="Arial" w:cs="Arial"/>
                <w:kern w:val="0"/>
                <w:sz w:val="24"/>
              </w:rPr>
              <w:t>，具有一个业绩得</w:t>
            </w:r>
            <w:r>
              <w:rPr>
                <w:rFonts w:ascii="Arial" w:eastAsia="仿宋" w:hAnsi="Arial" w:cs="Arial" w:hint="eastAsia"/>
                <w:kern w:val="0"/>
                <w:sz w:val="24"/>
              </w:rPr>
              <w:t>2</w:t>
            </w:r>
            <w:r>
              <w:rPr>
                <w:rFonts w:ascii="Arial" w:eastAsia="仿宋" w:hAnsi="Arial" w:cs="Arial"/>
                <w:kern w:val="0"/>
                <w:sz w:val="24"/>
              </w:rPr>
              <w:t>分，最高得</w:t>
            </w:r>
            <w:r>
              <w:rPr>
                <w:rFonts w:ascii="Arial" w:eastAsia="仿宋" w:hAnsi="Arial" w:cs="Arial"/>
                <w:kern w:val="0"/>
                <w:sz w:val="24"/>
              </w:rPr>
              <w:t>10</w:t>
            </w:r>
            <w:r>
              <w:rPr>
                <w:rFonts w:ascii="Arial" w:eastAsia="仿宋" w:hAnsi="Arial" w:cs="Arial"/>
                <w:kern w:val="0"/>
                <w:sz w:val="24"/>
              </w:rPr>
              <w:t>分。</w:t>
            </w:r>
          </w:p>
          <w:p w14:paraId="02F61FE0" w14:textId="77777777" w:rsidR="00CF373C" w:rsidRDefault="00000000">
            <w:pPr>
              <w:widowControl/>
              <w:spacing w:line="360" w:lineRule="auto"/>
              <w:rPr>
                <w:rFonts w:ascii="Arial" w:eastAsia="仿宋" w:hAnsi="Arial" w:cs="Arial"/>
                <w:kern w:val="0"/>
                <w:sz w:val="24"/>
              </w:rPr>
            </w:pPr>
            <w:r>
              <w:rPr>
                <w:rFonts w:ascii="Arial" w:eastAsia="仿宋" w:hAnsi="Arial" w:cs="Arial"/>
                <w:kern w:val="0"/>
                <w:sz w:val="24"/>
              </w:rPr>
              <w:t>注：</w:t>
            </w:r>
          </w:p>
          <w:p w14:paraId="3731859B" w14:textId="77777777" w:rsidR="00CF373C" w:rsidRDefault="00000000">
            <w:pPr>
              <w:widowControl/>
              <w:spacing w:line="360" w:lineRule="auto"/>
              <w:rPr>
                <w:rFonts w:ascii="Arial" w:eastAsia="仿宋" w:hAnsi="Arial" w:cs="Arial"/>
                <w:kern w:val="0"/>
                <w:sz w:val="24"/>
              </w:rPr>
            </w:pPr>
            <w:r>
              <w:rPr>
                <w:rFonts w:ascii="Arial" w:eastAsia="仿宋" w:hAnsi="Arial" w:cs="Arial"/>
                <w:kern w:val="0"/>
                <w:sz w:val="24"/>
              </w:rPr>
              <w:t>1</w:t>
            </w:r>
            <w:r>
              <w:rPr>
                <w:rFonts w:ascii="Arial" w:eastAsia="仿宋" w:hAnsi="Arial" w:cs="Arial"/>
                <w:kern w:val="0"/>
                <w:sz w:val="24"/>
              </w:rPr>
              <w:t>、业绩证明材料：须提供能够体现产品规格型号的合同复印件并加盖单位公章；</w:t>
            </w:r>
          </w:p>
          <w:p w14:paraId="01DF4BC1" w14:textId="77777777" w:rsidR="00CF373C" w:rsidRDefault="00000000">
            <w:pPr>
              <w:widowControl/>
              <w:spacing w:line="360" w:lineRule="auto"/>
              <w:rPr>
                <w:rFonts w:ascii="Arial" w:eastAsia="仿宋" w:hAnsi="Arial" w:cs="Arial"/>
                <w:kern w:val="0"/>
                <w:sz w:val="24"/>
              </w:rPr>
            </w:pPr>
            <w:r>
              <w:rPr>
                <w:rFonts w:ascii="Arial" w:eastAsia="仿宋" w:hAnsi="Arial" w:cs="Arial"/>
                <w:kern w:val="0"/>
                <w:sz w:val="24"/>
              </w:rPr>
              <w:t>2</w:t>
            </w:r>
            <w:r>
              <w:rPr>
                <w:rFonts w:ascii="Arial" w:eastAsia="仿宋" w:hAnsi="Arial" w:cs="Arial"/>
                <w:kern w:val="0"/>
                <w:sz w:val="24"/>
              </w:rPr>
              <w:t>、日期以合同签署日期为准，未注明合同签署日期不予认可；</w:t>
            </w:r>
          </w:p>
          <w:p w14:paraId="6E69D752" w14:textId="77777777" w:rsidR="00CF373C" w:rsidRDefault="00000000">
            <w:pPr>
              <w:widowControl/>
              <w:spacing w:line="360" w:lineRule="auto"/>
              <w:rPr>
                <w:rFonts w:ascii="Arial" w:eastAsia="仿宋" w:hAnsi="Arial" w:cs="Arial"/>
                <w:kern w:val="0"/>
                <w:sz w:val="24"/>
              </w:rPr>
            </w:pPr>
            <w:r>
              <w:rPr>
                <w:rFonts w:ascii="Arial" w:eastAsia="仿宋" w:hAnsi="Arial" w:cs="Arial"/>
                <w:kern w:val="0"/>
                <w:sz w:val="24"/>
              </w:rPr>
              <w:t>3</w:t>
            </w:r>
            <w:r>
              <w:rPr>
                <w:rFonts w:ascii="Arial" w:eastAsia="仿宋" w:hAnsi="Arial" w:cs="Arial"/>
                <w:kern w:val="0"/>
                <w:sz w:val="24"/>
              </w:rPr>
              <w:t>、销售给经销商</w:t>
            </w:r>
            <w:r>
              <w:rPr>
                <w:rFonts w:ascii="Arial" w:eastAsia="仿宋" w:hAnsi="Arial" w:cs="Arial"/>
                <w:kern w:val="0"/>
                <w:sz w:val="24"/>
              </w:rPr>
              <w:t>/</w:t>
            </w:r>
            <w:r>
              <w:rPr>
                <w:rFonts w:ascii="Arial" w:eastAsia="仿宋" w:hAnsi="Arial" w:cs="Arial"/>
                <w:kern w:val="0"/>
                <w:sz w:val="24"/>
              </w:rPr>
              <w:t>代理商或经销商</w:t>
            </w:r>
            <w:r>
              <w:rPr>
                <w:rFonts w:ascii="Arial" w:eastAsia="仿宋" w:hAnsi="Arial" w:cs="Arial"/>
                <w:kern w:val="0"/>
                <w:sz w:val="24"/>
              </w:rPr>
              <w:t>/</w:t>
            </w:r>
            <w:r>
              <w:rPr>
                <w:rFonts w:ascii="Arial" w:eastAsia="仿宋" w:hAnsi="Arial" w:cs="Arial"/>
                <w:kern w:val="0"/>
                <w:sz w:val="24"/>
              </w:rPr>
              <w:t>代理商之间的销售业绩不予认可</w:t>
            </w:r>
            <w:r>
              <w:rPr>
                <w:rFonts w:ascii="Arial" w:eastAsia="仿宋" w:hAnsi="Arial" w:cs="Arial" w:hint="eastAsia"/>
                <w:kern w:val="0"/>
                <w:sz w:val="24"/>
              </w:rPr>
              <w:t>。</w:t>
            </w:r>
          </w:p>
        </w:tc>
      </w:tr>
      <w:tr w:rsidR="00CF373C" w14:paraId="7DE15F65" w14:textId="77777777">
        <w:trPr>
          <w:trHeight w:val="643"/>
        </w:trPr>
        <w:tc>
          <w:tcPr>
            <w:tcW w:w="698" w:type="dxa"/>
            <w:vAlign w:val="center"/>
          </w:tcPr>
          <w:p w14:paraId="6D44C40A" w14:textId="77777777" w:rsidR="00CF373C" w:rsidRDefault="00000000">
            <w:pPr>
              <w:spacing w:line="360" w:lineRule="auto"/>
              <w:ind w:leftChars="40" w:left="84"/>
              <w:jc w:val="center"/>
              <w:rPr>
                <w:rFonts w:ascii="Arial" w:eastAsia="仿宋" w:hAnsi="Arial" w:cs="Arial"/>
                <w:sz w:val="24"/>
              </w:rPr>
            </w:pPr>
            <w:r>
              <w:rPr>
                <w:rFonts w:ascii="Arial" w:eastAsia="仿宋" w:hAnsi="Arial" w:cs="Arial"/>
                <w:sz w:val="24"/>
              </w:rPr>
              <w:t>2</w:t>
            </w:r>
          </w:p>
        </w:tc>
        <w:tc>
          <w:tcPr>
            <w:tcW w:w="1846" w:type="dxa"/>
            <w:vAlign w:val="center"/>
          </w:tcPr>
          <w:p w14:paraId="0221A142" w14:textId="77777777" w:rsidR="00CF373C" w:rsidRDefault="00000000">
            <w:pPr>
              <w:spacing w:line="360" w:lineRule="auto"/>
              <w:jc w:val="left"/>
              <w:rPr>
                <w:rFonts w:ascii="Arial" w:eastAsia="仿宋" w:hAnsi="Arial" w:cs="Arial"/>
                <w:sz w:val="24"/>
              </w:rPr>
            </w:pPr>
            <w:bookmarkStart w:id="800" w:name="OLE_LINK18"/>
            <w:r>
              <w:rPr>
                <w:rFonts w:ascii="Arial" w:eastAsia="仿宋" w:hAnsi="Arial" w:cs="Arial"/>
                <w:sz w:val="24"/>
              </w:rPr>
              <w:t>环境标志产品、</w:t>
            </w:r>
          </w:p>
          <w:p w14:paraId="5F340A8F" w14:textId="77777777" w:rsidR="00CF373C" w:rsidRDefault="00000000">
            <w:pPr>
              <w:spacing w:line="360" w:lineRule="auto"/>
              <w:jc w:val="left"/>
              <w:rPr>
                <w:rFonts w:ascii="Arial" w:eastAsia="仿宋" w:hAnsi="Arial" w:cs="Arial"/>
                <w:sz w:val="24"/>
              </w:rPr>
            </w:pPr>
            <w:r>
              <w:rPr>
                <w:rFonts w:ascii="Arial" w:eastAsia="仿宋" w:hAnsi="Arial" w:cs="Arial"/>
                <w:sz w:val="24"/>
              </w:rPr>
              <w:t>节能产品</w:t>
            </w:r>
            <w:bookmarkEnd w:id="800"/>
          </w:p>
        </w:tc>
        <w:tc>
          <w:tcPr>
            <w:tcW w:w="567" w:type="dxa"/>
            <w:vAlign w:val="center"/>
          </w:tcPr>
          <w:p w14:paraId="6A8608E2" w14:textId="77777777" w:rsidR="00CF373C" w:rsidRDefault="00000000">
            <w:pPr>
              <w:spacing w:line="360" w:lineRule="auto"/>
              <w:jc w:val="center"/>
              <w:rPr>
                <w:rFonts w:ascii="Arial" w:eastAsia="仿宋" w:hAnsi="Arial" w:cs="Arial"/>
                <w:sz w:val="24"/>
              </w:rPr>
            </w:pPr>
            <w:r>
              <w:rPr>
                <w:rFonts w:ascii="Arial" w:eastAsia="仿宋" w:hAnsi="Arial" w:cs="Arial"/>
                <w:sz w:val="24"/>
              </w:rPr>
              <w:t>2</w:t>
            </w:r>
          </w:p>
        </w:tc>
        <w:tc>
          <w:tcPr>
            <w:tcW w:w="5492" w:type="dxa"/>
            <w:vAlign w:val="center"/>
          </w:tcPr>
          <w:p w14:paraId="330FBD63" w14:textId="77777777" w:rsidR="00CF373C" w:rsidRDefault="00000000">
            <w:pPr>
              <w:spacing w:line="360" w:lineRule="auto"/>
              <w:rPr>
                <w:rFonts w:ascii="Arial" w:eastAsia="仿宋" w:hAnsi="Arial" w:cs="Arial"/>
                <w:sz w:val="24"/>
              </w:rPr>
            </w:pPr>
            <w:r>
              <w:rPr>
                <w:rFonts w:ascii="Arial" w:eastAsia="仿宋" w:hAnsi="Arial" w:cs="Arial"/>
                <w:sz w:val="24"/>
              </w:rPr>
              <w:t>投标人的投标货物属于节能产品、环境标志产品品目清单范围内，且投标人所投产品具有节能产品、环境标志产品认证证书，且认证证书在有效截止日期内，有</w:t>
            </w:r>
            <w:r>
              <w:rPr>
                <w:rFonts w:ascii="Arial" w:eastAsia="仿宋" w:hAnsi="Arial" w:cs="Arial"/>
                <w:sz w:val="24"/>
              </w:rPr>
              <w:t>1</w:t>
            </w:r>
            <w:r>
              <w:rPr>
                <w:rFonts w:ascii="Arial" w:eastAsia="仿宋" w:hAnsi="Arial" w:cs="Arial"/>
                <w:sz w:val="24"/>
              </w:rPr>
              <w:t>个得</w:t>
            </w:r>
            <w:r>
              <w:rPr>
                <w:rFonts w:ascii="Arial" w:eastAsia="仿宋" w:hAnsi="Arial" w:cs="Arial"/>
                <w:sz w:val="24"/>
              </w:rPr>
              <w:t>1</w:t>
            </w:r>
            <w:r>
              <w:rPr>
                <w:rFonts w:ascii="Arial" w:eastAsia="仿宋" w:hAnsi="Arial" w:cs="Arial"/>
                <w:sz w:val="24"/>
              </w:rPr>
              <w:t>分，最高得</w:t>
            </w:r>
            <w:r>
              <w:rPr>
                <w:rFonts w:ascii="Arial" w:eastAsia="仿宋" w:hAnsi="Arial" w:cs="Arial"/>
                <w:sz w:val="24"/>
              </w:rPr>
              <w:t>2</w:t>
            </w:r>
            <w:r>
              <w:rPr>
                <w:rFonts w:ascii="Arial" w:eastAsia="仿宋" w:hAnsi="Arial" w:cs="Arial"/>
                <w:sz w:val="24"/>
              </w:rPr>
              <w:t>分。（提供认证证书复印</w:t>
            </w:r>
            <w:r>
              <w:rPr>
                <w:rFonts w:ascii="Arial" w:eastAsia="仿宋" w:hAnsi="Arial" w:cs="Arial"/>
                <w:sz w:val="24"/>
              </w:rPr>
              <w:lastRenderedPageBreak/>
              <w:t>件加盖公章）</w:t>
            </w:r>
          </w:p>
        </w:tc>
      </w:tr>
    </w:tbl>
    <w:p w14:paraId="4A159D20" w14:textId="77777777" w:rsidR="00CF373C" w:rsidRDefault="00000000">
      <w:pPr>
        <w:widowControl/>
        <w:spacing w:line="360" w:lineRule="auto"/>
        <w:jc w:val="left"/>
        <w:rPr>
          <w:rFonts w:ascii="Arial" w:eastAsia="仿宋" w:hAnsi="Arial" w:cs="Arial"/>
          <w:sz w:val="24"/>
        </w:rPr>
      </w:pPr>
      <w:r>
        <w:rPr>
          <w:rFonts w:ascii="Arial" w:eastAsia="仿宋" w:hAnsi="Arial" w:cs="Arial"/>
          <w:sz w:val="24"/>
        </w:rPr>
        <w:lastRenderedPageBreak/>
        <w:t>2.2</w:t>
      </w:r>
      <w:r>
        <w:rPr>
          <w:rFonts w:ascii="Arial" w:eastAsia="仿宋" w:hAnsi="Arial" w:cs="Arial"/>
          <w:sz w:val="24"/>
        </w:rPr>
        <w:t>技术部分</w:t>
      </w: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213"/>
        <w:gridCol w:w="581"/>
        <w:gridCol w:w="7022"/>
      </w:tblGrid>
      <w:tr w:rsidR="00CF373C" w14:paraId="3665D0B2" w14:textId="77777777">
        <w:trPr>
          <w:trHeight w:val="420"/>
        </w:trPr>
        <w:tc>
          <w:tcPr>
            <w:tcW w:w="556" w:type="dxa"/>
            <w:vAlign w:val="center"/>
          </w:tcPr>
          <w:p w14:paraId="3A39C325" w14:textId="77777777" w:rsidR="00CF373C" w:rsidRDefault="00000000">
            <w:pPr>
              <w:widowControl/>
              <w:spacing w:line="360" w:lineRule="auto"/>
              <w:jc w:val="center"/>
              <w:rPr>
                <w:rFonts w:ascii="Arial" w:eastAsia="仿宋" w:hAnsi="Arial" w:cs="Arial"/>
                <w:b/>
                <w:kern w:val="0"/>
                <w:sz w:val="24"/>
              </w:rPr>
            </w:pPr>
            <w:r>
              <w:rPr>
                <w:rFonts w:ascii="Arial" w:eastAsia="仿宋" w:hAnsi="Arial" w:cs="Arial"/>
                <w:b/>
                <w:kern w:val="0"/>
                <w:sz w:val="24"/>
              </w:rPr>
              <w:t>序号</w:t>
            </w:r>
          </w:p>
        </w:tc>
        <w:tc>
          <w:tcPr>
            <w:tcW w:w="1213" w:type="dxa"/>
            <w:vAlign w:val="center"/>
          </w:tcPr>
          <w:p w14:paraId="55003935" w14:textId="77777777" w:rsidR="00CF373C" w:rsidRDefault="00000000">
            <w:pPr>
              <w:widowControl/>
              <w:spacing w:line="360" w:lineRule="auto"/>
              <w:jc w:val="center"/>
              <w:rPr>
                <w:rFonts w:ascii="Arial" w:eastAsia="仿宋" w:hAnsi="Arial" w:cs="Arial"/>
                <w:b/>
                <w:kern w:val="0"/>
                <w:sz w:val="24"/>
              </w:rPr>
            </w:pPr>
            <w:r>
              <w:rPr>
                <w:rFonts w:ascii="Arial" w:eastAsia="仿宋" w:hAnsi="Arial" w:cs="Arial"/>
                <w:b/>
                <w:kern w:val="0"/>
                <w:sz w:val="24"/>
              </w:rPr>
              <w:t>评分因素分项</w:t>
            </w:r>
          </w:p>
        </w:tc>
        <w:tc>
          <w:tcPr>
            <w:tcW w:w="581" w:type="dxa"/>
            <w:vAlign w:val="center"/>
          </w:tcPr>
          <w:p w14:paraId="049F8D22" w14:textId="77777777" w:rsidR="00CF373C" w:rsidRDefault="00000000">
            <w:pPr>
              <w:widowControl/>
              <w:spacing w:line="360" w:lineRule="auto"/>
              <w:jc w:val="center"/>
              <w:rPr>
                <w:rFonts w:ascii="Arial" w:eastAsia="仿宋" w:hAnsi="Arial" w:cs="Arial"/>
                <w:b/>
                <w:kern w:val="0"/>
                <w:sz w:val="24"/>
              </w:rPr>
            </w:pPr>
            <w:r>
              <w:rPr>
                <w:rFonts w:ascii="Arial" w:eastAsia="仿宋" w:hAnsi="Arial" w:cs="Arial"/>
                <w:b/>
                <w:kern w:val="0"/>
                <w:sz w:val="24"/>
              </w:rPr>
              <w:t>分值</w:t>
            </w:r>
          </w:p>
        </w:tc>
        <w:tc>
          <w:tcPr>
            <w:tcW w:w="7022" w:type="dxa"/>
            <w:vAlign w:val="center"/>
          </w:tcPr>
          <w:p w14:paraId="77F613E3" w14:textId="77777777" w:rsidR="00CF373C" w:rsidRDefault="00000000">
            <w:pPr>
              <w:widowControl/>
              <w:spacing w:line="360" w:lineRule="auto"/>
              <w:jc w:val="center"/>
              <w:rPr>
                <w:rFonts w:ascii="Arial" w:eastAsia="仿宋" w:hAnsi="Arial" w:cs="Arial"/>
                <w:b/>
                <w:kern w:val="0"/>
                <w:sz w:val="24"/>
              </w:rPr>
            </w:pPr>
            <w:r>
              <w:rPr>
                <w:rFonts w:ascii="Arial" w:eastAsia="仿宋" w:hAnsi="Arial" w:cs="Arial"/>
                <w:b/>
                <w:kern w:val="0"/>
                <w:sz w:val="24"/>
              </w:rPr>
              <w:t>评分标准</w:t>
            </w:r>
          </w:p>
        </w:tc>
      </w:tr>
      <w:tr w:rsidR="00CF373C" w14:paraId="67407163" w14:textId="77777777">
        <w:trPr>
          <w:trHeight w:val="296"/>
        </w:trPr>
        <w:tc>
          <w:tcPr>
            <w:tcW w:w="556" w:type="dxa"/>
            <w:vAlign w:val="center"/>
          </w:tcPr>
          <w:p w14:paraId="7B03FF6C" w14:textId="77777777" w:rsidR="00CF373C" w:rsidRDefault="00000000">
            <w:pPr>
              <w:widowControl/>
              <w:spacing w:line="360" w:lineRule="auto"/>
              <w:jc w:val="center"/>
              <w:rPr>
                <w:rFonts w:ascii="Arial" w:eastAsia="仿宋" w:hAnsi="Arial" w:cs="Arial"/>
                <w:kern w:val="0"/>
                <w:sz w:val="24"/>
              </w:rPr>
            </w:pPr>
            <w:r>
              <w:rPr>
                <w:rFonts w:ascii="Arial" w:eastAsia="仿宋" w:hAnsi="Arial" w:cs="Arial"/>
                <w:kern w:val="0"/>
                <w:sz w:val="24"/>
              </w:rPr>
              <w:t>1</w:t>
            </w:r>
          </w:p>
        </w:tc>
        <w:tc>
          <w:tcPr>
            <w:tcW w:w="1213" w:type="dxa"/>
            <w:vAlign w:val="center"/>
          </w:tcPr>
          <w:p w14:paraId="636ACC5E" w14:textId="77777777" w:rsidR="00CF373C" w:rsidRDefault="00000000">
            <w:pPr>
              <w:widowControl/>
              <w:spacing w:line="360" w:lineRule="auto"/>
              <w:rPr>
                <w:rFonts w:ascii="Arial" w:eastAsia="仿宋" w:hAnsi="Arial" w:cs="Arial"/>
                <w:kern w:val="0"/>
                <w:sz w:val="24"/>
              </w:rPr>
            </w:pPr>
            <w:r>
              <w:rPr>
                <w:rFonts w:ascii="Arial" w:eastAsia="仿宋" w:hAnsi="Arial" w:cs="Arial"/>
                <w:kern w:val="0"/>
                <w:sz w:val="24"/>
              </w:rPr>
              <w:t>对招标文件采购需求的响应程度</w:t>
            </w:r>
          </w:p>
        </w:tc>
        <w:tc>
          <w:tcPr>
            <w:tcW w:w="581" w:type="dxa"/>
            <w:vAlign w:val="center"/>
          </w:tcPr>
          <w:p w14:paraId="132F0EFD" w14:textId="77777777" w:rsidR="00CF373C" w:rsidRDefault="00000000">
            <w:pPr>
              <w:widowControl/>
              <w:spacing w:line="360" w:lineRule="auto"/>
              <w:jc w:val="center"/>
              <w:rPr>
                <w:rFonts w:ascii="Arial" w:eastAsia="仿宋" w:hAnsi="Arial" w:cs="Arial"/>
                <w:kern w:val="0"/>
                <w:sz w:val="24"/>
              </w:rPr>
            </w:pPr>
            <w:r>
              <w:rPr>
                <w:rFonts w:ascii="Arial" w:eastAsia="仿宋" w:hAnsi="Arial" w:cs="Arial"/>
                <w:kern w:val="0"/>
                <w:sz w:val="24"/>
              </w:rPr>
              <w:t>50</w:t>
            </w:r>
          </w:p>
        </w:tc>
        <w:tc>
          <w:tcPr>
            <w:tcW w:w="7022" w:type="dxa"/>
            <w:vAlign w:val="center"/>
          </w:tcPr>
          <w:p w14:paraId="0F5EB56A"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01</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1.85</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3F624B25"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02</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1</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0.41</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38E9A7A7"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03</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3</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1.3</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76D18A01"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04</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1.08</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5FA84E7C"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05</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3</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1.17</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56D7CA48"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06</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6</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0.71</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2F7800D4"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07</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3</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0.85</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29C4823C"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lastRenderedPageBreak/>
              <w:t>08</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3</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1.46</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72C4FAA1"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09</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1.42</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09CFF398"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10</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2</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1</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0.53</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09C0C080"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11</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2</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42A59D68"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12</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3</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0.4</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66946D61"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13</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1.72</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673510D5"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14</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3</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1.26</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79D3991C"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15</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2</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0.29</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45A5D04A"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16</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3</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w:t>
            </w:r>
            <w:r>
              <w:rPr>
                <w:rFonts w:ascii="Arial" w:eastAsia="仿宋" w:hAnsi="Arial" w:cs="Arial"/>
                <w:kern w:val="0"/>
                <w:sz w:val="24"/>
              </w:rPr>
              <w:lastRenderedPageBreak/>
              <w:t>标不满足招标文件要求</w:t>
            </w:r>
            <w:r>
              <w:rPr>
                <w:rFonts w:ascii="Arial" w:eastAsia="仿宋" w:hAnsi="Arial" w:cs="Arial" w:hint="eastAsia"/>
                <w:kern w:val="0"/>
                <w:sz w:val="24"/>
              </w:rPr>
              <w:t>扣</w:t>
            </w:r>
            <w:r>
              <w:rPr>
                <w:rFonts w:ascii="Arial" w:eastAsia="仿宋" w:hAnsi="Arial" w:cs="Arial" w:hint="eastAsia"/>
                <w:kern w:val="0"/>
                <w:sz w:val="24"/>
              </w:rPr>
              <w:t>0.35</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05349050"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17</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w:t>
            </w:r>
            <w:r>
              <w:rPr>
                <w:rFonts w:ascii="仿宋" w:eastAsia="仿宋" w:hAnsi="仿宋" w:hint="eastAsia"/>
                <w:bCs/>
                <w:color w:val="000000"/>
                <w:kern w:val="0"/>
                <w:sz w:val="24"/>
                <w:lang w:bidi="ar"/>
              </w:rPr>
              <w:t>▲</w:t>
            </w:r>
            <w:r>
              <w:rPr>
                <w:rFonts w:ascii="Arial" w:eastAsia="仿宋" w:hAnsi="Arial" w:cs="Arial"/>
                <w:kern w:val="0"/>
                <w:sz w:val="24"/>
              </w:rPr>
              <w:t>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3</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0.42</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4C90EFFB"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hint="eastAsia"/>
                <w:kern w:val="0"/>
                <w:sz w:val="24"/>
              </w:rPr>
              <w:t>18</w:t>
            </w:r>
            <w:r>
              <w:rPr>
                <w:rFonts w:ascii="Arial" w:eastAsia="仿宋" w:hAnsi="Arial" w:cs="Arial" w:hint="eastAsia"/>
                <w:kern w:val="0"/>
                <w:sz w:val="24"/>
              </w:rPr>
              <w:t>包：</w:t>
            </w:r>
            <w:r>
              <w:rPr>
                <w:rFonts w:ascii="Arial" w:eastAsia="仿宋" w:hAnsi="Arial" w:cs="Arial"/>
                <w:kern w:val="0"/>
                <w:sz w:val="24"/>
              </w:rPr>
              <w:t>采购需求技术指标全部满足招标文件的要求得</w:t>
            </w:r>
            <w:r>
              <w:rPr>
                <w:rFonts w:ascii="Arial" w:eastAsia="仿宋" w:hAnsi="Arial" w:cs="Arial"/>
                <w:kern w:val="0"/>
                <w:sz w:val="24"/>
              </w:rPr>
              <w:t>50</w:t>
            </w:r>
            <w:r>
              <w:rPr>
                <w:rFonts w:ascii="Arial" w:eastAsia="仿宋" w:hAnsi="Arial" w:cs="Arial"/>
                <w:kern w:val="0"/>
                <w:sz w:val="24"/>
              </w:rPr>
              <w:t>分，一项技术</w:t>
            </w:r>
            <w:r>
              <w:rPr>
                <w:rFonts w:ascii="Arial" w:eastAsia="仿宋" w:hAnsi="Arial" w:cs="Arial" w:hint="eastAsia"/>
                <w:kern w:val="0"/>
                <w:sz w:val="24"/>
              </w:rPr>
              <w:t>普通</w:t>
            </w:r>
            <w:r>
              <w:rPr>
                <w:rFonts w:ascii="Arial" w:eastAsia="仿宋" w:hAnsi="Arial" w:cs="Arial"/>
                <w:kern w:val="0"/>
                <w:sz w:val="24"/>
              </w:rPr>
              <w:t>指标不满足招标文件要求</w:t>
            </w:r>
            <w:r>
              <w:rPr>
                <w:rFonts w:ascii="Arial" w:eastAsia="仿宋" w:hAnsi="Arial" w:cs="Arial" w:hint="eastAsia"/>
                <w:kern w:val="0"/>
                <w:sz w:val="24"/>
              </w:rPr>
              <w:t>扣</w:t>
            </w:r>
            <w:r>
              <w:rPr>
                <w:rFonts w:ascii="Arial" w:eastAsia="仿宋" w:hAnsi="Arial" w:cs="Arial" w:hint="eastAsia"/>
                <w:kern w:val="0"/>
                <w:sz w:val="24"/>
              </w:rPr>
              <w:t>2.08</w:t>
            </w:r>
            <w:r>
              <w:rPr>
                <w:rFonts w:ascii="Arial" w:eastAsia="仿宋" w:hAnsi="Arial" w:cs="Arial"/>
                <w:kern w:val="0"/>
                <w:sz w:val="24"/>
              </w:rPr>
              <w:t>分，</w:t>
            </w:r>
            <w:r>
              <w:rPr>
                <w:rFonts w:ascii="Arial" w:eastAsia="仿宋" w:hAnsi="Arial" w:cs="Arial" w:hint="eastAsia"/>
                <w:kern w:val="0"/>
                <w:sz w:val="24"/>
              </w:rPr>
              <w:t>扣</w:t>
            </w:r>
            <w:r>
              <w:rPr>
                <w:rFonts w:ascii="Arial" w:eastAsia="仿宋" w:hAnsi="Arial" w:cs="Arial"/>
                <w:kern w:val="0"/>
                <w:sz w:val="24"/>
              </w:rPr>
              <w:t>完为止（</w:t>
            </w:r>
            <w:r>
              <w:rPr>
                <w:rFonts w:ascii="Arial" w:eastAsia="仿宋" w:hAnsi="Arial" w:cs="Arial"/>
                <w:kern w:val="0"/>
                <w:sz w:val="24"/>
              </w:rPr>
              <w:t>0-50</w:t>
            </w:r>
            <w:r>
              <w:rPr>
                <w:rFonts w:ascii="Arial" w:eastAsia="仿宋" w:hAnsi="Arial" w:cs="Arial"/>
                <w:kern w:val="0"/>
                <w:sz w:val="24"/>
              </w:rPr>
              <w:t>分）</w:t>
            </w:r>
          </w:p>
          <w:p w14:paraId="6F533C62"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kern w:val="0"/>
                <w:sz w:val="24"/>
              </w:rPr>
              <w:t>注：投标人应在投标文件中提供技术支持资料。</w:t>
            </w:r>
          </w:p>
        </w:tc>
      </w:tr>
      <w:tr w:rsidR="00CF373C" w14:paraId="65B1CC45"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360"/>
        </w:trPr>
        <w:tc>
          <w:tcPr>
            <w:tcW w:w="556" w:type="dxa"/>
            <w:vMerge w:val="restart"/>
            <w:vAlign w:val="center"/>
          </w:tcPr>
          <w:p w14:paraId="2E4AD17C" w14:textId="77777777" w:rsidR="00CF373C" w:rsidRDefault="00000000">
            <w:pPr>
              <w:widowControl/>
              <w:spacing w:line="360" w:lineRule="auto"/>
              <w:jc w:val="center"/>
              <w:rPr>
                <w:rFonts w:ascii="Arial" w:eastAsia="仿宋" w:hAnsi="Arial" w:cs="Arial"/>
                <w:b/>
                <w:sz w:val="24"/>
              </w:rPr>
            </w:pPr>
            <w:r>
              <w:rPr>
                <w:rFonts w:ascii="Arial" w:eastAsia="仿宋" w:hAnsi="Arial" w:cs="Arial" w:hint="eastAsia"/>
                <w:kern w:val="0"/>
                <w:sz w:val="24"/>
              </w:rPr>
              <w:lastRenderedPageBreak/>
              <w:t>2</w:t>
            </w:r>
          </w:p>
        </w:tc>
        <w:tc>
          <w:tcPr>
            <w:tcW w:w="1213" w:type="dxa"/>
            <w:vMerge w:val="restart"/>
            <w:vAlign w:val="center"/>
          </w:tcPr>
          <w:p w14:paraId="075358D1" w14:textId="77777777" w:rsidR="00CF373C" w:rsidRDefault="00000000">
            <w:pPr>
              <w:widowControl/>
              <w:spacing w:line="360" w:lineRule="auto"/>
              <w:rPr>
                <w:rFonts w:ascii="Arial" w:eastAsia="仿宋" w:hAnsi="Arial" w:cs="Arial"/>
                <w:b/>
                <w:sz w:val="24"/>
              </w:rPr>
            </w:pPr>
            <w:r>
              <w:rPr>
                <w:rFonts w:ascii="Arial" w:eastAsia="仿宋" w:hAnsi="Arial" w:cs="Arial"/>
                <w:kern w:val="0"/>
                <w:sz w:val="24"/>
              </w:rPr>
              <w:t>售后服务和质量保证</w:t>
            </w:r>
          </w:p>
        </w:tc>
        <w:tc>
          <w:tcPr>
            <w:tcW w:w="581" w:type="dxa"/>
            <w:vAlign w:val="center"/>
          </w:tcPr>
          <w:p w14:paraId="23830A71" w14:textId="77777777" w:rsidR="00CF373C" w:rsidRDefault="00000000">
            <w:pPr>
              <w:spacing w:line="360" w:lineRule="auto"/>
              <w:jc w:val="center"/>
              <w:rPr>
                <w:rFonts w:ascii="Arial" w:eastAsia="仿宋" w:hAnsi="Arial" w:cs="Arial"/>
                <w:sz w:val="24"/>
              </w:rPr>
            </w:pPr>
            <w:r>
              <w:rPr>
                <w:rFonts w:ascii="Arial" w:eastAsia="仿宋" w:hAnsi="Arial" w:cs="Arial"/>
                <w:kern w:val="0"/>
                <w:sz w:val="24"/>
              </w:rPr>
              <w:t>4</w:t>
            </w:r>
          </w:p>
        </w:tc>
        <w:tc>
          <w:tcPr>
            <w:tcW w:w="7022" w:type="dxa"/>
            <w:vAlign w:val="center"/>
          </w:tcPr>
          <w:p w14:paraId="75345396" w14:textId="77777777" w:rsidR="00CF373C" w:rsidRDefault="00000000">
            <w:pPr>
              <w:spacing w:line="360" w:lineRule="auto"/>
              <w:rPr>
                <w:rFonts w:ascii="Arial" w:eastAsia="仿宋" w:hAnsi="Arial" w:cs="Arial"/>
                <w:kern w:val="0"/>
                <w:sz w:val="24"/>
              </w:rPr>
            </w:pPr>
            <w:r>
              <w:rPr>
                <w:rFonts w:ascii="Arial" w:eastAsia="仿宋" w:hAnsi="Arial" w:cs="Arial"/>
                <w:kern w:val="0"/>
                <w:sz w:val="24"/>
              </w:rPr>
              <w:t>根据投标人售后服务安排的合理性、售后网点的分布情况、维修的反应速度及服务措施情况进行评审：</w:t>
            </w:r>
          </w:p>
          <w:p w14:paraId="737786B8" w14:textId="77777777" w:rsidR="00CF373C" w:rsidRDefault="00000000">
            <w:pPr>
              <w:spacing w:line="360" w:lineRule="auto"/>
              <w:rPr>
                <w:rFonts w:ascii="Arial" w:eastAsia="仿宋" w:hAnsi="Arial" w:cs="Arial"/>
                <w:kern w:val="0"/>
                <w:sz w:val="24"/>
              </w:rPr>
            </w:pPr>
            <w:r>
              <w:rPr>
                <w:rFonts w:ascii="Arial" w:eastAsia="仿宋" w:hAnsi="Arial" w:cs="Arial"/>
                <w:kern w:val="0"/>
                <w:sz w:val="24"/>
              </w:rPr>
              <w:t>售后服务安排及售后网点分布合理，维修反应速度快，服务措施针对性强得</w:t>
            </w:r>
            <w:r>
              <w:rPr>
                <w:rFonts w:ascii="Arial" w:eastAsia="仿宋" w:hAnsi="Arial" w:cs="Arial" w:hint="eastAsia"/>
                <w:kern w:val="0"/>
                <w:sz w:val="24"/>
              </w:rPr>
              <w:t>4</w:t>
            </w:r>
            <w:r>
              <w:rPr>
                <w:rFonts w:ascii="Arial" w:eastAsia="仿宋" w:hAnsi="Arial" w:cs="Arial"/>
                <w:kern w:val="0"/>
                <w:sz w:val="24"/>
              </w:rPr>
              <w:t>分；</w:t>
            </w:r>
          </w:p>
          <w:p w14:paraId="4B7829F8" w14:textId="77777777" w:rsidR="00CF373C" w:rsidRDefault="00000000">
            <w:pPr>
              <w:spacing w:line="360" w:lineRule="auto"/>
              <w:rPr>
                <w:rFonts w:ascii="Arial" w:eastAsia="仿宋" w:hAnsi="Arial" w:cs="Arial"/>
                <w:kern w:val="0"/>
                <w:sz w:val="24"/>
              </w:rPr>
            </w:pPr>
            <w:r>
              <w:rPr>
                <w:rFonts w:ascii="Arial" w:eastAsia="仿宋" w:hAnsi="Arial" w:cs="Arial"/>
                <w:kern w:val="0"/>
                <w:sz w:val="24"/>
              </w:rPr>
              <w:t>售后服务安排及售后网点分布较合理，维修反应速度一般，服务措施针对性一般得</w:t>
            </w:r>
            <w:r>
              <w:rPr>
                <w:rFonts w:ascii="Arial" w:eastAsia="仿宋" w:hAnsi="Arial" w:cs="Arial"/>
                <w:kern w:val="0"/>
                <w:sz w:val="24"/>
              </w:rPr>
              <w:t>2</w:t>
            </w:r>
            <w:r>
              <w:rPr>
                <w:rFonts w:ascii="Arial" w:eastAsia="仿宋" w:hAnsi="Arial" w:cs="Arial"/>
                <w:kern w:val="0"/>
                <w:sz w:val="24"/>
              </w:rPr>
              <w:t>分；</w:t>
            </w:r>
          </w:p>
          <w:p w14:paraId="5BEEE2F0" w14:textId="77777777" w:rsidR="00CF373C" w:rsidRDefault="00000000">
            <w:pPr>
              <w:spacing w:line="360" w:lineRule="auto"/>
              <w:rPr>
                <w:rFonts w:ascii="Arial" w:eastAsia="仿宋" w:hAnsi="Arial" w:cs="Arial"/>
                <w:kern w:val="0"/>
                <w:sz w:val="24"/>
              </w:rPr>
            </w:pPr>
            <w:r>
              <w:rPr>
                <w:rFonts w:ascii="Arial" w:eastAsia="仿宋" w:hAnsi="Arial" w:cs="Arial"/>
                <w:kern w:val="0"/>
                <w:sz w:val="24"/>
              </w:rPr>
              <w:t>售后服务安排及售后网点分布较差，维修反应速度慢，服务措施没有针对性得</w:t>
            </w:r>
            <w:r>
              <w:rPr>
                <w:rFonts w:ascii="Arial" w:eastAsia="仿宋" w:hAnsi="Arial" w:cs="Arial"/>
                <w:kern w:val="0"/>
                <w:sz w:val="24"/>
              </w:rPr>
              <w:t>1</w:t>
            </w:r>
            <w:r>
              <w:rPr>
                <w:rFonts w:ascii="Arial" w:eastAsia="仿宋" w:hAnsi="Arial" w:cs="Arial"/>
                <w:kern w:val="0"/>
                <w:sz w:val="24"/>
              </w:rPr>
              <w:t>分；</w:t>
            </w:r>
          </w:p>
          <w:p w14:paraId="7684F4D7" w14:textId="77777777" w:rsidR="00CF373C" w:rsidRDefault="00000000">
            <w:pPr>
              <w:spacing w:line="360" w:lineRule="auto"/>
              <w:rPr>
                <w:rFonts w:ascii="Arial" w:eastAsia="仿宋" w:hAnsi="Arial" w:cs="Arial"/>
                <w:sz w:val="24"/>
              </w:rPr>
            </w:pPr>
            <w:r>
              <w:rPr>
                <w:rFonts w:ascii="Arial" w:eastAsia="仿宋" w:hAnsi="Arial" w:cs="Arial"/>
                <w:kern w:val="0"/>
                <w:sz w:val="24"/>
              </w:rPr>
              <w:t>未提供得</w:t>
            </w:r>
            <w:r>
              <w:rPr>
                <w:rFonts w:ascii="Arial" w:eastAsia="仿宋" w:hAnsi="Arial" w:cs="Arial"/>
                <w:kern w:val="0"/>
                <w:sz w:val="24"/>
              </w:rPr>
              <w:t>0</w:t>
            </w:r>
            <w:r>
              <w:rPr>
                <w:rFonts w:ascii="Arial" w:eastAsia="仿宋" w:hAnsi="Arial" w:cs="Arial"/>
                <w:kern w:val="0"/>
                <w:sz w:val="24"/>
              </w:rPr>
              <w:t>分。</w:t>
            </w:r>
          </w:p>
        </w:tc>
      </w:tr>
      <w:tr w:rsidR="00CF373C" w14:paraId="590DA72E"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360"/>
        </w:trPr>
        <w:tc>
          <w:tcPr>
            <w:tcW w:w="556" w:type="dxa"/>
            <w:vMerge/>
            <w:vAlign w:val="center"/>
          </w:tcPr>
          <w:p w14:paraId="70F6701E" w14:textId="77777777" w:rsidR="00CF373C" w:rsidRDefault="00CF373C">
            <w:pPr>
              <w:spacing w:line="360" w:lineRule="auto"/>
              <w:jc w:val="center"/>
              <w:rPr>
                <w:rFonts w:ascii="Arial" w:eastAsia="仿宋" w:hAnsi="Arial" w:cs="Arial"/>
                <w:b/>
                <w:sz w:val="24"/>
              </w:rPr>
            </w:pPr>
          </w:p>
        </w:tc>
        <w:tc>
          <w:tcPr>
            <w:tcW w:w="1213" w:type="dxa"/>
            <w:vMerge/>
            <w:vAlign w:val="center"/>
          </w:tcPr>
          <w:p w14:paraId="3938352C" w14:textId="77777777" w:rsidR="00CF373C" w:rsidRDefault="00CF373C">
            <w:pPr>
              <w:spacing w:line="360" w:lineRule="auto"/>
              <w:jc w:val="center"/>
              <w:rPr>
                <w:rFonts w:ascii="Arial" w:eastAsia="仿宋" w:hAnsi="Arial" w:cs="Arial"/>
                <w:b/>
                <w:sz w:val="24"/>
              </w:rPr>
            </w:pPr>
          </w:p>
        </w:tc>
        <w:tc>
          <w:tcPr>
            <w:tcW w:w="581" w:type="dxa"/>
            <w:vAlign w:val="center"/>
          </w:tcPr>
          <w:p w14:paraId="3C5C9FA4" w14:textId="77777777" w:rsidR="00CF373C" w:rsidRDefault="00000000">
            <w:pPr>
              <w:spacing w:line="360" w:lineRule="auto"/>
              <w:jc w:val="center"/>
              <w:rPr>
                <w:rFonts w:ascii="Arial" w:eastAsia="仿宋" w:hAnsi="Arial" w:cs="Arial"/>
                <w:b/>
                <w:sz w:val="24"/>
              </w:rPr>
            </w:pPr>
            <w:r>
              <w:rPr>
                <w:rFonts w:ascii="Arial" w:eastAsia="仿宋" w:hAnsi="Arial" w:cs="Arial"/>
                <w:kern w:val="0"/>
                <w:sz w:val="24"/>
              </w:rPr>
              <w:t>4</w:t>
            </w:r>
          </w:p>
        </w:tc>
        <w:tc>
          <w:tcPr>
            <w:tcW w:w="7022" w:type="dxa"/>
            <w:vAlign w:val="center"/>
          </w:tcPr>
          <w:p w14:paraId="48653B6E" w14:textId="77777777" w:rsidR="00CF373C" w:rsidRDefault="00000000">
            <w:pPr>
              <w:spacing w:line="360" w:lineRule="auto"/>
              <w:rPr>
                <w:rFonts w:ascii="Arial" w:eastAsia="仿宋" w:hAnsi="Arial" w:cs="Arial"/>
                <w:kern w:val="0"/>
                <w:sz w:val="24"/>
              </w:rPr>
            </w:pPr>
            <w:r>
              <w:rPr>
                <w:rFonts w:ascii="Arial" w:eastAsia="仿宋" w:hAnsi="Arial" w:cs="Arial"/>
                <w:kern w:val="0"/>
                <w:sz w:val="24"/>
              </w:rPr>
              <w:t>对投标人提供的培训方案进行评审：</w:t>
            </w:r>
          </w:p>
          <w:p w14:paraId="6EA5D788" w14:textId="77777777" w:rsidR="00CF373C" w:rsidRDefault="00000000">
            <w:pPr>
              <w:spacing w:line="360" w:lineRule="auto"/>
              <w:rPr>
                <w:rFonts w:ascii="Arial" w:eastAsia="仿宋" w:hAnsi="Arial" w:cs="Arial"/>
                <w:sz w:val="24"/>
              </w:rPr>
            </w:pPr>
            <w:r>
              <w:rPr>
                <w:rFonts w:ascii="Arial" w:eastAsia="仿宋" w:hAnsi="Arial" w:cs="Arial"/>
                <w:sz w:val="24"/>
              </w:rPr>
              <w:t>培训方案科学合理，可行性强得</w:t>
            </w:r>
            <w:r>
              <w:rPr>
                <w:rFonts w:ascii="Arial" w:eastAsia="仿宋" w:hAnsi="Arial" w:cs="Arial" w:hint="eastAsia"/>
                <w:sz w:val="24"/>
              </w:rPr>
              <w:t>4</w:t>
            </w:r>
            <w:r>
              <w:rPr>
                <w:rFonts w:ascii="Arial" w:eastAsia="仿宋" w:hAnsi="Arial" w:cs="Arial"/>
                <w:sz w:val="24"/>
              </w:rPr>
              <w:t>分；</w:t>
            </w:r>
          </w:p>
          <w:p w14:paraId="6B4A5DD0" w14:textId="77777777" w:rsidR="00CF373C" w:rsidRDefault="00000000">
            <w:pPr>
              <w:spacing w:line="360" w:lineRule="auto"/>
              <w:rPr>
                <w:rFonts w:ascii="Arial" w:eastAsia="仿宋" w:hAnsi="Arial" w:cs="Arial"/>
                <w:sz w:val="24"/>
              </w:rPr>
            </w:pPr>
            <w:r>
              <w:rPr>
                <w:rFonts w:ascii="Arial" w:eastAsia="仿宋" w:hAnsi="Arial" w:cs="Arial"/>
                <w:sz w:val="24"/>
              </w:rPr>
              <w:t>培训方案较合理，可行性一般得</w:t>
            </w:r>
            <w:r>
              <w:rPr>
                <w:rFonts w:ascii="Arial" w:eastAsia="仿宋" w:hAnsi="Arial" w:cs="Arial"/>
                <w:sz w:val="24"/>
              </w:rPr>
              <w:t>2</w:t>
            </w:r>
            <w:r>
              <w:rPr>
                <w:rFonts w:ascii="Arial" w:eastAsia="仿宋" w:hAnsi="Arial" w:cs="Arial"/>
                <w:sz w:val="24"/>
              </w:rPr>
              <w:t>分；</w:t>
            </w:r>
          </w:p>
          <w:p w14:paraId="1EFDD380" w14:textId="77777777" w:rsidR="00CF373C" w:rsidRDefault="00000000">
            <w:pPr>
              <w:spacing w:line="360" w:lineRule="auto"/>
              <w:rPr>
                <w:rFonts w:ascii="Arial" w:eastAsia="仿宋" w:hAnsi="Arial" w:cs="Arial"/>
                <w:sz w:val="24"/>
              </w:rPr>
            </w:pPr>
            <w:r>
              <w:rPr>
                <w:rFonts w:ascii="Arial" w:eastAsia="仿宋" w:hAnsi="Arial" w:cs="Arial"/>
                <w:sz w:val="24"/>
              </w:rPr>
              <w:t>培训方案一般，可行性差得</w:t>
            </w:r>
            <w:r>
              <w:rPr>
                <w:rFonts w:ascii="Arial" w:eastAsia="仿宋" w:hAnsi="Arial" w:cs="Arial"/>
                <w:sz w:val="24"/>
              </w:rPr>
              <w:t>1</w:t>
            </w:r>
            <w:r>
              <w:rPr>
                <w:rFonts w:ascii="Arial" w:eastAsia="仿宋" w:hAnsi="Arial" w:cs="Arial"/>
                <w:sz w:val="24"/>
              </w:rPr>
              <w:t>分；</w:t>
            </w:r>
          </w:p>
          <w:p w14:paraId="0AA78E60" w14:textId="77777777" w:rsidR="00CF373C" w:rsidRDefault="00000000">
            <w:pPr>
              <w:spacing w:line="360" w:lineRule="auto"/>
              <w:rPr>
                <w:rFonts w:ascii="Arial" w:eastAsia="仿宋" w:hAnsi="Arial" w:cs="Arial"/>
                <w:sz w:val="24"/>
              </w:rPr>
            </w:pPr>
            <w:r>
              <w:rPr>
                <w:rFonts w:ascii="Arial" w:eastAsia="仿宋" w:hAnsi="Arial" w:cs="Arial"/>
                <w:sz w:val="24"/>
              </w:rPr>
              <w:t>未提供得</w:t>
            </w:r>
            <w:r>
              <w:rPr>
                <w:rFonts w:ascii="Arial" w:eastAsia="仿宋" w:hAnsi="Arial" w:cs="Arial"/>
                <w:sz w:val="24"/>
              </w:rPr>
              <w:t>0</w:t>
            </w:r>
            <w:r>
              <w:rPr>
                <w:rFonts w:ascii="Arial" w:eastAsia="仿宋" w:hAnsi="Arial" w:cs="Arial"/>
                <w:sz w:val="24"/>
              </w:rPr>
              <w:t>分。</w:t>
            </w:r>
          </w:p>
        </w:tc>
      </w:tr>
    </w:tbl>
    <w:p w14:paraId="7BD3734A" w14:textId="77777777" w:rsidR="00CF373C" w:rsidRDefault="00000000">
      <w:pPr>
        <w:widowControl/>
        <w:spacing w:line="360" w:lineRule="auto"/>
        <w:jc w:val="left"/>
        <w:rPr>
          <w:rFonts w:ascii="Arial" w:eastAsia="仿宋" w:hAnsi="Arial" w:cs="Arial"/>
          <w:sz w:val="24"/>
        </w:rPr>
      </w:pPr>
      <w:r>
        <w:rPr>
          <w:rFonts w:ascii="Arial" w:eastAsia="仿宋" w:hAnsi="Arial" w:cs="Arial"/>
          <w:sz w:val="24"/>
        </w:rPr>
        <w:t>3.3</w:t>
      </w:r>
      <w:r>
        <w:rPr>
          <w:rFonts w:ascii="Arial" w:eastAsia="仿宋" w:hAnsi="Arial" w:cs="Arial"/>
          <w:sz w:val="24"/>
        </w:rPr>
        <w:t>价格部分</w:t>
      </w:r>
    </w:p>
    <w:tbl>
      <w:tblPr>
        <w:tblW w:w="9372" w:type="dxa"/>
        <w:tblLayout w:type="fixed"/>
        <w:tblLook w:val="04A0" w:firstRow="1" w:lastRow="0" w:firstColumn="1" w:lastColumn="0" w:noHBand="0" w:noVBand="1"/>
      </w:tblPr>
      <w:tblGrid>
        <w:gridCol w:w="1186"/>
        <w:gridCol w:w="675"/>
        <w:gridCol w:w="7511"/>
      </w:tblGrid>
      <w:tr w:rsidR="00CF373C" w14:paraId="553573A6" w14:textId="77777777">
        <w:trPr>
          <w:trHeight w:val="420"/>
        </w:trPr>
        <w:tc>
          <w:tcPr>
            <w:tcW w:w="1186" w:type="dxa"/>
            <w:tcBorders>
              <w:top w:val="single" w:sz="4" w:space="0" w:color="auto"/>
              <w:left w:val="single" w:sz="4" w:space="0" w:color="auto"/>
              <w:bottom w:val="single" w:sz="4" w:space="0" w:color="auto"/>
              <w:right w:val="single" w:sz="4" w:space="0" w:color="auto"/>
            </w:tcBorders>
            <w:vAlign w:val="center"/>
          </w:tcPr>
          <w:p w14:paraId="79FAC714" w14:textId="77777777" w:rsidR="00CF373C" w:rsidRDefault="00000000">
            <w:pPr>
              <w:widowControl/>
              <w:spacing w:line="360" w:lineRule="auto"/>
              <w:jc w:val="center"/>
              <w:rPr>
                <w:rFonts w:ascii="Arial" w:eastAsia="仿宋" w:hAnsi="Arial" w:cs="Arial"/>
                <w:kern w:val="0"/>
                <w:sz w:val="24"/>
              </w:rPr>
            </w:pPr>
            <w:r>
              <w:rPr>
                <w:rFonts w:ascii="Arial" w:eastAsia="仿宋" w:hAnsi="Arial" w:cs="Arial"/>
                <w:kern w:val="0"/>
                <w:sz w:val="24"/>
              </w:rPr>
              <w:lastRenderedPageBreak/>
              <w:t>评分因素</w:t>
            </w:r>
          </w:p>
        </w:tc>
        <w:tc>
          <w:tcPr>
            <w:tcW w:w="675" w:type="dxa"/>
            <w:tcBorders>
              <w:top w:val="single" w:sz="4" w:space="0" w:color="auto"/>
              <w:left w:val="nil"/>
              <w:bottom w:val="single" w:sz="4" w:space="0" w:color="auto"/>
              <w:right w:val="single" w:sz="4" w:space="0" w:color="auto"/>
            </w:tcBorders>
            <w:vAlign w:val="center"/>
          </w:tcPr>
          <w:p w14:paraId="24B44B5E" w14:textId="77777777" w:rsidR="00CF373C" w:rsidRDefault="00000000">
            <w:pPr>
              <w:widowControl/>
              <w:spacing w:line="360" w:lineRule="auto"/>
              <w:jc w:val="center"/>
              <w:rPr>
                <w:rFonts w:ascii="Arial" w:eastAsia="仿宋" w:hAnsi="Arial" w:cs="Arial"/>
                <w:kern w:val="0"/>
                <w:sz w:val="24"/>
              </w:rPr>
            </w:pPr>
            <w:r>
              <w:rPr>
                <w:rFonts w:ascii="Arial" w:eastAsia="仿宋" w:hAnsi="Arial" w:cs="Arial"/>
                <w:kern w:val="0"/>
                <w:sz w:val="24"/>
              </w:rPr>
              <w:t>分值</w:t>
            </w:r>
          </w:p>
        </w:tc>
        <w:tc>
          <w:tcPr>
            <w:tcW w:w="7511" w:type="dxa"/>
            <w:tcBorders>
              <w:top w:val="single" w:sz="4" w:space="0" w:color="auto"/>
              <w:left w:val="nil"/>
              <w:bottom w:val="single" w:sz="4" w:space="0" w:color="auto"/>
              <w:right w:val="single" w:sz="4" w:space="0" w:color="000000"/>
            </w:tcBorders>
            <w:vAlign w:val="center"/>
          </w:tcPr>
          <w:p w14:paraId="33BC2DCA" w14:textId="77777777" w:rsidR="00CF373C" w:rsidRDefault="00000000">
            <w:pPr>
              <w:widowControl/>
              <w:spacing w:line="360" w:lineRule="auto"/>
              <w:jc w:val="center"/>
              <w:rPr>
                <w:rFonts w:ascii="Arial" w:eastAsia="仿宋" w:hAnsi="Arial" w:cs="Arial"/>
                <w:kern w:val="0"/>
                <w:sz w:val="24"/>
              </w:rPr>
            </w:pPr>
            <w:r>
              <w:rPr>
                <w:rFonts w:ascii="Arial" w:eastAsia="仿宋" w:hAnsi="Arial" w:cs="Arial"/>
                <w:kern w:val="0"/>
                <w:sz w:val="24"/>
              </w:rPr>
              <w:t>评分标准</w:t>
            </w:r>
          </w:p>
        </w:tc>
      </w:tr>
      <w:tr w:rsidR="00CF373C" w14:paraId="7D654C63" w14:textId="77777777">
        <w:trPr>
          <w:trHeight w:val="956"/>
        </w:trPr>
        <w:tc>
          <w:tcPr>
            <w:tcW w:w="1186" w:type="dxa"/>
            <w:tcBorders>
              <w:top w:val="nil"/>
              <w:left w:val="single" w:sz="4" w:space="0" w:color="auto"/>
              <w:bottom w:val="single" w:sz="4" w:space="0" w:color="auto"/>
              <w:right w:val="single" w:sz="4" w:space="0" w:color="auto"/>
            </w:tcBorders>
            <w:vAlign w:val="center"/>
          </w:tcPr>
          <w:p w14:paraId="7EA29C44" w14:textId="77777777" w:rsidR="00CF373C" w:rsidRDefault="00000000">
            <w:pPr>
              <w:widowControl/>
              <w:spacing w:line="360" w:lineRule="auto"/>
              <w:jc w:val="center"/>
              <w:rPr>
                <w:rFonts w:ascii="Arial" w:eastAsia="仿宋" w:hAnsi="Arial" w:cs="Arial"/>
                <w:kern w:val="0"/>
                <w:sz w:val="24"/>
              </w:rPr>
            </w:pPr>
            <w:r>
              <w:rPr>
                <w:rFonts w:ascii="Arial" w:eastAsia="仿宋" w:hAnsi="Arial" w:cs="Arial"/>
                <w:kern w:val="0"/>
                <w:sz w:val="24"/>
              </w:rPr>
              <w:t>评标价格</w:t>
            </w:r>
          </w:p>
        </w:tc>
        <w:tc>
          <w:tcPr>
            <w:tcW w:w="675" w:type="dxa"/>
            <w:tcBorders>
              <w:top w:val="nil"/>
              <w:left w:val="nil"/>
              <w:bottom w:val="single" w:sz="4" w:space="0" w:color="auto"/>
              <w:right w:val="single" w:sz="4" w:space="0" w:color="auto"/>
            </w:tcBorders>
            <w:vAlign w:val="center"/>
          </w:tcPr>
          <w:p w14:paraId="3F51CB4C" w14:textId="77777777" w:rsidR="00CF373C" w:rsidRDefault="00000000">
            <w:pPr>
              <w:widowControl/>
              <w:spacing w:line="360" w:lineRule="auto"/>
              <w:jc w:val="center"/>
              <w:rPr>
                <w:rFonts w:ascii="Arial" w:eastAsia="仿宋" w:hAnsi="Arial" w:cs="Arial"/>
                <w:kern w:val="0"/>
                <w:sz w:val="24"/>
              </w:rPr>
            </w:pPr>
            <w:r>
              <w:rPr>
                <w:rFonts w:ascii="Arial" w:eastAsia="仿宋" w:hAnsi="Arial" w:cs="Arial"/>
                <w:kern w:val="0"/>
                <w:sz w:val="24"/>
              </w:rPr>
              <w:t>30</w:t>
            </w:r>
          </w:p>
        </w:tc>
        <w:tc>
          <w:tcPr>
            <w:tcW w:w="7511" w:type="dxa"/>
            <w:tcBorders>
              <w:top w:val="single" w:sz="4" w:space="0" w:color="auto"/>
              <w:left w:val="nil"/>
              <w:bottom w:val="single" w:sz="4" w:space="0" w:color="auto"/>
              <w:right w:val="single" w:sz="4" w:space="0" w:color="000000"/>
            </w:tcBorders>
            <w:vAlign w:val="center"/>
          </w:tcPr>
          <w:p w14:paraId="3FF10058"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kern w:val="0"/>
                <w:sz w:val="24"/>
              </w:rPr>
              <w:t>满足招标文件要求且投标价格最低的投标报价为评标基准价，其价格分为满分。其他投标人的价格分统一按照下列公式计算：</w:t>
            </w:r>
          </w:p>
          <w:p w14:paraId="1BA712BA" w14:textId="77777777" w:rsidR="00CF373C" w:rsidRDefault="00000000">
            <w:pPr>
              <w:widowControl/>
              <w:spacing w:line="360" w:lineRule="auto"/>
              <w:jc w:val="left"/>
              <w:rPr>
                <w:rFonts w:ascii="Arial" w:eastAsia="仿宋" w:hAnsi="Arial" w:cs="Arial"/>
                <w:kern w:val="0"/>
                <w:sz w:val="24"/>
              </w:rPr>
            </w:pPr>
            <w:r>
              <w:rPr>
                <w:rFonts w:ascii="Arial" w:eastAsia="仿宋" w:hAnsi="Arial" w:cs="Arial"/>
                <w:kern w:val="0"/>
                <w:sz w:val="24"/>
              </w:rPr>
              <w:t>投标报价得分＝（评标基准价</w:t>
            </w:r>
            <w:r>
              <w:rPr>
                <w:rFonts w:ascii="Arial" w:eastAsia="仿宋" w:hAnsi="Arial" w:cs="Arial"/>
                <w:kern w:val="0"/>
                <w:sz w:val="24"/>
              </w:rPr>
              <w:t>/</w:t>
            </w:r>
            <w:r>
              <w:rPr>
                <w:rFonts w:ascii="Arial" w:eastAsia="仿宋" w:hAnsi="Arial" w:cs="Arial"/>
                <w:kern w:val="0"/>
                <w:sz w:val="24"/>
              </w:rPr>
              <w:t>投标报价）</w:t>
            </w:r>
            <w:r>
              <w:rPr>
                <w:rFonts w:ascii="Arial" w:eastAsia="仿宋" w:hAnsi="Arial" w:cs="Arial"/>
                <w:kern w:val="0"/>
                <w:sz w:val="24"/>
              </w:rPr>
              <w:t>×30</w:t>
            </w:r>
            <w:r>
              <w:rPr>
                <w:rFonts w:ascii="Arial" w:eastAsia="仿宋" w:hAnsi="Arial" w:cs="Arial"/>
                <w:kern w:val="0"/>
                <w:sz w:val="24"/>
              </w:rPr>
              <w:t>。</w:t>
            </w:r>
          </w:p>
          <w:p w14:paraId="73862C7A" w14:textId="77777777" w:rsidR="00CF373C" w:rsidRDefault="00000000">
            <w:pPr>
              <w:widowControl/>
              <w:spacing w:line="360" w:lineRule="auto"/>
              <w:jc w:val="left"/>
              <w:rPr>
                <w:rFonts w:ascii="Arial" w:eastAsia="仿宋" w:hAnsi="Arial" w:cs="Arial"/>
                <w:b/>
                <w:kern w:val="0"/>
                <w:sz w:val="24"/>
              </w:rPr>
            </w:pPr>
            <w:r>
              <w:rPr>
                <w:rFonts w:ascii="Arial" w:eastAsia="仿宋" w:hAnsi="Arial" w:cs="Arial"/>
                <w:b/>
                <w:kern w:val="0"/>
                <w:sz w:val="24"/>
              </w:rPr>
              <w:t>此处投标报价指经过报价修正，及因落实政府采购政策进行价格调整后的报价，详见第四章《评标方法和评标标准》</w:t>
            </w:r>
            <w:r>
              <w:rPr>
                <w:rFonts w:ascii="Arial" w:eastAsia="仿宋" w:hAnsi="Arial" w:cs="Arial"/>
                <w:b/>
                <w:kern w:val="0"/>
                <w:sz w:val="24"/>
              </w:rPr>
              <w:t>2.4</w:t>
            </w:r>
            <w:r>
              <w:rPr>
                <w:rFonts w:ascii="Arial" w:eastAsia="仿宋" w:hAnsi="Arial" w:cs="Arial"/>
                <w:b/>
                <w:kern w:val="0"/>
                <w:sz w:val="24"/>
              </w:rPr>
              <w:t>及</w:t>
            </w:r>
            <w:r>
              <w:rPr>
                <w:rFonts w:ascii="Arial" w:eastAsia="仿宋" w:hAnsi="Arial" w:cs="Arial"/>
                <w:b/>
                <w:kern w:val="0"/>
                <w:sz w:val="24"/>
              </w:rPr>
              <w:t>2.5</w:t>
            </w:r>
            <w:r>
              <w:rPr>
                <w:rFonts w:ascii="Arial" w:eastAsia="仿宋" w:hAnsi="Arial" w:cs="Arial"/>
                <w:b/>
                <w:kern w:val="0"/>
                <w:sz w:val="24"/>
              </w:rPr>
              <w:t>。</w:t>
            </w:r>
          </w:p>
        </w:tc>
      </w:tr>
    </w:tbl>
    <w:p w14:paraId="32306CC6" w14:textId="77777777" w:rsidR="00CF373C" w:rsidRDefault="00000000">
      <w:pPr>
        <w:spacing w:line="360" w:lineRule="auto"/>
        <w:jc w:val="left"/>
        <w:outlineLvl w:val="0"/>
        <w:rPr>
          <w:rFonts w:ascii="仿宋" w:eastAsia="仿宋" w:hAnsi="仿宋" w:cs="Arial" w:hint="eastAsia"/>
          <w:bCs/>
          <w:sz w:val="24"/>
        </w:rPr>
      </w:pPr>
      <w:r>
        <w:rPr>
          <w:rFonts w:ascii="仿宋" w:eastAsia="仿宋" w:hAnsi="仿宋" w:cs="Arial"/>
          <w:b/>
          <w:sz w:val="36"/>
          <w:szCs w:val="36"/>
        </w:rPr>
        <w:br w:type="page"/>
      </w:r>
      <w:bookmarkStart w:id="801" w:name="_Hlk110506211"/>
    </w:p>
    <w:p w14:paraId="06C9B6AF" w14:textId="77777777" w:rsidR="00CF373C" w:rsidRDefault="00000000">
      <w:pPr>
        <w:spacing w:line="360" w:lineRule="auto"/>
        <w:jc w:val="center"/>
        <w:outlineLvl w:val="0"/>
        <w:rPr>
          <w:rFonts w:ascii="仿宋" w:eastAsia="仿宋" w:hAnsi="仿宋" w:cs="Arial" w:hint="eastAsia"/>
          <w:b/>
          <w:sz w:val="36"/>
          <w:szCs w:val="36"/>
        </w:rPr>
      </w:pPr>
      <w:bookmarkStart w:id="802" w:name="_Toc118791522"/>
      <w:bookmarkStart w:id="803" w:name="_Hlk117775713"/>
      <w:bookmarkEnd w:id="801"/>
      <w:r>
        <w:rPr>
          <w:rFonts w:ascii="仿宋" w:eastAsia="仿宋" w:hAnsi="仿宋" w:cs="Arial"/>
          <w:b/>
          <w:sz w:val="36"/>
          <w:szCs w:val="36"/>
        </w:rPr>
        <w:lastRenderedPageBreak/>
        <w:t xml:space="preserve">第五章  </w:t>
      </w:r>
      <w:bookmarkStart w:id="804" w:name="_Hlk181025596"/>
      <w:r>
        <w:rPr>
          <w:rFonts w:ascii="仿宋" w:eastAsia="仿宋" w:hAnsi="仿宋" w:cs="Arial"/>
          <w:b/>
          <w:sz w:val="36"/>
          <w:szCs w:val="36"/>
        </w:rPr>
        <w:t>采购需求</w:t>
      </w:r>
      <w:bookmarkEnd w:id="802"/>
    </w:p>
    <w:p w14:paraId="03720762" w14:textId="77777777" w:rsidR="00CF373C" w:rsidRDefault="00000000">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bookmarkStart w:id="805" w:name="_Hlk115353985"/>
      <w:bookmarkStart w:id="806" w:name="_Hlk116664371"/>
      <w:r>
        <w:rPr>
          <w:rFonts w:ascii="仿宋" w:eastAsia="仿宋" w:hAnsi="仿宋" w:cs="Arial"/>
          <w:b/>
          <w:sz w:val="24"/>
          <w:szCs w:val="24"/>
        </w:rPr>
        <w:t>采购标的</w:t>
      </w:r>
    </w:p>
    <w:p w14:paraId="4891E9BB" w14:textId="77777777" w:rsidR="00CF373C" w:rsidRDefault="00000000">
      <w:pPr>
        <w:spacing w:line="360" w:lineRule="auto"/>
        <w:contextualSpacing/>
        <w:rPr>
          <w:rFonts w:ascii="仿宋" w:eastAsia="仿宋" w:hAnsi="仿宋" w:cs="Arial" w:hint="eastAsia"/>
          <w:bCs/>
          <w:sz w:val="24"/>
        </w:rPr>
      </w:pPr>
      <w:r>
        <w:rPr>
          <w:rFonts w:ascii="仿宋" w:eastAsia="仿宋" w:hAnsi="仿宋" w:cs="Arial"/>
          <w:bCs/>
          <w:sz w:val="24"/>
        </w:rPr>
        <w:t>1. 采购标的（货物需求一览表或简要服务内容及数量）</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731"/>
        <w:gridCol w:w="2779"/>
        <w:gridCol w:w="709"/>
        <w:gridCol w:w="1277"/>
        <w:gridCol w:w="1520"/>
        <w:gridCol w:w="2000"/>
      </w:tblGrid>
      <w:tr w:rsidR="00CF373C" w14:paraId="5E9A4EBA" w14:textId="77777777">
        <w:trPr>
          <w:trHeight w:val="660"/>
        </w:trPr>
        <w:tc>
          <w:tcPr>
            <w:tcW w:w="731" w:type="dxa"/>
            <w:vAlign w:val="center"/>
          </w:tcPr>
          <w:p w14:paraId="20C08E71" w14:textId="77777777" w:rsidR="00CF373C" w:rsidRDefault="00000000">
            <w:pPr>
              <w:rPr>
                <w:rFonts w:ascii="仿宋" w:eastAsia="仿宋" w:hAnsi="仿宋" w:cs="Arial" w:hint="eastAsia"/>
                <w:sz w:val="24"/>
              </w:rPr>
            </w:pPr>
            <w:bookmarkStart w:id="807" w:name="_Hlk110870460"/>
            <w:r>
              <w:rPr>
                <w:rFonts w:ascii="仿宋" w:eastAsia="仿宋" w:hAnsi="仿宋" w:cs="Arial" w:hint="eastAsia"/>
                <w:sz w:val="24"/>
              </w:rPr>
              <w:t>包号</w:t>
            </w:r>
          </w:p>
        </w:tc>
        <w:tc>
          <w:tcPr>
            <w:tcW w:w="731" w:type="dxa"/>
            <w:vAlign w:val="center"/>
          </w:tcPr>
          <w:p w14:paraId="162540EC" w14:textId="77777777" w:rsidR="00CF373C" w:rsidRDefault="00000000">
            <w:pPr>
              <w:rPr>
                <w:rFonts w:ascii="仿宋" w:eastAsia="仿宋" w:hAnsi="仿宋" w:cs="Arial" w:hint="eastAsia"/>
                <w:sz w:val="24"/>
              </w:rPr>
            </w:pPr>
            <w:r>
              <w:rPr>
                <w:rFonts w:ascii="仿宋" w:eastAsia="仿宋" w:hAnsi="仿宋" w:cs="Arial" w:hint="eastAsia"/>
                <w:sz w:val="24"/>
              </w:rPr>
              <w:t>品目</w:t>
            </w:r>
          </w:p>
        </w:tc>
        <w:tc>
          <w:tcPr>
            <w:tcW w:w="2779" w:type="dxa"/>
            <w:shd w:val="clear" w:color="auto" w:fill="auto"/>
            <w:vAlign w:val="center"/>
          </w:tcPr>
          <w:p w14:paraId="2E38563B" w14:textId="77777777" w:rsidR="00CF373C" w:rsidRDefault="00000000">
            <w:pPr>
              <w:jc w:val="center"/>
              <w:rPr>
                <w:rFonts w:ascii="仿宋" w:eastAsia="仿宋" w:hAnsi="仿宋" w:cs="Arial" w:hint="eastAsia"/>
                <w:sz w:val="24"/>
              </w:rPr>
            </w:pPr>
            <w:r>
              <w:rPr>
                <w:rFonts w:ascii="仿宋" w:eastAsia="仿宋" w:hAnsi="仿宋" w:cs="Arial" w:hint="eastAsia"/>
                <w:sz w:val="24"/>
              </w:rPr>
              <w:t>标的的名称</w:t>
            </w:r>
          </w:p>
        </w:tc>
        <w:tc>
          <w:tcPr>
            <w:tcW w:w="709" w:type="dxa"/>
            <w:shd w:val="clear" w:color="auto" w:fill="auto"/>
            <w:vAlign w:val="center"/>
          </w:tcPr>
          <w:p w14:paraId="4250EDA0" w14:textId="77777777" w:rsidR="00CF373C" w:rsidRDefault="00000000">
            <w:pPr>
              <w:jc w:val="center"/>
              <w:rPr>
                <w:rFonts w:ascii="仿宋" w:eastAsia="仿宋" w:hAnsi="仿宋" w:cs="Arial" w:hint="eastAsia"/>
                <w:sz w:val="24"/>
              </w:rPr>
            </w:pPr>
            <w:r>
              <w:rPr>
                <w:rFonts w:ascii="仿宋" w:eastAsia="仿宋" w:hAnsi="仿宋" w:cs="Arial" w:hint="eastAsia"/>
                <w:sz w:val="24"/>
              </w:rPr>
              <w:t>数量</w:t>
            </w:r>
          </w:p>
        </w:tc>
        <w:tc>
          <w:tcPr>
            <w:tcW w:w="1277" w:type="dxa"/>
            <w:shd w:val="clear" w:color="auto" w:fill="auto"/>
            <w:vAlign w:val="center"/>
          </w:tcPr>
          <w:p w14:paraId="35B8E4F3" w14:textId="77777777" w:rsidR="00CF373C" w:rsidRDefault="00000000">
            <w:pPr>
              <w:rPr>
                <w:rFonts w:ascii="仿宋" w:eastAsia="仿宋" w:hAnsi="仿宋" w:cs="Arial" w:hint="eastAsia"/>
                <w:sz w:val="24"/>
              </w:rPr>
            </w:pPr>
            <w:r>
              <w:rPr>
                <w:rFonts w:ascii="仿宋" w:eastAsia="仿宋" w:hAnsi="仿宋" w:cs="Arial"/>
                <w:sz w:val="24"/>
              </w:rPr>
              <w:t>最高限价（万元）</w:t>
            </w:r>
          </w:p>
        </w:tc>
        <w:tc>
          <w:tcPr>
            <w:tcW w:w="1520" w:type="dxa"/>
            <w:vAlign w:val="center"/>
          </w:tcPr>
          <w:p w14:paraId="1133FF3E" w14:textId="77777777" w:rsidR="00CF373C" w:rsidRDefault="00000000">
            <w:pPr>
              <w:rPr>
                <w:rFonts w:ascii="仿宋" w:eastAsia="仿宋" w:hAnsi="仿宋" w:cs="Arial" w:hint="eastAsia"/>
                <w:sz w:val="24"/>
              </w:rPr>
            </w:pPr>
            <w:r>
              <w:rPr>
                <w:rFonts w:ascii="仿宋" w:eastAsia="仿宋" w:hAnsi="仿宋" w:cs="Arial" w:hint="eastAsia"/>
                <w:sz w:val="24"/>
              </w:rPr>
              <w:t>是否允许采购进口产品</w:t>
            </w:r>
          </w:p>
        </w:tc>
        <w:tc>
          <w:tcPr>
            <w:tcW w:w="2000" w:type="dxa"/>
            <w:shd w:val="clear" w:color="auto" w:fill="auto"/>
            <w:vAlign w:val="center"/>
          </w:tcPr>
          <w:p w14:paraId="12D3B382" w14:textId="77777777" w:rsidR="00CF373C" w:rsidRDefault="00000000">
            <w:pPr>
              <w:rPr>
                <w:rFonts w:ascii="仿宋" w:eastAsia="仿宋" w:hAnsi="仿宋" w:cs="Arial" w:hint="eastAsia"/>
                <w:sz w:val="24"/>
              </w:rPr>
            </w:pPr>
            <w:r>
              <w:rPr>
                <w:rFonts w:ascii="仿宋" w:eastAsia="仿宋" w:hAnsi="仿宋" w:cs="Arial"/>
                <w:sz w:val="24"/>
              </w:rPr>
              <w:t>简要技术需求或服务要求</w:t>
            </w:r>
          </w:p>
        </w:tc>
      </w:tr>
      <w:tr w:rsidR="00CF373C" w14:paraId="34ECBDC6" w14:textId="77777777">
        <w:trPr>
          <w:trHeight w:val="588"/>
        </w:trPr>
        <w:tc>
          <w:tcPr>
            <w:tcW w:w="731" w:type="dxa"/>
            <w:vAlign w:val="center"/>
          </w:tcPr>
          <w:p w14:paraId="60CB20DE" w14:textId="77777777" w:rsidR="00CF373C" w:rsidRDefault="00000000">
            <w:pPr>
              <w:jc w:val="center"/>
              <w:rPr>
                <w:rFonts w:ascii="仿宋" w:eastAsia="仿宋" w:hAnsi="仿宋" w:cs="Arial" w:hint="eastAsia"/>
                <w:sz w:val="24"/>
              </w:rPr>
            </w:pPr>
            <w:r>
              <w:rPr>
                <w:rFonts w:ascii="仿宋" w:eastAsia="仿宋" w:hAnsi="仿宋" w:cs="Arial" w:hint="eastAsia"/>
                <w:sz w:val="24"/>
              </w:rPr>
              <w:t>1</w:t>
            </w:r>
          </w:p>
        </w:tc>
        <w:tc>
          <w:tcPr>
            <w:tcW w:w="731" w:type="dxa"/>
            <w:vAlign w:val="center"/>
          </w:tcPr>
          <w:p w14:paraId="6BB8C2AE" w14:textId="77777777" w:rsidR="00CF373C" w:rsidRDefault="00000000">
            <w:pPr>
              <w:jc w:val="center"/>
              <w:rPr>
                <w:rFonts w:ascii="仿宋" w:eastAsia="仿宋" w:hAnsi="仿宋" w:cs="Arial" w:hint="eastAsia"/>
                <w:sz w:val="24"/>
              </w:rPr>
            </w:pPr>
            <w:r>
              <w:rPr>
                <w:rFonts w:ascii="仿宋" w:eastAsia="仿宋" w:hAnsi="仿宋" w:cs="Arial" w:hint="eastAsia"/>
                <w:sz w:val="24"/>
              </w:rPr>
              <w:t>1-1</w:t>
            </w:r>
          </w:p>
        </w:tc>
        <w:tc>
          <w:tcPr>
            <w:tcW w:w="2779" w:type="dxa"/>
            <w:shd w:val="clear" w:color="auto" w:fill="auto"/>
            <w:vAlign w:val="center"/>
          </w:tcPr>
          <w:p w14:paraId="2A118BD7"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电子支气管内窥镜</w:t>
            </w:r>
          </w:p>
        </w:tc>
        <w:tc>
          <w:tcPr>
            <w:tcW w:w="709" w:type="dxa"/>
            <w:shd w:val="clear" w:color="auto" w:fill="auto"/>
            <w:vAlign w:val="center"/>
          </w:tcPr>
          <w:p w14:paraId="7E2E900B"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5B58E723" w14:textId="77777777" w:rsidR="00CF373C" w:rsidRDefault="00000000">
            <w:pPr>
              <w:jc w:val="center"/>
              <w:rPr>
                <w:rFonts w:ascii="仿宋" w:eastAsia="仿宋" w:hAnsi="仿宋" w:cs="Arial" w:hint="eastAsia"/>
                <w:sz w:val="24"/>
              </w:rPr>
            </w:pPr>
            <w:r>
              <w:rPr>
                <w:rFonts w:ascii="仿宋" w:eastAsia="仿宋" w:hAnsi="仿宋" w:cs="Arial" w:hint="eastAsia"/>
                <w:sz w:val="24"/>
              </w:rPr>
              <w:t>42.6</w:t>
            </w:r>
          </w:p>
        </w:tc>
        <w:tc>
          <w:tcPr>
            <w:tcW w:w="1520" w:type="dxa"/>
            <w:vAlign w:val="center"/>
          </w:tcPr>
          <w:p w14:paraId="7CA80E57"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563B1DA2"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1D3EA978" w14:textId="77777777">
        <w:trPr>
          <w:trHeight w:val="588"/>
        </w:trPr>
        <w:tc>
          <w:tcPr>
            <w:tcW w:w="731" w:type="dxa"/>
            <w:vMerge w:val="restart"/>
            <w:vAlign w:val="center"/>
          </w:tcPr>
          <w:p w14:paraId="79391A4F" w14:textId="77777777" w:rsidR="00CF373C" w:rsidRDefault="00000000">
            <w:pPr>
              <w:jc w:val="center"/>
              <w:rPr>
                <w:rFonts w:ascii="仿宋" w:eastAsia="仿宋" w:hAnsi="仿宋" w:cs="Arial" w:hint="eastAsia"/>
                <w:sz w:val="24"/>
              </w:rPr>
            </w:pPr>
            <w:r>
              <w:rPr>
                <w:rFonts w:ascii="仿宋" w:eastAsia="仿宋" w:hAnsi="仿宋" w:cs="Arial" w:hint="eastAsia"/>
                <w:sz w:val="24"/>
              </w:rPr>
              <w:t>2</w:t>
            </w:r>
          </w:p>
        </w:tc>
        <w:tc>
          <w:tcPr>
            <w:tcW w:w="731" w:type="dxa"/>
            <w:vAlign w:val="center"/>
          </w:tcPr>
          <w:p w14:paraId="1EB3508C" w14:textId="77777777" w:rsidR="00CF373C" w:rsidRDefault="00000000">
            <w:pPr>
              <w:jc w:val="center"/>
              <w:rPr>
                <w:rFonts w:ascii="仿宋" w:eastAsia="仿宋" w:hAnsi="仿宋" w:cs="Arial" w:hint="eastAsia"/>
                <w:sz w:val="24"/>
              </w:rPr>
            </w:pPr>
            <w:r>
              <w:rPr>
                <w:rFonts w:ascii="仿宋" w:eastAsia="仿宋" w:hAnsi="仿宋" w:cs="Arial" w:hint="eastAsia"/>
                <w:sz w:val="24"/>
              </w:rPr>
              <w:t>2-1</w:t>
            </w:r>
          </w:p>
        </w:tc>
        <w:tc>
          <w:tcPr>
            <w:tcW w:w="2779" w:type="dxa"/>
            <w:shd w:val="clear" w:color="auto" w:fill="auto"/>
            <w:vAlign w:val="center"/>
          </w:tcPr>
          <w:p w14:paraId="6025CA79"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呼吸内镜清洗工作站</w:t>
            </w:r>
          </w:p>
        </w:tc>
        <w:tc>
          <w:tcPr>
            <w:tcW w:w="709" w:type="dxa"/>
            <w:shd w:val="clear" w:color="auto" w:fill="auto"/>
            <w:vAlign w:val="center"/>
          </w:tcPr>
          <w:p w14:paraId="24D565F7"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29B57EB0" w14:textId="77777777" w:rsidR="00CF373C" w:rsidRDefault="00000000">
            <w:pPr>
              <w:jc w:val="center"/>
              <w:rPr>
                <w:rFonts w:ascii="仿宋" w:eastAsia="仿宋" w:hAnsi="仿宋" w:cs="Arial" w:hint="eastAsia"/>
                <w:sz w:val="24"/>
              </w:rPr>
            </w:pPr>
            <w:r>
              <w:rPr>
                <w:rFonts w:ascii="仿宋" w:eastAsia="仿宋" w:hAnsi="仿宋" w:cs="Arial" w:hint="eastAsia"/>
                <w:sz w:val="24"/>
              </w:rPr>
              <w:t>24</w:t>
            </w:r>
          </w:p>
        </w:tc>
        <w:tc>
          <w:tcPr>
            <w:tcW w:w="1520" w:type="dxa"/>
            <w:vAlign w:val="center"/>
          </w:tcPr>
          <w:p w14:paraId="32C9E421"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064196B1"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0D718CF0" w14:textId="77777777">
        <w:trPr>
          <w:trHeight w:val="588"/>
        </w:trPr>
        <w:tc>
          <w:tcPr>
            <w:tcW w:w="731" w:type="dxa"/>
            <w:vMerge/>
            <w:vAlign w:val="center"/>
          </w:tcPr>
          <w:p w14:paraId="07F817AB" w14:textId="77777777" w:rsidR="00CF373C" w:rsidRDefault="00CF373C">
            <w:pPr>
              <w:jc w:val="center"/>
              <w:rPr>
                <w:rFonts w:ascii="仿宋" w:eastAsia="仿宋" w:hAnsi="仿宋" w:cs="Arial" w:hint="eastAsia"/>
                <w:sz w:val="24"/>
              </w:rPr>
            </w:pPr>
          </w:p>
        </w:tc>
        <w:tc>
          <w:tcPr>
            <w:tcW w:w="731" w:type="dxa"/>
            <w:vAlign w:val="center"/>
          </w:tcPr>
          <w:p w14:paraId="53B0C201" w14:textId="77777777" w:rsidR="00CF373C" w:rsidRDefault="00000000">
            <w:pPr>
              <w:jc w:val="center"/>
              <w:rPr>
                <w:rFonts w:ascii="仿宋" w:eastAsia="仿宋" w:hAnsi="仿宋" w:cs="Arial" w:hint="eastAsia"/>
                <w:sz w:val="24"/>
              </w:rPr>
            </w:pPr>
            <w:r>
              <w:rPr>
                <w:rFonts w:ascii="仿宋" w:eastAsia="仿宋" w:hAnsi="仿宋" w:cs="Arial" w:hint="eastAsia"/>
                <w:sz w:val="24"/>
              </w:rPr>
              <w:t>2-2</w:t>
            </w:r>
          </w:p>
        </w:tc>
        <w:tc>
          <w:tcPr>
            <w:tcW w:w="2779" w:type="dxa"/>
            <w:shd w:val="clear" w:color="auto" w:fill="auto"/>
            <w:vAlign w:val="center"/>
          </w:tcPr>
          <w:p w14:paraId="3F0F73C2"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内镜洗消机</w:t>
            </w:r>
          </w:p>
        </w:tc>
        <w:tc>
          <w:tcPr>
            <w:tcW w:w="709" w:type="dxa"/>
            <w:shd w:val="clear" w:color="auto" w:fill="auto"/>
            <w:vAlign w:val="center"/>
          </w:tcPr>
          <w:p w14:paraId="4ED8B9AF"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6B58511A" w14:textId="77777777" w:rsidR="00CF373C" w:rsidRDefault="00000000">
            <w:pPr>
              <w:jc w:val="center"/>
              <w:rPr>
                <w:rFonts w:ascii="仿宋" w:eastAsia="仿宋" w:hAnsi="仿宋" w:cs="Arial" w:hint="eastAsia"/>
                <w:sz w:val="24"/>
              </w:rPr>
            </w:pPr>
            <w:r>
              <w:rPr>
                <w:rFonts w:ascii="仿宋" w:eastAsia="仿宋" w:hAnsi="仿宋" w:cs="Arial" w:hint="eastAsia"/>
                <w:sz w:val="24"/>
              </w:rPr>
              <w:t>18.98</w:t>
            </w:r>
          </w:p>
        </w:tc>
        <w:tc>
          <w:tcPr>
            <w:tcW w:w="1520" w:type="dxa"/>
            <w:vAlign w:val="center"/>
          </w:tcPr>
          <w:p w14:paraId="362C4D2E"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5C99A591"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7DE7FA6C" w14:textId="77777777">
        <w:trPr>
          <w:trHeight w:val="588"/>
        </w:trPr>
        <w:tc>
          <w:tcPr>
            <w:tcW w:w="731" w:type="dxa"/>
            <w:vAlign w:val="center"/>
          </w:tcPr>
          <w:p w14:paraId="58387DD2" w14:textId="77777777" w:rsidR="00CF373C" w:rsidRDefault="00000000">
            <w:pPr>
              <w:jc w:val="center"/>
              <w:rPr>
                <w:rFonts w:ascii="仿宋" w:eastAsia="仿宋" w:hAnsi="仿宋" w:cs="Arial" w:hint="eastAsia"/>
                <w:sz w:val="24"/>
              </w:rPr>
            </w:pPr>
            <w:r>
              <w:rPr>
                <w:rFonts w:ascii="仿宋" w:eastAsia="仿宋" w:hAnsi="仿宋" w:cs="Arial" w:hint="eastAsia"/>
                <w:sz w:val="24"/>
              </w:rPr>
              <w:t>3</w:t>
            </w:r>
          </w:p>
        </w:tc>
        <w:tc>
          <w:tcPr>
            <w:tcW w:w="731" w:type="dxa"/>
            <w:vAlign w:val="center"/>
          </w:tcPr>
          <w:p w14:paraId="0A3FC8B2" w14:textId="77777777" w:rsidR="00CF373C" w:rsidRDefault="00000000">
            <w:pPr>
              <w:jc w:val="center"/>
              <w:rPr>
                <w:rFonts w:ascii="仿宋" w:eastAsia="仿宋" w:hAnsi="仿宋" w:cs="Arial" w:hint="eastAsia"/>
                <w:sz w:val="24"/>
              </w:rPr>
            </w:pPr>
            <w:r>
              <w:rPr>
                <w:rFonts w:ascii="仿宋" w:eastAsia="仿宋" w:hAnsi="仿宋" w:cs="Arial" w:hint="eastAsia"/>
                <w:sz w:val="24"/>
              </w:rPr>
              <w:t>3-1</w:t>
            </w:r>
          </w:p>
        </w:tc>
        <w:tc>
          <w:tcPr>
            <w:tcW w:w="2779" w:type="dxa"/>
            <w:shd w:val="clear" w:color="auto" w:fill="auto"/>
            <w:vAlign w:val="center"/>
          </w:tcPr>
          <w:p w14:paraId="4C02FB40"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冷冻治疗系统</w:t>
            </w:r>
          </w:p>
        </w:tc>
        <w:tc>
          <w:tcPr>
            <w:tcW w:w="709" w:type="dxa"/>
            <w:shd w:val="clear" w:color="auto" w:fill="auto"/>
            <w:vAlign w:val="center"/>
          </w:tcPr>
          <w:p w14:paraId="296DB4FF"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70C55FF1" w14:textId="77777777" w:rsidR="00CF373C" w:rsidRDefault="00000000">
            <w:pPr>
              <w:jc w:val="center"/>
              <w:rPr>
                <w:rFonts w:ascii="仿宋" w:eastAsia="仿宋" w:hAnsi="仿宋" w:cs="Arial" w:hint="eastAsia"/>
                <w:sz w:val="24"/>
              </w:rPr>
            </w:pPr>
            <w:r>
              <w:rPr>
                <w:rFonts w:ascii="仿宋" w:eastAsia="仿宋" w:hAnsi="仿宋" w:cs="Arial" w:hint="eastAsia"/>
                <w:sz w:val="24"/>
              </w:rPr>
              <w:t>65.34</w:t>
            </w:r>
          </w:p>
        </w:tc>
        <w:tc>
          <w:tcPr>
            <w:tcW w:w="1520" w:type="dxa"/>
            <w:vAlign w:val="center"/>
          </w:tcPr>
          <w:p w14:paraId="5EFEA16D"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6983BC9E"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4B254E35" w14:textId="77777777">
        <w:trPr>
          <w:trHeight w:val="588"/>
        </w:trPr>
        <w:tc>
          <w:tcPr>
            <w:tcW w:w="731" w:type="dxa"/>
            <w:vAlign w:val="center"/>
          </w:tcPr>
          <w:p w14:paraId="477EF932" w14:textId="77777777" w:rsidR="00CF373C" w:rsidRDefault="00000000">
            <w:pPr>
              <w:jc w:val="center"/>
              <w:rPr>
                <w:rFonts w:ascii="仿宋" w:eastAsia="仿宋" w:hAnsi="仿宋" w:cs="Arial" w:hint="eastAsia"/>
                <w:sz w:val="24"/>
              </w:rPr>
            </w:pPr>
            <w:r>
              <w:rPr>
                <w:rFonts w:ascii="仿宋" w:eastAsia="仿宋" w:hAnsi="仿宋" w:cs="Arial" w:hint="eastAsia"/>
                <w:sz w:val="24"/>
              </w:rPr>
              <w:t>4</w:t>
            </w:r>
          </w:p>
        </w:tc>
        <w:tc>
          <w:tcPr>
            <w:tcW w:w="731" w:type="dxa"/>
            <w:vAlign w:val="center"/>
          </w:tcPr>
          <w:p w14:paraId="6D2AC5A8" w14:textId="77777777" w:rsidR="00CF373C" w:rsidRDefault="00000000">
            <w:pPr>
              <w:jc w:val="center"/>
              <w:rPr>
                <w:rFonts w:ascii="仿宋" w:eastAsia="仿宋" w:hAnsi="仿宋" w:cs="Arial" w:hint="eastAsia"/>
                <w:sz w:val="24"/>
              </w:rPr>
            </w:pPr>
            <w:r>
              <w:rPr>
                <w:rFonts w:ascii="仿宋" w:eastAsia="仿宋" w:hAnsi="仿宋" w:cs="Arial" w:hint="eastAsia"/>
                <w:sz w:val="24"/>
              </w:rPr>
              <w:t>4-1</w:t>
            </w:r>
          </w:p>
        </w:tc>
        <w:tc>
          <w:tcPr>
            <w:tcW w:w="2779" w:type="dxa"/>
            <w:shd w:val="clear" w:color="auto" w:fill="auto"/>
            <w:vAlign w:val="center"/>
          </w:tcPr>
          <w:p w14:paraId="1CEDBDB6"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多参呼吸睡眠暂停检测仪</w:t>
            </w:r>
          </w:p>
        </w:tc>
        <w:tc>
          <w:tcPr>
            <w:tcW w:w="709" w:type="dxa"/>
            <w:shd w:val="clear" w:color="auto" w:fill="auto"/>
            <w:vAlign w:val="center"/>
          </w:tcPr>
          <w:p w14:paraId="6793B65F"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2 </w:t>
            </w:r>
          </w:p>
        </w:tc>
        <w:tc>
          <w:tcPr>
            <w:tcW w:w="1277" w:type="dxa"/>
            <w:shd w:val="clear" w:color="auto" w:fill="auto"/>
            <w:vAlign w:val="center"/>
          </w:tcPr>
          <w:p w14:paraId="28C850C0" w14:textId="77777777" w:rsidR="00CF373C" w:rsidRDefault="00000000">
            <w:pPr>
              <w:jc w:val="center"/>
              <w:rPr>
                <w:rFonts w:ascii="仿宋" w:eastAsia="仿宋" w:hAnsi="仿宋" w:cs="Arial" w:hint="eastAsia"/>
                <w:sz w:val="24"/>
              </w:rPr>
            </w:pPr>
            <w:r>
              <w:rPr>
                <w:rFonts w:ascii="仿宋" w:eastAsia="仿宋" w:hAnsi="仿宋" w:cs="Arial" w:hint="eastAsia"/>
                <w:sz w:val="24"/>
              </w:rPr>
              <w:t>34</w:t>
            </w:r>
          </w:p>
        </w:tc>
        <w:tc>
          <w:tcPr>
            <w:tcW w:w="1520" w:type="dxa"/>
            <w:vAlign w:val="center"/>
          </w:tcPr>
          <w:p w14:paraId="27CEA15B"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3D10DE1A"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4407D882" w14:textId="77777777">
        <w:trPr>
          <w:trHeight w:val="588"/>
        </w:trPr>
        <w:tc>
          <w:tcPr>
            <w:tcW w:w="731" w:type="dxa"/>
            <w:vAlign w:val="center"/>
          </w:tcPr>
          <w:p w14:paraId="71361B05" w14:textId="77777777" w:rsidR="00CF373C" w:rsidRDefault="00000000">
            <w:pPr>
              <w:jc w:val="center"/>
              <w:rPr>
                <w:rFonts w:ascii="仿宋" w:eastAsia="仿宋" w:hAnsi="仿宋" w:cs="Arial" w:hint="eastAsia"/>
                <w:sz w:val="24"/>
              </w:rPr>
            </w:pPr>
            <w:r>
              <w:rPr>
                <w:rFonts w:ascii="仿宋" w:eastAsia="仿宋" w:hAnsi="仿宋" w:cs="Arial" w:hint="eastAsia"/>
                <w:sz w:val="24"/>
              </w:rPr>
              <w:t>5</w:t>
            </w:r>
          </w:p>
        </w:tc>
        <w:tc>
          <w:tcPr>
            <w:tcW w:w="731" w:type="dxa"/>
            <w:vAlign w:val="center"/>
          </w:tcPr>
          <w:p w14:paraId="43B791DE" w14:textId="77777777" w:rsidR="00CF373C" w:rsidRDefault="00000000">
            <w:pPr>
              <w:jc w:val="center"/>
              <w:rPr>
                <w:rFonts w:ascii="仿宋" w:eastAsia="仿宋" w:hAnsi="仿宋" w:cs="Arial" w:hint="eastAsia"/>
                <w:sz w:val="24"/>
              </w:rPr>
            </w:pPr>
            <w:r>
              <w:rPr>
                <w:rFonts w:ascii="仿宋" w:eastAsia="仿宋" w:hAnsi="仿宋" w:cs="Arial" w:hint="eastAsia"/>
                <w:sz w:val="24"/>
              </w:rPr>
              <w:t>5-1</w:t>
            </w:r>
          </w:p>
        </w:tc>
        <w:tc>
          <w:tcPr>
            <w:tcW w:w="2779" w:type="dxa"/>
            <w:shd w:val="clear" w:color="auto" w:fill="auto"/>
            <w:vAlign w:val="center"/>
          </w:tcPr>
          <w:p w14:paraId="7463BFA5"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全自动哮喘检测装置</w:t>
            </w:r>
          </w:p>
        </w:tc>
        <w:tc>
          <w:tcPr>
            <w:tcW w:w="709" w:type="dxa"/>
            <w:shd w:val="clear" w:color="auto" w:fill="auto"/>
            <w:vAlign w:val="center"/>
          </w:tcPr>
          <w:p w14:paraId="31BC2084"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1938404C" w14:textId="77777777" w:rsidR="00CF373C" w:rsidRDefault="00000000">
            <w:pPr>
              <w:jc w:val="center"/>
              <w:rPr>
                <w:rFonts w:ascii="仿宋" w:eastAsia="仿宋" w:hAnsi="仿宋" w:cs="Arial" w:hint="eastAsia"/>
                <w:sz w:val="24"/>
              </w:rPr>
            </w:pPr>
            <w:r>
              <w:rPr>
                <w:rFonts w:ascii="仿宋" w:eastAsia="仿宋" w:hAnsi="仿宋" w:cs="Arial" w:hint="eastAsia"/>
                <w:sz w:val="24"/>
              </w:rPr>
              <w:t>51</w:t>
            </w:r>
          </w:p>
        </w:tc>
        <w:tc>
          <w:tcPr>
            <w:tcW w:w="1520" w:type="dxa"/>
            <w:vAlign w:val="center"/>
          </w:tcPr>
          <w:p w14:paraId="1E075D02"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1B87CE73"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3E04E23C" w14:textId="77777777">
        <w:trPr>
          <w:trHeight w:val="588"/>
        </w:trPr>
        <w:tc>
          <w:tcPr>
            <w:tcW w:w="731" w:type="dxa"/>
            <w:vAlign w:val="center"/>
          </w:tcPr>
          <w:p w14:paraId="7C09DF0C" w14:textId="77777777" w:rsidR="00CF373C" w:rsidRDefault="00000000">
            <w:pPr>
              <w:jc w:val="center"/>
              <w:rPr>
                <w:rFonts w:ascii="仿宋" w:eastAsia="仿宋" w:hAnsi="仿宋" w:cs="Arial" w:hint="eastAsia"/>
                <w:sz w:val="24"/>
              </w:rPr>
            </w:pPr>
            <w:r>
              <w:rPr>
                <w:rFonts w:ascii="仿宋" w:eastAsia="仿宋" w:hAnsi="仿宋" w:cs="Arial" w:hint="eastAsia"/>
                <w:sz w:val="24"/>
              </w:rPr>
              <w:t>6</w:t>
            </w:r>
          </w:p>
        </w:tc>
        <w:tc>
          <w:tcPr>
            <w:tcW w:w="731" w:type="dxa"/>
            <w:vAlign w:val="center"/>
          </w:tcPr>
          <w:p w14:paraId="21BEB7D0" w14:textId="77777777" w:rsidR="00CF373C" w:rsidRDefault="00000000">
            <w:pPr>
              <w:jc w:val="center"/>
              <w:rPr>
                <w:rFonts w:ascii="仿宋" w:eastAsia="仿宋" w:hAnsi="仿宋" w:cs="Arial" w:hint="eastAsia"/>
                <w:sz w:val="24"/>
              </w:rPr>
            </w:pPr>
            <w:r>
              <w:rPr>
                <w:rFonts w:ascii="仿宋" w:eastAsia="仿宋" w:hAnsi="仿宋" w:cs="Arial" w:hint="eastAsia"/>
                <w:sz w:val="24"/>
              </w:rPr>
              <w:t>6-1</w:t>
            </w:r>
          </w:p>
        </w:tc>
        <w:tc>
          <w:tcPr>
            <w:tcW w:w="2779" w:type="dxa"/>
            <w:shd w:val="clear" w:color="auto" w:fill="auto"/>
            <w:vAlign w:val="center"/>
          </w:tcPr>
          <w:p w14:paraId="2C9E6222"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肺功能测试系统</w:t>
            </w:r>
          </w:p>
        </w:tc>
        <w:tc>
          <w:tcPr>
            <w:tcW w:w="709" w:type="dxa"/>
            <w:shd w:val="clear" w:color="auto" w:fill="auto"/>
            <w:vAlign w:val="center"/>
          </w:tcPr>
          <w:p w14:paraId="53277556"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2BCD4CEB" w14:textId="77777777" w:rsidR="00CF373C" w:rsidRDefault="00000000">
            <w:pPr>
              <w:jc w:val="center"/>
              <w:rPr>
                <w:rFonts w:ascii="仿宋" w:eastAsia="仿宋" w:hAnsi="仿宋" w:cs="Arial" w:hint="eastAsia"/>
                <w:sz w:val="24"/>
              </w:rPr>
            </w:pPr>
            <w:r>
              <w:rPr>
                <w:rFonts w:ascii="仿宋" w:eastAsia="仿宋" w:hAnsi="仿宋" w:cs="Arial" w:hint="eastAsia"/>
                <w:sz w:val="24"/>
              </w:rPr>
              <w:t>80</w:t>
            </w:r>
          </w:p>
        </w:tc>
        <w:tc>
          <w:tcPr>
            <w:tcW w:w="1520" w:type="dxa"/>
            <w:vAlign w:val="center"/>
          </w:tcPr>
          <w:p w14:paraId="7E0CA3B1"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45F0B2B7"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30345601" w14:textId="77777777">
        <w:trPr>
          <w:trHeight w:val="588"/>
        </w:trPr>
        <w:tc>
          <w:tcPr>
            <w:tcW w:w="731" w:type="dxa"/>
            <w:vAlign w:val="center"/>
          </w:tcPr>
          <w:p w14:paraId="5C67E3C6" w14:textId="77777777" w:rsidR="00CF373C" w:rsidRDefault="00000000">
            <w:pPr>
              <w:jc w:val="center"/>
              <w:rPr>
                <w:rFonts w:ascii="仿宋" w:eastAsia="仿宋" w:hAnsi="仿宋" w:cs="Arial" w:hint="eastAsia"/>
                <w:sz w:val="24"/>
              </w:rPr>
            </w:pPr>
            <w:r>
              <w:rPr>
                <w:rFonts w:ascii="仿宋" w:eastAsia="仿宋" w:hAnsi="仿宋" w:cs="Arial" w:hint="eastAsia"/>
                <w:sz w:val="24"/>
              </w:rPr>
              <w:t>7</w:t>
            </w:r>
          </w:p>
        </w:tc>
        <w:tc>
          <w:tcPr>
            <w:tcW w:w="731" w:type="dxa"/>
            <w:vAlign w:val="center"/>
          </w:tcPr>
          <w:p w14:paraId="189A03D1" w14:textId="77777777" w:rsidR="00CF373C" w:rsidRDefault="00000000">
            <w:pPr>
              <w:jc w:val="center"/>
              <w:rPr>
                <w:rFonts w:ascii="仿宋" w:eastAsia="仿宋" w:hAnsi="仿宋" w:cs="Arial" w:hint="eastAsia"/>
                <w:sz w:val="24"/>
              </w:rPr>
            </w:pPr>
            <w:r>
              <w:rPr>
                <w:rFonts w:ascii="仿宋" w:eastAsia="仿宋" w:hAnsi="仿宋" w:cs="Arial" w:hint="eastAsia"/>
                <w:sz w:val="24"/>
              </w:rPr>
              <w:t>7-1</w:t>
            </w:r>
          </w:p>
        </w:tc>
        <w:tc>
          <w:tcPr>
            <w:tcW w:w="2779" w:type="dxa"/>
            <w:shd w:val="clear" w:color="auto" w:fill="auto"/>
            <w:vAlign w:val="center"/>
          </w:tcPr>
          <w:p w14:paraId="67911714"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无创血流动力学检测系统</w:t>
            </w:r>
          </w:p>
        </w:tc>
        <w:tc>
          <w:tcPr>
            <w:tcW w:w="709" w:type="dxa"/>
            <w:shd w:val="clear" w:color="auto" w:fill="auto"/>
            <w:vAlign w:val="center"/>
          </w:tcPr>
          <w:p w14:paraId="442F5646"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670D8681" w14:textId="77777777" w:rsidR="00CF373C" w:rsidRDefault="00000000">
            <w:pPr>
              <w:jc w:val="center"/>
              <w:rPr>
                <w:rFonts w:ascii="仿宋" w:eastAsia="仿宋" w:hAnsi="仿宋" w:cs="Arial" w:hint="eastAsia"/>
                <w:sz w:val="24"/>
              </w:rPr>
            </w:pPr>
            <w:r>
              <w:rPr>
                <w:rFonts w:ascii="仿宋" w:eastAsia="仿宋" w:hAnsi="仿宋" w:cs="Arial" w:hint="eastAsia"/>
                <w:sz w:val="24"/>
              </w:rPr>
              <w:t>40</w:t>
            </w:r>
          </w:p>
        </w:tc>
        <w:tc>
          <w:tcPr>
            <w:tcW w:w="1520" w:type="dxa"/>
            <w:vAlign w:val="center"/>
          </w:tcPr>
          <w:p w14:paraId="0CEE0338"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21FE3497"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4174F9F6" w14:textId="77777777">
        <w:trPr>
          <w:trHeight w:val="588"/>
        </w:trPr>
        <w:tc>
          <w:tcPr>
            <w:tcW w:w="731" w:type="dxa"/>
            <w:vAlign w:val="center"/>
          </w:tcPr>
          <w:p w14:paraId="62D43356" w14:textId="77777777" w:rsidR="00CF373C" w:rsidRDefault="00000000">
            <w:pPr>
              <w:jc w:val="center"/>
              <w:rPr>
                <w:rFonts w:ascii="仿宋" w:eastAsia="仿宋" w:hAnsi="仿宋" w:cs="Arial" w:hint="eastAsia"/>
                <w:sz w:val="24"/>
              </w:rPr>
            </w:pPr>
            <w:r>
              <w:rPr>
                <w:rFonts w:ascii="仿宋" w:eastAsia="仿宋" w:hAnsi="仿宋" w:cs="Arial" w:hint="eastAsia"/>
                <w:sz w:val="24"/>
              </w:rPr>
              <w:t>8</w:t>
            </w:r>
          </w:p>
        </w:tc>
        <w:tc>
          <w:tcPr>
            <w:tcW w:w="731" w:type="dxa"/>
            <w:vAlign w:val="center"/>
          </w:tcPr>
          <w:p w14:paraId="01C25552" w14:textId="77777777" w:rsidR="00CF373C" w:rsidRDefault="00000000">
            <w:pPr>
              <w:jc w:val="center"/>
              <w:rPr>
                <w:rFonts w:ascii="仿宋" w:eastAsia="仿宋" w:hAnsi="仿宋" w:cs="Arial" w:hint="eastAsia"/>
                <w:sz w:val="24"/>
              </w:rPr>
            </w:pPr>
            <w:r>
              <w:rPr>
                <w:rFonts w:ascii="仿宋" w:eastAsia="仿宋" w:hAnsi="仿宋" w:cs="Arial" w:hint="eastAsia"/>
                <w:sz w:val="24"/>
              </w:rPr>
              <w:t>8-1</w:t>
            </w:r>
          </w:p>
        </w:tc>
        <w:tc>
          <w:tcPr>
            <w:tcW w:w="2779" w:type="dxa"/>
            <w:shd w:val="clear" w:color="auto" w:fill="auto"/>
            <w:vAlign w:val="center"/>
          </w:tcPr>
          <w:p w14:paraId="174FCD8F"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血液透析机</w:t>
            </w:r>
          </w:p>
        </w:tc>
        <w:tc>
          <w:tcPr>
            <w:tcW w:w="709" w:type="dxa"/>
            <w:shd w:val="clear" w:color="auto" w:fill="auto"/>
            <w:vAlign w:val="center"/>
          </w:tcPr>
          <w:p w14:paraId="6B8DA537"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4 </w:t>
            </w:r>
          </w:p>
        </w:tc>
        <w:tc>
          <w:tcPr>
            <w:tcW w:w="1277" w:type="dxa"/>
            <w:shd w:val="clear" w:color="auto" w:fill="auto"/>
            <w:vAlign w:val="center"/>
          </w:tcPr>
          <w:p w14:paraId="34081DA7" w14:textId="77777777" w:rsidR="00CF373C" w:rsidRDefault="00000000">
            <w:pPr>
              <w:jc w:val="center"/>
              <w:rPr>
                <w:rFonts w:ascii="仿宋" w:eastAsia="仿宋" w:hAnsi="仿宋" w:cs="Arial" w:hint="eastAsia"/>
                <w:sz w:val="24"/>
              </w:rPr>
            </w:pPr>
            <w:r>
              <w:rPr>
                <w:rFonts w:ascii="仿宋" w:eastAsia="仿宋" w:hAnsi="仿宋" w:cs="Arial" w:hint="eastAsia"/>
                <w:sz w:val="24"/>
              </w:rPr>
              <w:t>72</w:t>
            </w:r>
          </w:p>
        </w:tc>
        <w:tc>
          <w:tcPr>
            <w:tcW w:w="1520" w:type="dxa"/>
            <w:vAlign w:val="center"/>
          </w:tcPr>
          <w:p w14:paraId="36664E16"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0DCE613C"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6A91B6E8" w14:textId="77777777">
        <w:trPr>
          <w:trHeight w:val="588"/>
        </w:trPr>
        <w:tc>
          <w:tcPr>
            <w:tcW w:w="731" w:type="dxa"/>
            <w:vAlign w:val="center"/>
          </w:tcPr>
          <w:p w14:paraId="3FA630ED" w14:textId="77777777" w:rsidR="00CF373C" w:rsidRDefault="00000000">
            <w:pPr>
              <w:jc w:val="center"/>
              <w:rPr>
                <w:rFonts w:ascii="仿宋" w:eastAsia="仿宋" w:hAnsi="仿宋" w:cs="Arial" w:hint="eastAsia"/>
                <w:sz w:val="24"/>
              </w:rPr>
            </w:pPr>
            <w:r>
              <w:rPr>
                <w:rFonts w:ascii="仿宋" w:eastAsia="仿宋" w:hAnsi="仿宋" w:cs="Arial" w:hint="eastAsia"/>
                <w:sz w:val="24"/>
              </w:rPr>
              <w:t>9</w:t>
            </w:r>
          </w:p>
        </w:tc>
        <w:tc>
          <w:tcPr>
            <w:tcW w:w="731" w:type="dxa"/>
            <w:vAlign w:val="center"/>
          </w:tcPr>
          <w:p w14:paraId="65AFD6C7" w14:textId="77777777" w:rsidR="00CF373C" w:rsidRDefault="00000000">
            <w:pPr>
              <w:jc w:val="center"/>
              <w:rPr>
                <w:rFonts w:ascii="仿宋" w:eastAsia="仿宋" w:hAnsi="仿宋" w:cs="Arial" w:hint="eastAsia"/>
                <w:sz w:val="24"/>
              </w:rPr>
            </w:pPr>
            <w:r>
              <w:rPr>
                <w:rFonts w:ascii="仿宋" w:eastAsia="仿宋" w:hAnsi="仿宋" w:cs="Arial" w:hint="eastAsia"/>
                <w:sz w:val="24"/>
              </w:rPr>
              <w:t>9-1</w:t>
            </w:r>
          </w:p>
        </w:tc>
        <w:tc>
          <w:tcPr>
            <w:tcW w:w="2779" w:type="dxa"/>
            <w:shd w:val="clear" w:color="auto" w:fill="auto"/>
            <w:vAlign w:val="center"/>
          </w:tcPr>
          <w:p w14:paraId="25CF729A"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血液透析滤过机</w:t>
            </w:r>
          </w:p>
        </w:tc>
        <w:tc>
          <w:tcPr>
            <w:tcW w:w="709" w:type="dxa"/>
            <w:shd w:val="clear" w:color="auto" w:fill="auto"/>
            <w:vAlign w:val="center"/>
          </w:tcPr>
          <w:p w14:paraId="226C3D69"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2D7CB937" w14:textId="77777777" w:rsidR="00CF373C" w:rsidRDefault="00000000">
            <w:pPr>
              <w:jc w:val="center"/>
              <w:rPr>
                <w:rFonts w:ascii="仿宋" w:eastAsia="仿宋" w:hAnsi="仿宋" w:cs="Arial" w:hint="eastAsia"/>
                <w:sz w:val="24"/>
              </w:rPr>
            </w:pPr>
            <w:r>
              <w:rPr>
                <w:rFonts w:ascii="仿宋" w:eastAsia="仿宋" w:hAnsi="仿宋" w:cs="Arial" w:hint="eastAsia"/>
                <w:sz w:val="24"/>
              </w:rPr>
              <w:t>26</w:t>
            </w:r>
          </w:p>
        </w:tc>
        <w:tc>
          <w:tcPr>
            <w:tcW w:w="1520" w:type="dxa"/>
            <w:vAlign w:val="center"/>
          </w:tcPr>
          <w:p w14:paraId="24DA452E"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649CB326"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15B8EF41" w14:textId="77777777">
        <w:trPr>
          <w:trHeight w:val="588"/>
        </w:trPr>
        <w:tc>
          <w:tcPr>
            <w:tcW w:w="731" w:type="dxa"/>
            <w:vAlign w:val="center"/>
          </w:tcPr>
          <w:p w14:paraId="7322D704" w14:textId="77777777" w:rsidR="00CF373C" w:rsidRDefault="00000000">
            <w:pPr>
              <w:jc w:val="center"/>
              <w:rPr>
                <w:rFonts w:ascii="仿宋" w:eastAsia="仿宋" w:hAnsi="仿宋" w:cs="Arial" w:hint="eastAsia"/>
                <w:sz w:val="24"/>
              </w:rPr>
            </w:pPr>
            <w:r>
              <w:rPr>
                <w:rFonts w:ascii="仿宋" w:eastAsia="仿宋" w:hAnsi="仿宋" w:cs="Arial" w:hint="eastAsia"/>
                <w:sz w:val="24"/>
              </w:rPr>
              <w:t>10</w:t>
            </w:r>
          </w:p>
        </w:tc>
        <w:tc>
          <w:tcPr>
            <w:tcW w:w="731" w:type="dxa"/>
            <w:vAlign w:val="center"/>
          </w:tcPr>
          <w:p w14:paraId="1A9FB482" w14:textId="77777777" w:rsidR="00CF373C" w:rsidRDefault="00000000">
            <w:pPr>
              <w:jc w:val="center"/>
              <w:rPr>
                <w:rFonts w:ascii="仿宋" w:eastAsia="仿宋" w:hAnsi="仿宋" w:cs="Arial" w:hint="eastAsia"/>
                <w:sz w:val="24"/>
              </w:rPr>
            </w:pPr>
            <w:r>
              <w:rPr>
                <w:rFonts w:ascii="仿宋" w:eastAsia="仿宋" w:hAnsi="仿宋" w:cs="Arial" w:hint="eastAsia"/>
                <w:sz w:val="24"/>
              </w:rPr>
              <w:t>10-1</w:t>
            </w:r>
          </w:p>
        </w:tc>
        <w:tc>
          <w:tcPr>
            <w:tcW w:w="2779" w:type="dxa"/>
            <w:shd w:val="clear" w:color="auto" w:fill="auto"/>
            <w:vAlign w:val="center"/>
          </w:tcPr>
          <w:p w14:paraId="7BDCA309"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中型C臂</w:t>
            </w:r>
          </w:p>
        </w:tc>
        <w:tc>
          <w:tcPr>
            <w:tcW w:w="709" w:type="dxa"/>
            <w:shd w:val="clear" w:color="auto" w:fill="auto"/>
            <w:vAlign w:val="center"/>
          </w:tcPr>
          <w:p w14:paraId="5A6778DE"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4E94CC5E" w14:textId="77777777" w:rsidR="00CF373C" w:rsidRDefault="00000000">
            <w:pPr>
              <w:jc w:val="center"/>
              <w:rPr>
                <w:rFonts w:ascii="仿宋" w:eastAsia="仿宋" w:hAnsi="仿宋" w:cs="Arial" w:hint="eastAsia"/>
                <w:sz w:val="24"/>
              </w:rPr>
            </w:pPr>
            <w:r>
              <w:rPr>
                <w:rFonts w:ascii="仿宋" w:eastAsia="仿宋" w:hAnsi="仿宋" w:cs="Arial" w:hint="eastAsia"/>
                <w:sz w:val="24"/>
              </w:rPr>
              <w:t>367.5</w:t>
            </w:r>
          </w:p>
        </w:tc>
        <w:tc>
          <w:tcPr>
            <w:tcW w:w="1520" w:type="dxa"/>
            <w:vAlign w:val="center"/>
          </w:tcPr>
          <w:p w14:paraId="3D710552"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33E5E618"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4E259147" w14:textId="77777777">
        <w:trPr>
          <w:trHeight w:val="588"/>
        </w:trPr>
        <w:tc>
          <w:tcPr>
            <w:tcW w:w="731" w:type="dxa"/>
            <w:vAlign w:val="center"/>
          </w:tcPr>
          <w:p w14:paraId="72BF3D7E" w14:textId="77777777" w:rsidR="00CF373C" w:rsidRDefault="00000000">
            <w:pPr>
              <w:jc w:val="center"/>
              <w:rPr>
                <w:rFonts w:ascii="仿宋" w:eastAsia="仿宋" w:hAnsi="仿宋" w:cs="Arial" w:hint="eastAsia"/>
                <w:sz w:val="24"/>
              </w:rPr>
            </w:pPr>
            <w:r>
              <w:rPr>
                <w:rFonts w:ascii="仿宋" w:eastAsia="仿宋" w:hAnsi="仿宋" w:cs="Arial" w:hint="eastAsia"/>
                <w:sz w:val="24"/>
              </w:rPr>
              <w:t>11</w:t>
            </w:r>
          </w:p>
        </w:tc>
        <w:tc>
          <w:tcPr>
            <w:tcW w:w="731" w:type="dxa"/>
            <w:vAlign w:val="center"/>
          </w:tcPr>
          <w:p w14:paraId="2DA70369" w14:textId="77777777" w:rsidR="00CF373C" w:rsidRDefault="00000000">
            <w:pPr>
              <w:jc w:val="center"/>
              <w:rPr>
                <w:rFonts w:ascii="仿宋" w:eastAsia="仿宋" w:hAnsi="仿宋" w:cs="Arial" w:hint="eastAsia"/>
                <w:sz w:val="24"/>
              </w:rPr>
            </w:pPr>
            <w:r>
              <w:rPr>
                <w:rFonts w:ascii="仿宋" w:eastAsia="仿宋" w:hAnsi="仿宋" w:cs="Arial" w:hint="eastAsia"/>
                <w:sz w:val="24"/>
              </w:rPr>
              <w:t>11-1</w:t>
            </w:r>
          </w:p>
        </w:tc>
        <w:tc>
          <w:tcPr>
            <w:tcW w:w="2779" w:type="dxa"/>
            <w:shd w:val="clear" w:color="auto" w:fill="auto"/>
            <w:vAlign w:val="center"/>
          </w:tcPr>
          <w:p w14:paraId="7B3A97B3"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腹膜透析机</w:t>
            </w:r>
          </w:p>
        </w:tc>
        <w:tc>
          <w:tcPr>
            <w:tcW w:w="709" w:type="dxa"/>
            <w:shd w:val="clear" w:color="auto" w:fill="auto"/>
            <w:vAlign w:val="center"/>
          </w:tcPr>
          <w:p w14:paraId="11DAB5F3"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5 </w:t>
            </w:r>
          </w:p>
        </w:tc>
        <w:tc>
          <w:tcPr>
            <w:tcW w:w="1277" w:type="dxa"/>
            <w:shd w:val="clear" w:color="auto" w:fill="auto"/>
            <w:vAlign w:val="center"/>
          </w:tcPr>
          <w:p w14:paraId="0E82F1F0" w14:textId="77777777" w:rsidR="00CF373C" w:rsidRDefault="00000000">
            <w:pPr>
              <w:jc w:val="center"/>
              <w:rPr>
                <w:rFonts w:ascii="仿宋" w:eastAsia="仿宋" w:hAnsi="仿宋" w:cs="Arial" w:hint="eastAsia"/>
                <w:sz w:val="24"/>
              </w:rPr>
            </w:pPr>
            <w:r>
              <w:rPr>
                <w:rFonts w:ascii="仿宋" w:eastAsia="仿宋" w:hAnsi="仿宋" w:cs="Arial" w:hint="eastAsia"/>
                <w:sz w:val="24"/>
              </w:rPr>
              <w:t>44</w:t>
            </w:r>
          </w:p>
        </w:tc>
        <w:tc>
          <w:tcPr>
            <w:tcW w:w="1520" w:type="dxa"/>
            <w:vAlign w:val="center"/>
          </w:tcPr>
          <w:p w14:paraId="508842AD"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1672D36C"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46C4998A" w14:textId="77777777">
        <w:trPr>
          <w:trHeight w:val="588"/>
        </w:trPr>
        <w:tc>
          <w:tcPr>
            <w:tcW w:w="731" w:type="dxa"/>
            <w:vAlign w:val="center"/>
          </w:tcPr>
          <w:p w14:paraId="12432FBB" w14:textId="77777777" w:rsidR="00CF373C" w:rsidRDefault="00000000">
            <w:pPr>
              <w:jc w:val="center"/>
              <w:rPr>
                <w:rFonts w:ascii="仿宋" w:eastAsia="仿宋" w:hAnsi="仿宋" w:cs="Arial" w:hint="eastAsia"/>
                <w:sz w:val="24"/>
              </w:rPr>
            </w:pPr>
            <w:r>
              <w:rPr>
                <w:rFonts w:ascii="仿宋" w:eastAsia="仿宋" w:hAnsi="仿宋" w:cs="Arial" w:hint="eastAsia"/>
                <w:sz w:val="24"/>
              </w:rPr>
              <w:t>12</w:t>
            </w:r>
          </w:p>
        </w:tc>
        <w:tc>
          <w:tcPr>
            <w:tcW w:w="731" w:type="dxa"/>
            <w:vAlign w:val="center"/>
          </w:tcPr>
          <w:p w14:paraId="368AD1BB" w14:textId="77777777" w:rsidR="00CF373C" w:rsidRDefault="00000000">
            <w:pPr>
              <w:jc w:val="center"/>
              <w:rPr>
                <w:rFonts w:ascii="仿宋" w:eastAsia="仿宋" w:hAnsi="仿宋" w:cs="Arial" w:hint="eastAsia"/>
                <w:sz w:val="24"/>
              </w:rPr>
            </w:pPr>
            <w:r>
              <w:rPr>
                <w:rFonts w:ascii="仿宋" w:eastAsia="仿宋" w:hAnsi="仿宋" w:cs="Arial" w:hint="eastAsia"/>
                <w:sz w:val="24"/>
              </w:rPr>
              <w:t>12-1</w:t>
            </w:r>
          </w:p>
        </w:tc>
        <w:tc>
          <w:tcPr>
            <w:tcW w:w="2779" w:type="dxa"/>
            <w:shd w:val="clear" w:color="auto" w:fill="auto"/>
            <w:vAlign w:val="center"/>
          </w:tcPr>
          <w:p w14:paraId="069CC0A3"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彩色超声诊断仪</w:t>
            </w:r>
          </w:p>
        </w:tc>
        <w:tc>
          <w:tcPr>
            <w:tcW w:w="709" w:type="dxa"/>
            <w:shd w:val="clear" w:color="auto" w:fill="auto"/>
            <w:vAlign w:val="center"/>
          </w:tcPr>
          <w:p w14:paraId="4696EE8D"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274A800D" w14:textId="77777777" w:rsidR="00CF373C" w:rsidRDefault="00000000">
            <w:pPr>
              <w:jc w:val="center"/>
              <w:rPr>
                <w:rFonts w:ascii="仿宋" w:eastAsia="仿宋" w:hAnsi="仿宋" w:cs="Arial" w:hint="eastAsia"/>
                <w:sz w:val="24"/>
              </w:rPr>
            </w:pPr>
            <w:r>
              <w:rPr>
                <w:rFonts w:ascii="仿宋" w:eastAsia="仿宋" w:hAnsi="仿宋" w:cs="Arial" w:hint="eastAsia"/>
                <w:sz w:val="24"/>
              </w:rPr>
              <w:t>140</w:t>
            </w:r>
          </w:p>
        </w:tc>
        <w:tc>
          <w:tcPr>
            <w:tcW w:w="1520" w:type="dxa"/>
            <w:vAlign w:val="center"/>
          </w:tcPr>
          <w:p w14:paraId="701F2A9E"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76B2DC91"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7A3674D6" w14:textId="77777777">
        <w:trPr>
          <w:trHeight w:val="588"/>
        </w:trPr>
        <w:tc>
          <w:tcPr>
            <w:tcW w:w="731" w:type="dxa"/>
            <w:vAlign w:val="center"/>
          </w:tcPr>
          <w:p w14:paraId="7F432E80" w14:textId="77777777" w:rsidR="00CF373C" w:rsidRDefault="00000000">
            <w:pPr>
              <w:jc w:val="center"/>
              <w:rPr>
                <w:rFonts w:ascii="仿宋" w:eastAsia="仿宋" w:hAnsi="仿宋" w:cs="Arial" w:hint="eastAsia"/>
                <w:sz w:val="24"/>
              </w:rPr>
            </w:pPr>
            <w:r>
              <w:rPr>
                <w:rFonts w:ascii="仿宋" w:eastAsia="仿宋" w:hAnsi="仿宋" w:cs="Arial" w:hint="eastAsia"/>
                <w:sz w:val="24"/>
              </w:rPr>
              <w:t>13</w:t>
            </w:r>
          </w:p>
        </w:tc>
        <w:tc>
          <w:tcPr>
            <w:tcW w:w="731" w:type="dxa"/>
            <w:vAlign w:val="center"/>
          </w:tcPr>
          <w:p w14:paraId="4F5BEFDE" w14:textId="77777777" w:rsidR="00CF373C" w:rsidRDefault="00000000">
            <w:pPr>
              <w:jc w:val="center"/>
              <w:rPr>
                <w:rFonts w:ascii="仿宋" w:eastAsia="仿宋" w:hAnsi="仿宋" w:cs="Arial" w:hint="eastAsia"/>
                <w:sz w:val="24"/>
              </w:rPr>
            </w:pPr>
            <w:r>
              <w:rPr>
                <w:rFonts w:ascii="仿宋" w:eastAsia="仿宋" w:hAnsi="仿宋" w:cs="Arial" w:hint="eastAsia"/>
                <w:sz w:val="24"/>
              </w:rPr>
              <w:t>13-1</w:t>
            </w:r>
          </w:p>
        </w:tc>
        <w:tc>
          <w:tcPr>
            <w:tcW w:w="2779" w:type="dxa"/>
            <w:shd w:val="clear" w:color="auto" w:fill="auto"/>
            <w:vAlign w:val="center"/>
          </w:tcPr>
          <w:p w14:paraId="150DEBCC"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嗅觉诊断系统</w:t>
            </w:r>
          </w:p>
        </w:tc>
        <w:tc>
          <w:tcPr>
            <w:tcW w:w="709" w:type="dxa"/>
            <w:shd w:val="clear" w:color="auto" w:fill="auto"/>
            <w:vAlign w:val="center"/>
          </w:tcPr>
          <w:p w14:paraId="521BA3E9"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096C0155" w14:textId="77777777" w:rsidR="00CF373C" w:rsidRDefault="00000000">
            <w:pPr>
              <w:jc w:val="center"/>
              <w:rPr>
                <w:rFonts w:ascii="仿宋" w:eastAsia="仿宋" w:hAnsi="仿宋" w:cs="Arial" w:hint="eastAsia"/>
                <w:sz w:val="24"/>
              </w:rPr>
            </w:pPr>
            <w:r>
              <w:rPr>
                <w:rFonts w:ascii="仿宋" w:eastAsia="仿宋" w:hAnsi="仿宋" w:cs="Arial" w:hint="eastAsia"/>
                <w:sz w:val="24"/>
              </w:rPr>
              <w:t>26</w:t>
            </w:r>
          </w:p>
        </w:tc>
        <w:tc>
          <w:tcPr>
            <w:tcW w:w="1520" w:type="dxa"/>
            <w:vAlign w:val="center"/>
          </w:tcPr>
          <w:p w14:paraId="0F7BCBA2"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1B3FD0B5"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2AD7A72D" w14:textId="77777777">
        <w:trPr>
          <w:trHeight w:val="588"/>
        </w:trPr>
        <w:tc>
          <w:tcPr>
            <w:tcW w:w="731" w:type="dxa"/>
            <w:vMerge w:val="restart"/>
            <w:vAlign w:val="center"/>
          </w:tcPr>
          <w:p w14:paraId="162D21B7" w14:textId="77777777" w:rsidR="00CF373C" w:rsidRDefault="00000000">
            <w:pPr>
              <w:jc w:val="center"/>
              <w:rPr>
                <w:rFonts w:ascii="仿宋" w:eastAsia="仿宋" w:hAnsi="仿宋" w:cs="Arial" w:hint="eastAsia"/>
                <w:sz w:val="24"/>
              </w:rPr>
            </w:pPr>
            <w:r>
              <w:rPr>
                <w:rFonts w:ascii="仿宋" w:eastAsia="仿宋" w:hAnsi="仿宋" w:cs="Arial" w:hint="eastAsia"/>
                <w:sz w:val="24"/>
              </w:rPr>
              <w:t>14</w:t>
            </w:r>
          </w:p>
        </w:tc>
        <w:tc>
          <w:tcPr>
            <w:tcW w:w="731" w:type="dxa"/>
            <w:vAlign w:val="center"/>
          </w:tcPr>
          <w:p w14:paraId="5C733994" w14:textId="77777777" w:rsidR="00CF373C" w:rsidRDefault="00000000">
            <w:pPr>
              <w:jc w:val="center"/>
              <w:rPr>
                <w:rFonts w:ascii="仿宋" w:eastAsia="仿宋" w:hAnsi="仿宋" w:cs="Arial" w:hint="eastAsia"/>
                <w:sz w:val="24"/>
              </w:rPr>
            </w:pPr>
            <w:r>
              <w:rPr>
                <w:rFonts w:ascii="仿宋" w:eastAsia="仿宋" w:hAnsi="仿宋" w:cs="Arial" w:hint="eastAsia"/>
                <w:sz w:val="24"/>
              </w:rPr>
              <w:t>14-1</w:t>
            </w:r>
          </w:p>
        </w:tc>
        <w:tc>
          <w:tcPr>
            <w:tcW w:w="2779" w:type="dxa"/>
            <w:shd w:val="clear" w:color="auto" w:fill="auto"/>
            <w:vAlign w:val="center"/>
          </w:tcPr>
          <w:p w14:paraId="4B74C346"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耳鼻通用内窥镜</w:t>
            </w:r>
          </w:p>
        </w:tc>
        <w:tc>
          <w:tcPr>
            <w:tcW w:w="709" w:type="dxa"/>
            <w:shd w:val="clear" w:color="auto" w:fill="auto"/>
            <w:vAlign w:val="center"/>
          </w:tcPr>
          <w:p w14:paraId="59742C78"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5 </w:t>
            </w:r>
          </w:p>
        </w:tc>
        <w:tc>
          <w:tcPr>
            <w:tcW w:w="1277" w:type="dxa"/>
            <w:shd w:val="clear" w:color="auto" w:fill="auto"/>
            <w:vAlign w:val="center"/>
          </w:tcPr>
          <w:p w14:paraId="58DAE1D7" w14:textId="77777777" w:rsidR="00CF373C" w:rsidRDefault="00000000">
            <w:pPr>
              <w:jc w:val="center"/>
              <w:rPr>
                <w:rFonts w:ascii="仿宋" w:eastAsia="仿宋" w:hAnsi="仿宋" w:cs="Arial" w:hint="eastAsia"/>
                <w:sz w:val="24"/>
              </w:rPr>
            </w:pPr>
            <w:r>
              <w:rPr>
                <w:rFonts w:ascii="仿宋" w:eastAsia="仿宋" w:hAnsi="仿宋" w:cs="Arial" w:hint="eastAsia"/>
                <w:sz w:val="24"/>
              </w:rPr>
              <w:t>22.5</w:t>
            </w:r>
          </w:p>
        </w:tc>
        <w:tc>
          <w:tcPr>
            <w:tcW w:w="1520" w:type="dxa"/>
            <w:vAlign w:val="center"/>
          </w:tcPr>
          <w:p w14:paraId="6016E4AC"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694F8614"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3248B5E0" w14:textId="77777777">
        <w:trPr>
          <w:trHeight w:val="588"/>
        </w:trPr>
        <w:tc>
          <w:tcPr>
            <w:tcW w:w="731" w:type="dxa"/>
            <w:vMerge/>
            <w:vAlign w:val="center"/>
          </w:tcPr>
          <w:p w14:paraId="2E353121" w14:textId="77777777" w:rsidR="00CF373C" w:rsidRDefault="00CF373C">
            <w:pPr>
              <w:jc w:val="center"/>
              <w:rPr>
                <w:rFonts w:ascii="仿宋" w:eastAsia="仿宋" w:hAnsi="仿宋" w:cs="Arial" w:hint="eastAsia"/>
                <w:sz w:val="24"/>
              </w:rPr>
            </w:pPr>
          </w:p>
        </w:tc>
        <w:tc>
          <w:tcPr>
            <w:tcW w:w="731" w:type="dxa"/>
            <w:vAlign w:val="center"/>
          </w:tcPr>
          <w:p w14:paraId="49AA9947" w14:textId="77777777" w:rsidR="00CF373C" w:rsidRDefault="00000000">
            <w:pPr>
              <w:jc w:val="center"/>
              <w:rPr>
                <w:rFonts w:ascii="仿宋" w:eastAsia="仿宋" w:hAnsi="仿宋" w:cs="Arial" w:hint="eastAsia"/>
                <w:sz w:val="24"/>
              </w:rPr>
            </w:pPr>
            <w:r>
              <w:rPr>
                <w:rFonts w:ascii="仿宋" w:eastAsia="仿宋" w:hAnsi="仿宋" w:cs="Arial" w:hint="eastAsia"/>
                <w:sz w:val="24"/>
              </w:rPr>
              <w:t>14-2</w:t>
            </w:r>
          </w:p>
        </w:tc>
        <w:tc>
          <w:tcPr>
            <w:tcW w:w="2779" w:type="dxa"/>
            <w:shd w:val="clear" w:color="auto" w:fill="auto"/>
            <w:vAlign w:val="center"/>
          </w:tcPr>
          <w:p w14:paraId="30C70DEA"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电子鼻咽喉镜（超细、高清频闪）</w:t>
            </w:r>
          </w:p>
        </w:tc>
        <w:tc>
          <w:tcPr>
            <w:tcW w:w="709" w:type="dxa"/>
            <w:shd w:val="clear" w:color="auto" w:fill="auto"/>
            <w:vAlign w:val="center"/>
          </w:tcPr>
          <w:p w14:paraId="5F6D8AAB"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2 </w:t>
            </w:r>
          </w:p>
        </w:tc>
        <w:tc>
          <w:tcPr>
            <w:tcW w:w="1277" w:type="dxa"/>
            <w:shd w:val="clear" w:color="auto" w:fill="auto"/>
            <w:vAlign w:val="center"/>
          </w:tcPr>
          <w:p w14:paraId="086DB8F6" w14:textId="77777777" w:rsidR="00CF373C" w:rsidRDefault="00000000">
            <w:pPr>
              <w:jc w:val="center"/>
              <w:rPr>
                <w:rFonts w:ascii="仿宋" w:eastAsia="仿宋" w:hAnsi="仿宋" w:cs="Arial" w:hint="eastAsia"/>
                <w:sz w:val="24"/>
              </w:rPr>
            </w:pPr>
            <w:r>
              <w:rPr>
                <w:rFonts w:ascii="仿宋" w:eastAsia="仿宋" w:hAnsi="仿宋" w:cs="Arial" w:hint="eastAsia"/>
                <w:sz w:val="24"/>
              </w:rPr>
              <w:t>110</w:t>
            </w:r>
          </w:p>
        </w:tc>
        <w:tc>
          <w:tcPr>
            <w:tcW w:w="1520" w:type="dxa"/>
            <w:vAlign w:val="center"/>
          </w:tcPr>
          <w:p w14:paraId="745D6BFD"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3F04B2B6"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5824EDB0" w14:textId="77777777">
        <w:trPr>
          <w:trHeight w:val="588"/>
        </w:trPr>
        <w:tc>
          <w:tcPr>
            <w:tcW w:w="731" w:type="dxa"/>
            <w:vMerge w:val="restart"/>
            <w:vAlign w:val="center"/>
          </w:tcPr>
          <w:p w14:paraId="2A763056" w14:textId="77777777" w:rsidR="00CF373C" w:rsidRDefault="00000000">
            <w:pPr>
              <w:jc w:val="center"/>
              <w:rPr>
                <w:rFonts w:ascii="仿宋" w:eastAsia="仿宋" w:hAnsi="仿宋" w:cs="Arial" w:hint="eastAsia"/>
                <w:sz w:val="24"/>
              </w:rPr>
            </w:pPr>
            <w:r>
              <w:rPr>
                <w:rFonts w:ascii="仿宋" w:eastAsia="仿宋" w:hAnsi="仿宋" w:cs="Arial" w:hint="eastAsia"/>
                <w:sz w:val="24"/>
              </w:rPr>
              <w:lastRenderedPageBreak/>
              <w:t>15</w:t>
            </w:r>
          </w:p>
        </w:tc>
        <w:tc>
          <w:tcPr>
            <w:tcW w:w="731" w:type="dxa"/>
            <w:vAlign w:val="center"/>
          </w:tcPr>
          <w:p w14:paraId="1329248B" w14:textId="77777777" w:rsidR="00CF373C" w:rsidRDefault="00000000">
            <w:pPr>
              <w:jc w:val="center"/>
              <w:rPr>
                <w:rFonts w:ascii="仿宋" w:eastAsia="仿宋" w:hAnsi="仿宋" w:cs="Arial" w:hint="eastAsia"/>
                <w:sz w:val="24"/>
              </w:rPr>
            </w:pPr>
            <w:r>
              <w:rPr>
                <w:rFonts w:ascii="仿宋" w:eastAsia="仿宋" w:hAnsi="仿宋" w:cs="Arial" w:hint="eastAsia"/>
                <w:sz w:val="24"/>
              </w:rPr>
              <w:t>15-1</w:t>
            </w:r>
          </w:p>
        </w:tc>
        <w:tc>
          <w:tcPr>
            <w:tcW w:w="2779" w:type="dxa"/>
            <w:shd w:val="clear" w:color="auto" w:fill="auto"/>
            <w:vAlign w:val="center"/>
          </w:tcPr>
          <w:p w14:paraId="2C6B9F0C"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良性阵发性位置性眩晕诊疗系统</w:t>
            </w:r>
          </w:p>
        </w:tc>
        <w:tc>
          <w:tcPr>
            <w:tcW w:w="709" w:type="dxa"/>
            <w:shd w:val="clear" w:color="auto" w:fill="auto"/>
            <w:vAlign w:val="center"/>
          </w:tcPr>
          <w:p w14:paraId="37C14BD4"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0D86CDE6" w14:textId="77777777" w:rsidR="00CF373C" w:rsidRDefault="00000000">
            <w:pPr>
              <w:jc w:val="center"/>
              <w:rPr>
                <w:rFonts w:ascii="仿宋" w:eastAsia="仿宋" w:hAnsi="仿宋" w:cs="Arial" w:hint="eastAsia"/>
                <w:sz w:val="24"/>
              </w:rPr>
            </w:pPr>
            <w:r>
              <w:rPr>
                <w:rFonts w:ascii="仿宋" w:eastAsia="仿宋" w:hAnsi="仿宋" w:cs="Arial" w:hint="eastAsia"/>
                <w:sz w:val="24"/>
              </w:rPr>
              <w:t>127.5</w:t>
            </w:r>
          </w:p>
        </w:tc>
        <w:tc>
          <w:tcPr>
            <w:tcW w:w="1520" w:type="dxa"/>
            <w:vAlign w:val="center"/>
          </w:tcPr>
          <w:p w14:paraId="0795A7C8"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1352521D"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4BCADCA1" w14:textId="77777777">
        <w:trPr>
          <w:trHeight w:val="588"/>
        </w:trPr>
        <w:tc>
          <w:tcPr>
            <w:tcW w:w="731" w:type="dxa"/>
            <w:vMerge/>
            <w:vAlign w:val="center"/>
          </w:tcPr>
          <w:p w14:paraId="1BBF59E6" w14:textId="77777777" w:rsidR="00CF373C" w:rsidRDefault="00CF373C">
            <w:pPr>
              <w:jc w:val="center"/>
              <w:rPr>
                <w:rFonts w:ascii="仿宋" w:eastAsia="仿宋" w:hAnsi="仿宋" w:cs="Arial" w:hint="eastAsia"/>
                <w:sz w:val="24"/>
              </w:rPr>
            </w:pPr>
          </w:p>
        </w:tc>
        <w:tc>
          <w:tcPr>
            <w:tcW w:w="731" w:type="dxa"/>
            <w:vAlign w:val="center"/>
          </w:tcPr>
          <w:p w14:paraId="16E881AF" w14:textId="77777777" w:rsidR="00CF373C" w:rsidRDefault="00000000">
            <w:pPr>
              <w:jc w:val="center"/>
              <w:rPr>
                <w:rFonts w:ascii="仿宋" w:eastAsia="仿宋" w:hAnsi="仿宋" w:cs="Arial" w:hint="eastAsia"/>
                <w:sz w:val="24"/>
              </w:rPr>
            </w:pPr>
            <w:r>
              <w:rPr>
                <w:rFonts w:ascii="仿宋" w:eastAsia="仿宋" w:hAnsi="仿宋" w:cs="Arial" w:hint="eastAsia"/>
                <w:sz w:val="24"/>
              </w:rPr>
              <w:t>15-2</w:t>
            </w:r>
          </w:p>
        </w:tc>
        <w:tc>
          <w:tcPr>
            <w:tcW w:w="2779" w:type="dxa"/>
            <w:shd w:val="clear" w:color="auto" w:fill="auto"/>
            <w:vAlign w:val="center"/>
          </w:tcPr>
          <w:p w14:paraId="70C3C1BB"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眼震视图仪</w:t>
            </w:r>
          </w:p>
        </w:tc>
        <w:tc>
          <w:tcPr>
            <w:tcW w:w="709" w:type="dxa"/>
            <w:shd w:val="clear" w:color="auto" w:fill="auto"/>
            <w:vAlign w:val="center"/>
          </w:tcPr>
          <w:p w14:paraId="20EC14C0"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1BE4E04B" w14:textId="77777777" w:rsidR="00CF373C" w:rsidRDefault="00000000">
            <w:pPr>
              <w:jc w:val="center"/>
              <w:rPr>
                <w:rFonts w:ascii="仿宋" w:eastAsia="仿宋" w:hAnsi="仿宋" w:cs="Arial" w:hint="eastAsia"/>
                <w:sz w:val="24"/>
              </w:rPr>
            </w:pPr>
            <w:r>
              <w:rPr>
                <w:rFonts w:ascii="仿宋" w:eastAsia="仿宋" w:hAnsi="仿宋" w:cs="Arial" w:hint="eastAsia"/>
                <w:sz w:val="24"/>
              </w:rPr>
              <w:t>48</w:t>
            </w:r>
          </w:p>
        </w:tc>
        <w:tc>
          <w:tcPr>
            <w:tcW w:w="1520" w:type="dxa"/>
            <w:vAlign w:val="center"/>
          </w:tcPr>
          <w:p w14:paraId="367D6F38"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0520863F"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29238338" w14:textId="77777777">
        <w:trPr>
          <w:trHeight w:val="588"/>
        </w:trPr>
        <w:tc>
          <w:tcPr>
            <w:tcW w:w="731" w:type="dxa"/>
            <w:vAlign w:val="center"/>
          </w:tcPr>
          <w:p w14:paraId="407ED9BD" w14:textId="77777777" w:rsidR="00CF373C" w:rsidRDefault="00000000">
            <w:pPr>
              <w:jc w:val="center"/>
              <w:rPr>
                <w:rFonts w:ascii="仿宋" w:eastAsia="仿宋" w:hAnsi="仿宋" w:cs="Arial" w:hint="eastAsia"/>
                <w:sz w:val="24"/>
              </w:rPr>
            </w:pPr>
            <w:r>
              <w:rPr>
                <w:rFonts w:ascii="仿宋" w:eastAsia="仿宋" w:hAnsi="仿宋" w:cs="Arial" w:hint="eastAsia"/>
                <w:sz w:val="24"/>
              </w:rPr>
              <w:t>16</w:t>
            </w:r>
          </w:p>
        </w:tc>
        <w:tc>
          <w:tcPr>
            <w:tcW w:w="731" w:type="dxa"/>
            <w:vAlign w:val="center"/>
          </w:tcPr>
          <w:p w14:paraId="5D740BEA" w14:textId="77777777" w:rsidR="00CF373C" w:rsidRDefault="00000000">
            <w:pPr>
              <w:jc w:val="center"/>
              <w:rPr>
                <w:rFonts w:ascii="仿宋" w:eastAsia="仿宋" w:hAnsi="仿宋" w:cs="Arial" w:hint="eastAsia"/>
                <w:sz w:val="24"/>
              </w:rPr>
            </w:pPr>
            <w:r>
              <w:rPr>
                <w:rFonts w:ascii="仿宋" w:eastAsia="仿宋" w:hAnsi="仿宋" w:cs="Arial" w:hint="eastAsia"/>
                <w:sz w:val="24"/>
              </w:rPr>
              <w:t>16-1</w:t>
            </w:r>
          </w:p>
        </w:tc>
        <w:tc>
          <w:tcPr>
            <w:tcW w:w="2779" w:type="dxa"/>
            <w:shd w:val="clear" w:color="auto" w:fill="auto"/>
            <w:vAlign w:val="center"/>
          </w:tcPr>
          <w:p w14:paraId="47F9EB32"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彩色多普勒超声诊断仪（高端）</w:t>
            </w:r>
          </w:p>
        </w:tc>
        <w:tc>
          <w:tcPr>
            <w:tcW w:w="709" w:type="dxa"/>
            <w:shd w:val="clear" w:color="auto" w:fill="auto"/>
            <w:vAlign w:val="center"/>
          </w:tcPr>
          <w:p w14:paraId="59C0B92D"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518CCF49" w14:textId="77777777" w:rsidR="00CF373C" w:rsidRDefault="00000000">
            <w:pPr>
              <w:jc w:val="center"/>
              <w:rPr>
                <w:rFonts w:ascii="仿宋" w:eastAsia="仿宋" w:hAnsi="仿宋" w:cs="Arial" w:hint="eastAsia"/>
                <w:sz w:val="24"/>
              </w:rPr>
            </w:pPr>
            <w:r>
              <w:rPr>
                <w:rFonts w:ascii="仿宋" w:eastAsia="仿宋" w:hAnsi="仿宋" w:cs="Arial" w:hint="eastAsia"/>
                <w:sz w:val="24"/>
              </w:rPr>
              <w:t>240</w:t>
            </w:r>
          </w:p>
        </w:tc>
        <w:tc>
          <w:tcPr>
            <w:tcW w:w="1520" w:type="dxa"/>
            <w:vAlign w:val="center"/>
          </w:tcPr>
          <w:p w14:paraId="21F8F87E"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6761AC7F"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511E5A36" w14:textId="77777777">
        <w:trPr>
          <w:trHeight w:val="588"/>
        </w:trPr>
        <w:tc>
          <w:tcPr>
            <w:tcW w:w="731" w:type="dxa"/>
            <w:vAlign w:val="center"/>
          </w:tcPr>
          <w:p w14:paraId="526DB137" w14:textId="77777777" w:rsidR="00CF373C" w:rsidRDefault="00000000">
            <w:pPr>
              <w:jc w:val="center"/>
              <w:rPr>
                <w:rFonts w:ascii="仿宋" w:eastAsia="仿宋" w:hAnsi="仿宋" w:cs="Arial" w:hint="eastAsia"/>
                <w:sz w:val="24"/>
              </w:rPr>
            </w:pPr>
            <w:r>
              <w:rPr>
                <w:rFonts w:ascii="仿宋" w:eastAsia="仿宋" w:hAnsi="仿宋" w:cs="Arial" w:hint="eastAsia"/>
                <w:sz w:val="24"/>
              </w:rPr>
              <w:t>17</w:t>
            </w:r>
          </w:p>
        </w:tc>
        <w:tc>
          <w:tcPr>
            <w:tcW w:w="731" w:type="dxa"/>
            <w:vAlign w:val="center"/>
          </w:tcPr>
          <w:p w14:paraId="55347BD2" w14:textId="77777777" w:rsidR="00CF373C" w:rsidRDefault="00000000">
            <w:pPr>
              <w:jc w:val="center"/>
              <w:rPr>
                <w:rFonts w:ascii="仿宋" w:eastAsia="仿宋" w:hAnsi="仿宋" w:cs="Arial" w:hint="eastAsia"/>
                <w:sz w:val="24"/>
              </w:rPr>
            </w:pPr>
            <w:r>
              <w:rPr>
                <w:rFonts w:ascii="仿宋" w:eastAsia="仿宋" w:hAnsi="仿宋" w:cs="Arial" w:hint="eastAsia"/>
                <w:sz w:val="24"/>
              </w:rPr>
              <w:t>17-1</w:t>
            </w:r>
          </w:p>
        </w:tc>
        <w:tc>
          <w:tcPr>
            <w:tcW w:w="2779" w:type="dxa"/>
            <w:shd w:val="clear" w:color="auto" w:fill="auto"/>
            <w:vAlign w:val="center"/>
          </w:tcPr>
          <w:p w14:paraId="597F1642" w14:textId="77777777" w:rsidR="00CF373C" w:rsidRDefault="00000000">
            <w:pPr>
              <w:jc w:val="center"/>
              <w:rPr>
                <w:rFonts w:ascii="仿宋" w:eastAsia="仿宋" w:hAnsi="仿宋" w:cs="Arial" w:hint="eastAsia"/>
                <w:bCs/>
                <w:sz w:val="24"/>
              </w:rPr>
            </w:pPr>
            <w:r>
              <w:rPr>
                <w:rFonts w:ascii="仿宋" w:eastAsia="仿宋" w:hAnsi="仿宋" w:hint="eastAsia"/>
                <w:color w:val="000000"/>
                <w:sz w:val="24"/>
              </w:rPr>
              <w:t>彩色多普勒超声诊断仪</w:t>
            </w:r>
          </w:p>
        </w:tc>
        <w:tc>
          <w:tcPr>
            <w:tcW w:w="709" w:type="dxa"/>
            <w:shd w:val="clear" w:color="auto" w:fill="auto"/>
            <w:vAlign w:val="center"/>
          </w:tcPr>
          <w:p w14:paraId="7B85BC30"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549171F3" w14:textId="77777777" w:rsidR="00CF373C" w:rsidRDefault="00000000">
            <w:pPr>
              <w:jc w:val="center"/>
              <w:rPr>
                <w:rFonts w:ascii="仿宋" w:eastAsia="仿宋" w:hAnsi="仿宋" w:cs="Arial" w:hint="eastAsia"/>
                <w:sz w:val="24"/>
              </w:rPr>
            </w:pPr>
            <w:r>
              <w:rPr>
                <w:rFonts w:ascii="仿宋" w:eastAsia="仿宋" w:hAnsi="仿宋" w:cs="Arial" w:hint="eastAsia"/>
                <w:sz w:val="24"/>
              </w:rPr>
              <w:t>163</w:t>
            </w:r>
          </w:p>
        </w:tc>
        <w:tc>
          <w:tcPr>
            <w:tcW w:w="1520" w:type="dxa"/>
            <w:vAlign w:val="center"/>
          </w:tcPr>
          <w:p w14:paraId="6ACD627F" w14:textId="77777777" w:rsidR="00CF373C" w:rsidRDefault="00000000">
            <w:pPr>
              <w:jc w:val="center"/>
              <w:rPr>
                <w:rFonts w:ascii="仿宋" w:eastAsia="仿宋" w:hAnsi="仿宋" w:cs="Arial" w:hint="eastAsia"/>
                <w:sz w:val="24"/>
              </w:rPr>
            </w:pPr>
            <w:r>
              <w:rPr>
                <w:rFonts w:ascii="仿宋" w:eastAsia="仿宋" w:hAnsi="仿宋" w:cs="Arial" w:hint="eastAsia"/>
                <w:sz w:val="24"/>
              </w:rPr>
              <w:t>否</w:t>
            </w:r>
          </w:p>
        </w:tc>
        <w:tc>
          <w:tcPr>
            <w:tcW w:w="2000" w:type="dxa"/>
            <w:shd w:val="clear" w:color="auto" w:fill="auto"/>
            <w:vAlign w:val="center"/>
          </w:tcPr>
          <w:p w14:paraId="64489F91"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r w:rsidR="00CF373C" w14:paraId="61EE5F08" w14:textId="77777777">
        <w:trPr>
          <w:trHeight w:val="588"/>
        </w:trPr>
        <w:tc>
          <w:tcPr>
            <w:tcW w:w="731" w:type="dxa"/>
            <w:vAlign w:val="center"/>
          </w:tcPr>
          <w:p w14:paraId="1477AFF9" w14:textId="77777777" w:rsidR="00CF373C" w:rsidRDefault="00000000">
            <w:pPr>
              <w:jc w:val="center"/>
              <w:rPr>
                <w:rFonts w:ascii="仿宋" w:eastAsia="仿宋" w:hAnsi="仿宋" w:cs="Arial" w:hint="eastAsia"/>
                <w:sz w:val="24"/>
              </w:rPr>
            </w:pPr>
            <w:r>
              <w:rPr>
                <w:rFonts w:ascii="仿宋" w:eastAsia="仿宋" w:hAnsi="仿宋" w:cs="Arial" w:hint="eastAsia"/>
                <w:sz w:val="24"/>
              </w:rPr>
              <w:t>18</w:t>
            </w:r>
          </w:p>
        </w:tc>
        <w:tc>
          <w:tcPr>
            <w:tcW w:w="731" w:type="dxa"/>
            <w:vAlign w:val="center"/>
          </w:tcPr>
          <w:p w14:paraId="4EA69B94" w14:textId="77777777" w:rsidR="00CF373C" w:rsidRDefault="00000000">
            <w:pPr>
              <w:jc w:val="center"/>
              <w:rPr>
                <w:rFonts w:ascii="仿宋" w:eastAsia="仿宋" w:hAnsi="仿宋" w:cs="Arial" w:hint="eastAsia"/>
                <w:sz w:val="24"/>
              </w:rPr>
            </w:pPr>
            <w:r>
              <w:rPr>
                <w:rFonts w:ascii="仿宋" w:eastAsia="仿宋" w:hAnsi="仿宋" w:cs="Arial" w:hint="eastAsia"/>
                <w:sz w:val="24"/>
              </w:rPr>
              <w:t>18-1</w:t>
            </w:r>
          </w:p>
        </w:tc>
        <w:tc>
          <w:tcPr>
            <w:tcW w:w="2779" w:type="dxa"/>
            <w:shd w:val="clear" w:color="auto" w:fill="auto"/>
            <w:vAlign w:val="center"/>
          </w:tcPr>
          <w:p w14:paraId="68AB587A"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心肺复苏仪</w:t>
            </w:r>
          </w:p>
        </w:tc>
        <w:tc>
          <w:tcPr>
            <w:tcW w:w="709" w:type="dxa"/>
            <w:shd w:val="clear" w:color="auto" w:fill="auto"/>
            <w:vAlign w:val="center"/>
          </w:tcPr>
          <w:p w14:paraId="106E26C0" w14:textId="77777777" w:rsidR="00CF373C" w:rsidRDefault="00000000">
            <w:pPr>
              <w:jc w:val="center"/>
              <w:rPr>
                <w:rFonts w:ascii="仿宋" w:eastAsia="仿宋" w:hAnsi="仿宋" w:hint="eastAsia"/>
                <w:color w:val="000000"/>
                <w:sz w:val="24"/>
              </w:rPr>
            </w:pPr>
            <w:r>
              <w:rPr>
                <w:rFonts w:ascii="仿宋" w:eastAsia="仿宋" w:hAnsi="仿宋" w:hint="eastAsia"/>
                <w:color w:val="000000"/>
                <w:sz w:val="24"/>
              </w:rPr>
              <w:t xml:space="preserve">1 </w:t>
            </w:r>
          </w:p>
        </w:tc>
        <w:tc>
          <w:tcPr>
            <w:tcW w:w="1277" w:type="dxa"/>
            <w:shd w:val="clear" w:color="auto" w:fill="auto"/>
            <w:vAlign w:val="center"/>
          </w:tcPr>
          <w:p w14:paraId="6CD152D6" w14:textId="77777777" w:rsidR="00CF373C" w:rsidRDefault="00000000">
            <w:pPr>
              <w:jc w:val="center"/>
              <w:rPr>
                <w:rFonts w:ascii="仿宋" w:eastAsia="仿宋" w:hAnsi="仿宋" w:cs="Arial" w:hint="eastAsia"/>
                <w:sz w:val="24"/>
              </w:rPr>
            </w:pPr>
            <w:r>
              <w:rPr>
                <w:rFonts w:ascii="仿宋" w:eastAsia="仿宋" w:hAnsi="仿宋" w:cs="Arial" w:hint="eastAsia"/>
                <w:sz w:val="24"/>
              </w:rPr>
              <w:t>18</w:t>
            </w:r>
          </w:p>
        </w:tc>
        <w:tc>
          <w:tcPr>
            <w:tcW w:w="1520" w:type="dxa"/>
            <w:vAlign w:val="center"/>
          </w:tcPr>
          <w:p w14:paraId="3563D9B3" w14:textId="77777777" w:rsidR="00CF373C" w:rsidRDefault="00000000">
            <w:pPr>
              <w:jc w:val="center"/>
              <w:rPr>
                <w:rFonts w:ascii="仿宋" w:eastAsia="仿宋" w:hAnsi="仿宋" w:cs="Arial" w:hint="eastAsia"/>
                <w:sz w:val="24"/>
              </w:rPr>
            </w:pPr>
            <w:r>
              <w:rPr>
                <w:rFonts w:ascii="仿宋" w:eastAsia="仿宋" w:hAnsi="仿宋" w:cs="Arial" w:hint="eastAsia"/>
                <w:sz w:val="24"/>
              </w:rPr>
              <w:t>是</w:t>
            </w:r>
          </w:p>
        </w:tc>
        <w:tc>
          <w:tcPr>
            <w:tcW w:w="2000" w:type="dxa"/>
            <w:shd w:val="clear" w:color="auto" w:fill="auto"/>
            <w:vAlign w:val="center"/>
          </w:tcPr>
          <w:p w14:paraId="52A3688A" w14:textId="77777777" w:rsidR="00CF373C" w:rsidRDefault="00000000">
            <w:pPr>
              <w:jc w:val="center"/>
              <w:rPr>
                <w:rFonts w:ascii="仿宋" w:eastAsia="仿宋" w:hAnsi="仿宋" w:cs="Arial" w:hint="eastAsia"/>
                <w:sz w:val="24"/>
              </w:rPr>
            </w:pPr>
            <w:r>
              <w:rPr>
                <w:rFonts w:ascii="仿宋" w:eastAsia="仿宋" w:hAnsi="仿宋" w:cs="Arial" w:hint="eastAsia"/>
                <w:sz w:val="24"/>
              </w:rPr>
              <w:t>详见采购需求</w:t>
            </w:r>
          </w:p>
        </w:tc>
      </w:tr>
    </w:tbl>
    <w:p w14:paraId="10C09B23" w14:textId="77777777" w:rsidR="00CF373C" w:rsidRDefault="00CF373C">
      <w:pPr>
        <w:spacing w:line="360" w:lineRule="auto"/>
        <w:contextualSpacing/>
        <w:rPr>
          <w:rFonts w:ascii="仿宋" w:eastAsia="仿宋" w:hAnsi="仿宋" w:cs="Arial" w:hint="eastAsia"/>
          <w:bCs/>
          <w:sz w:val="24"/>
        </w:rPr>
      </w:pPr>
    </w:p>
    <w:p w14:paraId="480C5067" w14:textId="77777777" w:rsidR="00CF373C" w:rsidRDefault="00000000">
      <w:pPr>
        <w:spacing w:line="360" w:lineRule="auto"/>
        <w:contextualSpacing/>
        <w:rPr>
          <w:rFonts w:ascii="仿宋" w:eastAsia="仿宋" w:hAnsi="仿宋" w:cs="Arial" w:hint="eastAsia"/>
          <w:bCs/>
          <w:sz w:val="24"/>
        </w:rPr>
      </w:pPr>
      <w:r>
        <w:rPr>
          <w:rFonts w:ascii="仿宋" w:eastAsia="仿宋" w:hAnsi="仿宋" w:cs="Arial"/>
          <w:bCs/>
          <w:sz w:val="24"/>
        </w:rPr>
        <w:t>2. 项目背景/项目概述（如有）</w:t>
      </w:r>
    </w:p>
    <w:p w14:paraId="1B754C39" w14:textId="77777777" w:rsidR="00CF373C" w:rsidRDefault="00000000">
      <w:pPr>
        <w:spacing w:line="360" w:lineRule="auto"/>
        <w:contextualSpacing/>
        <w:rPr>
          <w:rFonts w:ascii="仿宋" w:eastAsia="仿宋" w:hAnsi="仿宋" w:cs="Arial" w:hint="eastAsia"/>
          <w:bCs/>
          <w:sz w:val="24"/>
        </w:rPr>
      </w:pPr>
      <w:r>
        <w:rPr>
          <w:rFonts w:ascii="仿宋" w:eastAsia="仿宋" w:hAnsi="仿宋" w:cs="Arial"/>
          <w:sz w:val="24"/>
        </w:rPr>
        <w:t>北京市海淀医院海淀区医联体建设专项经费医疗设备购置项目</w:t>
      </w:r>
    </w:p>
    <w:bookmarkEnd w:id="807"/>
    <w:p w14:paraId="7DF9E126" w14:textId="77777777" w:rsidR="00CF373C" w:rsidRDefault="00000000">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r>
        <w:rPr>
          <w:rFonts w:ascii="仿宋" w:eastAsia="仿宋" w:hAnsi="仿宋" w:cs="Arial"/>
          <w:b/>
          <w:sz w:val="24"/>
          <w:szCs w:val="24"/>
        </w:rPr>
        <w:t>商务要求</w:t>
      </w:r>
    </w:p>
    <w:p w14:paraId="763F62B7" w14:textId="77777777" w:rsidR="00CF373C" w:rsidRDefault="00000000">
      <w:pPr>
        <w:spacing w:line="360" w:lineRule="auto"/>
        <w:contextualSpacing/>
        <w:rPr>
          <w:rFonts w:ascii="仿宋" w:eastAsia="仿宋" w:hAnsi="仿宋" w:cs="Arial" w:hint="eastAsia"/>
          <w:sz w:val="24"/>
        </w:rPr>
      </w:pPr>
      <w:r>
        <w:rPr>
          <w:rFonts w:ascii="仿宋" w:eastAsia="仿宋" w:hAnsi="仿宋" w:cs="Arial"/>
          <w:sz w:val="24"/>
        </w:rPr>
        <w:t xml:space="preserve">1. 实施的时间和地点： </w:t>
      </w:r>
    </w:p>
    <w:p w14:paraId="78BB06AE" w14:textId="77777777" w:rsidR="00CF373C" w:rsidRDefault="00000000">
      <w:pPr>
        <w:spacing w:line="360" w:lineRule="auto"/>
        <w:contextualSpacing/>
        <w:rPr>
          <w:rFonts w:ascii="仿宋" w:eastAsia="仿宋" w:hAnsi="仿宋" w:cs="Arial" w:hint="eastAsia"/>
          <w:iCs/>
          <w:sz w:val="24"/>
        </w:rPr>
      </w:pPr>
      <w:r>
        <w:rPr>
          <w:rFonts w:ascii="仿宋" w:eastAsia="仿宋" w:hAnsi="仿宋" w:cs="Arial"/>
          <w:iCs/>
          <w:sz w:val="24"/>
        </w:rPr>
        <w:t>时间：</w:t>
      </w:r>
      <w:r>
        <w:rPr>
          <w:rFonts w:ascii="Arial" w:eastAsia="仿宋" w:hAnsi="Arial" w:cs="Arial"/>
          <w:sz w:val="24"/>
          <w:shd w:val="clear" w:color="auto" w:fill="FFFFFF" w:themeFill="background1"/>
        </w:rPr>
        <w:t>自合同签订之日起</w:t>
      </w:r>
      <w:r>
        <w:rPr>
          <w:rFonts w:ascii="Arial" w:eastAsia="仿宋" w:hAnsi="Arial" w:cs="Arial"/>
          <w:sz w:val="24"/>
          <w:shd w:val="clear" w:color="auto" w:fill="FFFFFF" w:themeFill="background1"/>
        </w:rPr>
        <w:t>60</w:t>
      </w:r>
      <w:r>
        <w:rPr>
          <w:rFonts w:ascii="Arial" w:eastAsia="仿宋" w:hAnsi="Arial" w:cs="Arial"/>
          <w:sz w:val="24"/>
          <w:shd w:val="clear" w:color="auto" w:fill="FFFFFF" w:themeFill="background1"/>
        </w:rPr>
        <w:t>日内到货</w:t>
      </w:r>
      <w:r>
        <w:rPr>
          <w:rFonts w:ascii="仿宋" w:eastAsia="仿宋" w:hAnsi="仿宋" w:cs="Arial"/>
          <w:iCs/>
          <w:sz w:val="24"/>
        </w:rPr>
        <w:t>。</w:t>
      </w:r>
    </w:p>
    <w:p w14:paraId="39FC3952" w14:textId="77777777" w:rsidR="00CF373C" w:rsidRDefault="00000000">
      <w:pPr>
        <w:spacing w:line="360" w:lineRule="auto"/>
        <w:contextualSpacing/>
        <w:rPr>
          <w:rFonts w:ascii="仿宋" w:eastAsia="仿宋" w:hAnsi="仿宋" w:cs="Arial" w:hint="eastAsia"/>
          <w:iCs/>
          <w:sz w:val="24"/>
        </w:rPr>
      </w:pPr>
      <w:r>
        <w:rPr>
          <w:rFonts w:ascii="仿宋" w:eastAsia="仿宋" w:hAnsi="仿宋" w:cs="Arial"/>
          <w:iCs/>
          <w:sz w:val="24"/>
        </w:rPr>
        <w:t>地点：</w:t>
      </w:r>
      <w:r>
        <w:rPr>
          <w:rFonts w:ascii="仿宋" w:eastAsia="仿宋" w:hAnsi="仿宋" w:cs="Arial"/>
          <w:sz w:val="24"/>
        </w:rPr>
        <w:t>北京市海淀医院指定地点。</w:t>
      </w:r>
    </w:p>
    <w:p w14:paraId="1C2FDF39" w14:textId="77777777" w:rsidR="00CF373C" w:rsidRDefault="00000000">
      <w:pPr>
        <w:spacing w:line="360" w:lineRule="auto"/>
        <w:contextualSpacing/>
        <w:rPr>
          <w:rFonts w:ascii="仿宋" w:eastAsia="仿宋" w:hAnsi="仿宋" w:cs="Arial" w:hint="eastAsia"/>
          <w:sz w:val="24"/>
        </w:rPr>
      </w:pPr>
      <w:r>
        <w:rPr>
          <w:rFonts w:ascii="仿宋" w:eastAsia="仿宋" w:hAnsi="仿宋" w:cs="Arial"/>
          <w:sz w:val="24"/>
        </w:rPr>
        <w:t>2. 付款条件：</w:t>
      </w:r>
      <w:r>
        <w:rPr>
          <w:rFonts w:ascii="仿宋" w:eastAsia="仿宋" w:hAnsi="仿宋" w:cs="Arial" w:hint="eastAsia"/>
          <w:sz w:val="24"/>
        </w:rPr>
        <w:t>详见采购合同</w:t>
      </w:r>
      <w:r>
        <w:rPr>
          <w:rFonts w:ascii="仿宋" w:eastAsia="仿宋" w:hAnsi="仿宋" w:cs="Arial"/>
          <w:sz w:val="24"/>
        </w:rPr>
        <w:t xml:space="preserve"> </w:t>
      </w:r>
    </w:p>
    <w:p w14:paraId="73935EC7" w14:textId="77777777" w:rsidR="00CF373C" w:rsidRDefault="00000000">
      <w:pPr>
        <w:spacing w:line="360" w:lineRule="auto"/>
        <w:contextualSpacing/>
        <w:rPr>
          <w:rFonts w:ascii="仿宋" w:eastAsia="仿宋" w:hAnsi="仿宋" w:cs="Arial" w:hint="eastAsia"/>
          <w:sz w:val="24"/>
        </w:rPr>
      </w:pPr>
      <w:r>
        <w:rPr>
          <w:rFonts w:ascii="仿宋" w:eastAsia="仿宋" w:hAnsi="仿宋" w:cs="Arial"/>
          <w:sz w:val="24"/>
        </w:rPr>
        <w:t>3. 包装和运输（如适用，须满足《关于印发〈商品包装政府采购需求标准（试行）〉、〈快递包装政府采购需求标准（试行）〉的通知》（财办库﹝2020﹞123号））</w:t>
      </w:r>
    </w:p>
    <w:p w14:paraId="77A7E6A9" w14:textId="77777777" w:rsidR="00CF373C" w:rsidRDefault="00000000">
      <w:pPr>
        <w:spacing w:line="360" w:lineRule="auto"/>
        <w:contextualSpacing/>
        <w:rPr>
          <w:rFonts w:ascii="仿宋" w:eastAsia="仿宋" w:hAnsi="仿宋" w:cs="Arial" w:hint="eastAsia"/>
          <w:sz w:val="24"/>
        </w:rPr>
      </w:pPr>
      <w:r>
        <w:rPr>
          <w:rFonts w:ascii="仿宋" w:eastAsia="仿宋" w:hAnsi="仿宋" w:cs="Arial"/>
          <w:sz w:val="24"/>
        </w:rPr>
        <w:t>4. 售后服务（质保期）：详见（六）货物技术规格具体要求</w:t>
      </w:r>
    </w:p>
    <w:p w14:paraId="7F48D0A9" w14:textId="77777777" w:rsidR="00CF373C" w:rsidRDefault="00000000">
      <w:pPr>
        <w:spacing w:line="360" w:lineRule="auto"/>
        <w:contextualSpacing/>
        <w:rPr>
          <w:rFonts w:ascii="仿宋" w:eastAsia="仿宋" w:hAnsi="仿宋" w:cs="Arial" w:hint="eastAsia"/>
          <w:sz w:val="24"/>
        </w:rPr>
      </w:pPr>
      <w:r>
        <w:rPr>
          <w:rFonts w:ascii="仿宋" w:eastAsia="仿宋" w:hAnsi="仿宋" w:cs="Arial"/>
          <w:sz w:val="24"/>
        </w:rPr>
        <w:t>5. 保险（如适用）：详见合同条款</w:t>
      </w:r>
    </w:p>
    <w:p w14:paraId="2779D98F" w14:textId="77777777" w:rsidR="00CF373C" w:rsidRDefault="00000000">
      <w:pPr>
        <w:spacing w:line="360" w:lineRule="auto"/>
        <w:contextualSpacing/>
        <w:rPr>
          <w:rFonts w:ascii="仿宋" w:eastAsia="仿宋" w:hAnsi="仿宋" w:cs="Arial" w:hint="eastAsia"/>
          <w:sz w:val="24"/>
        </w:rPr>
      </w:pPr>
      <w:r>
        <w:rPr>
          <w:rFonts w:ascii="Segoe UI Symbol" w:eastAsia="仿宋" w:hAnsi="Segoe UI Symbol" w:cs="Segoe UI Symbol"/>
          <w:bCs/>
          <w:sz w:val="24"/>
        </w:rPr>
        <w:t>★</w:t>
      </w:r>
      <w:r>
        <w:rPr>
          <w:rFonts w:ascii="Arial" w:eastAsia="仿宋" w:hAnsi="Arial" w:cs="Arial"/>
          <w:sz w:val="24"/>
        </w:rPr>
        <w:t>6.</w:t>
      </w:r>
      <w:r>
        <w:rPr>
          <w:rFonts w:ascii="Arial" w:eastAsia="仿宋" w:hAnsi="Arial" w:cs="Arial"/>
          <w:sz w:val="24"/>
        </w:rPr>
        <w:t>如投标产品为进口产品时须提供制造厂家的授权书</w:t>
      </w:r>
    </w:p>
    <w:p w14:paraId="089C07AA" w14:textId="77777777" w:rsidR="00CF373C" w:rsidRDefault="00000000">
      <w:pPr>
        <w:pStyle w:val="affe"/>
        <w:numPr>
          <w:ilvl w:val="0"/>
          <w:numId w:val="14"/>
        </w:numPr>
        <w:tabs>
          <w:tab w:val="left" w:pos="312"/>
        </w:tabs>
        <w:spacing w:line="360" w:lineRule="auto"/>
        <w:ind w:firstLineChars="0"/>
        <w:contextualSpacing/>
        <w:rPr>
          <w:rFonts w:ascii="仿宋" w:eastAsia="仿宋" w:hAnsi="仿宋" w:cs="Arial" w:hint="eastAsia"/>
          <w:b/>
          <w:sz w:val="24"/>
          <w:szCs w:val="24"/>
        </w:rPr>
      </w:pPr>
      <w:r>
        <w:rPr>
          <w:rFonts w:ascii="仿宋" w:eastAsia="仿宋" w:hAnsi="仿宋" w:cs="Arial"/>
          <w:b/>
          <w:sz w:val="24"/>
          <w:szCs w:val="24"/>
        </w:rPr>
        <w:t>技术要求</w:t>
      </w:r>
    </w:p>
    <w:p w14:paraId="64DEA786" w14:textId="77777777" w:rsidR="00CF373C" w:rsidRDefault="00000000">
      <w:pPr>
        <w:spacing w:line="360" w:lineRule="auto"/>
        <w:contextualSpacing/>
        <w:rPr>
          <w:rFonts w:ascii="仿宋" w:eastAsia="仿宋" w:hAnsi="仿宋" w:cs="Arial" w:hint="eastAsia"/>
          <w:sz w:val="24"/>
        </w:rPr>
      </w:pPr>
      <w:r>
        <w:rPr>
          <w:rFonts w:ascii="仿宋" w:eastAsia="仿宋" w:hAnsi="仿宋" w:cs="Arial"/>
          <w:sz w:val="24"/>
        </w:rPr>
        <w:t>（一）基本要求</w:t>
      </w:r>
    </w:p>
    <w:p w14:paraId="4CCDA44F" w14:textId="77777777" w:rsidR="00CF373C" w:rsidRDefault="00000000">
      <w:pPr>
        <w:spacing w:line="360" w:lineRule="auto"/>
        <w:contextualSpacing/>
        <w:rPr>
          <w:rFonts w:ascii="仿宋" w:eastAsia="仿宋" w:hAnsi="仿宋" w:cs="Arial" w:hint="eastAsia"/>
          <w:sz w:val="24"/>
        </w:rPr>
      </w:pPr>
      <w:r>
        <w:rPr>
          <w:rFonts w:ascii="仿宋" w:eastAsia="仿宋" w:hAnsi="仿宋" w:cs="Arial"/>
          <w:sz w:val="24"/>
        </w:rPr>
        <w:t>1. 采购标的需实现的功能或者目标：</w:t>
      </w:r>
    </w:p>
    <w:p w14:paraId="0825425E" w14:textId="77777777" w:rsidR="00CF373C" w:rsidRDefault="00000000">
      <w:pPr>
        <w:spacing w:line="360" w:lineRule="auto"/>
        <w:contextualSpacing/>
        <w:rPr>
          <w:rFonts w:ascii="仿宋" w:eastAsia="仿宋" w:hAnsi="仿宋" w:cs="Arial" w:hint="eastAsia"/>
          <w:sz w:val="24"/>
        </w:rPr>
      </w:pPr>
      <w:r>
        <w:rPr>
          <w:rFonts w:ascii="仿宋" w:eastAsia="仿宋" w:hAnsi="仿宋" w:cs="Arial"/>
          <w:sz w:val="24"/>
        </w:rPr>
        <w:t>本次招标</w:t>
      </w:r>
      <w:r>
        <w:rPr>
          <w:rFonts w:ascii="仿宋" w:eastAsia="仿宋" w:hAnsi="仿宋" w:cs="Arial"/>
          <w:bCs/>
          <w:sz w:val="24"/>
        </w:rPr>
        <w:t>为</w:t>
      </w:r>
      <w:r>
        <w:rPr>
          <w:rFonts w:ascii="仿宋" w:eastAsia="仿宋" w:hAnsi="仿宋" w:cs="Arial"/>
          <w:sz w:val="24"/>
          <w:u w:val="single"/>
        </w:rPr>
        <w:t>北京市海淀医院海淀区医联体建设专项经费医疗设备购置项目</w:t>
      </w:r>
      <w:r>
        <w:rPr>
          <w:rFonts w:ascii="仿宋" w:eastAsia="仿宋" w:hAnsi="仿宋" w:cs="Arial"/>
          <w:sz w:val="24"/>
        </w:rPr>
        <w:t>，投标人应根据招标文件所提出的采购需求，综合考虑产品的适用性。投标人应以技术先进的产品、优良的服务和优惠的价格，充分显示自己的竞争实力。</w:t>
      </w:r>
    </w:p>
    <w:p w14:paraId="186FD78F" w14:textId="77777777" w:rsidR="00CF373C" w:rsidRDefault="00000000">
      <w:pPr>
        <w:pStyle w:val="affe"/>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2.需执行的国家相关标准、行业标准、地方标准或者其他标准、规范：</w:t>
      </w:r>
    </w:p>
    <w:p w14:paraId="15AD4066" w14:textId="77777777" w:rsidR="00CF373C" w:rsidRDefault="00000000">
      <w:pPr>
        <w:pStyle w:val="affe"/>
        <w:spacing w:line="360" w:lineRule="auto"/>
        <w:ind w:firstLineChars="0" w:firstLine="0"/>
        <w:contextualSpacing/>
        <w:rPr>
          <w:rFonts w:ascii="Arial" w:eastAsia="仿宋" w:hAnsi="Arial" w:cs="Arial"/>
          <w:bCs/>
          <w:sz w:val="24"/>
        </w:rPr>
      </w:pPr>
      <w:r>
        <w:rPr>
          <w:rFonts w:ascii="Segoe UI Symbol" w:eastAsia="仿宋" w:hAnsi="Segoe UI Symbol" w:cs="Segoe UI Symbol"/>
          <w:bCs/>
          <w:sz w:val="24"/>
        </w:rPr>
        <w:lastRenderedPageBreak/>
        <w:t>★</w:t>
      </w:r>
      <w:r>
        <w:rPr>
          <w:rFonts w:ascii="Arial" w:eastAsia="仿宋" w:hAnsi="Arial" w:cs="Arial"/>
          <w:bCs/>
          <w:sz w:val="24"/>
        </w:rPr>
        <w:t>2.</w:t>
      </w:r>
      <w:r>
        <w:rPr>
          <w:rFonts w:ascii="Arial" w:eastAsia="仿宋" w:hAnsi="Arial" w:cs="Arial"/>
          <w:bCs/>
          <w:sz w:val="24"/>
        </w:rPr>
        <w:t>需执行的国家相关标准、行业标准、地方标准或者其他标准、规范：</w:t>
      </w:r>
    </w:p>
    <w:p w14:paraId="328C4C6B"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 xml:space="preserve">2.1 </w:t>
      </w:r>
      <w:r>
        <w:rPr>
          <w:rFonts w:ascii="Arial" w:eastAsia="仿宋" w:hAnsi="Arial" w:cs="Arial"/>
          <w:bCs/>
          <w:sz w:val="24"/>
        </w:rPr>
        <w:t>提供产品属于医疗器械的，根据产品分类应按《医疗器械监督管理条例》，办理医疗器械注册证或者办理备案，供应商须提供医疗器械注册证或备案凭证（复印件加盖供应商单位公章）。</w:t>
      </w:r>
    </w:p>
    <w:p w14:paraId="4B5C63A9"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 xml:space="preserve">2.2 </w:t>
      </w:r>
      <w:r>
        <w:rPr>
          <w:rFonts w:ascii="Arial" w:eastAsia="仿宋" w:hAnsi="Arial" w:cs="Arial"/>
          <w:bCs/>
          <w:sz w:val="24"/>
        </w:rPr>
        <w:t>提供产品属于辐射或射线类的设备或材料的，需提供辐射安全许可证复印件（不适用的情况除外）（复印件加盖供应商单位公章）。所报产品属于压力容器的，供应商需要根据国家特种设备制造相关管理规定，提供所报产品制造商的特种设备制造许可证（压力容器）（复印件加盖供应商单位公章）。</w:t>
      </w:r>
    </w:p>
    <w:p w14:paraId="32682C7A" w14:textId="77777777" w:rsidR="00CF373C" w:rsidRDefault="00000000">
      <w:pPr>
        <w:pStyle w:val="affe"/>
        <w:spacing w:line="360" w:lineRule="auto"/>
        <w:ind w:firstLineChars="0" w:firstLine="0"/>
        <w:contextualSpacing/>
        <w:rPr>
          <w:rFonts w:ascii="仿宋" w:eastAsia="仿宋" w:hAnsi="仿宋" w:cs="Arial" w:hint="eastAsia"/>
          <w:bCs/>
          <w:sz w:val="24"/>
          <w:szCs w:val="24"/>
        </w:rPr>
      </w:pPr>
      <w:r>
        <w:rPr>
          <w:rFonts w:ascii="Arial" w:eastAsia="仿宋" w:hAnsi="Arial" w:cs="Arial"/>
          <w:bCs/>
          <w:sz w:val="24"/>
        </w:rPr>
        <w:t xml:space="preserve">2.3 </w:t>
      </w:r>
      <w:r>
        <w:rPr>
          <w:rFonts w:ascii="Arial" w:eastAsia="仿宋" w:hAnsi="Arial" w:cs="Arial"/>
          <w:bCs/>
          <w:sz w:val="24"/>
        </w:rPr>
        <w:t>提供产品及制造商应符合国家有关部门规定的相应技术、计量、节能、安全和环保法规及标准，如国家有关部门对提供产品或其制造商有强制性规定或要求的，所供产品或其制造商必须符合相应规定或要求，供应商须提供相关证明文件（复印件加盖供应商单位公章）</w:t>
      </w:r>
      <w:r>
        <w:rPr>
          <w:rFonts w:ascii="仿宋" w:eastAsia="仿宋" w:hAnsi="仿宋" w:cs="Arial"/>
          <w:bCs/>
          <w:sz w:val="24"/>
          <w:szCs w:val="24"/>
        </w:rPr>
        <w:t>。</w:t>
      </w:r>
    </w:p>
    <w:p w14:paraId="617F153E" w14:textId="77777777" w:rsidR="00CF373C" w:rsidRDefault="00000000">
      <w:pPr>
        <w:pStyle w:val="affe"/>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3.为落实政府采购政策需满足的要求：</w:t>
      </w:r>
    </w:p>
    <w:p w14:paraId="635ECBF4" w14:textId="77777777" w:rsidR="00CF373C" w:rsidRDefault="00000000">
      <w:pPr>
        <w:pStyle w:val="affe"/>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3.1</w:t>
      </w:r>
      <w:r>
        <w:rPr>
          <w:rFonts w:ascii="仿宋" w:eastAsia="仿宋" w:hAnsi="仿宋" w:cs="Arial"/>
          <w:bCs/>
          <w:sz w:val="24"/>
          <w:szCs w:val="24"/>
        </w:rPr>
        <w:tab/>
        <w:t>中小企业、监狱企业及残疾人福利性单位；</w:t>
      </w:r>
    </w:p>
    <w:p w14:paraId="46C34714" w14:textId="77777777" w:rsidR="00CF373C" w:rsidRDefault="00000000">
      <w:pPr>
        <w:pStyle w:val="affe"/>
        <w:spacing w:line="360" w:lineRule="auto"/>
        <w:ind w:firstLineChars="0" w:firstLine="0"/>
        <w:contextualSpacing/>
        <w:rPr>
          <w:rFonts w:ascii="仿宋" w:eastAsia="仿宋" w:hAnsi="仿宋" w:cs="Arial" w:hint="eastAsia"/>
          <w:bCs/>
          <w:sz w:val="24"/>
          <w:szCs w:val="24"/>
        </w:rPr>
      </w:pPr>
      <w:r>
        <w:rPr>
          <w:rFonts w:ascii="仿宋" w:eastAsia="仿宋" w:hAnsi="仿宋" w:cs="Arial"/>
          <w:bCs/>
          <w:sz w:val="24"/>
          <w:szCs w:val="24"/>
        </w:rPr>
        <w:t>3.2</w:t>
      </w:r>
      <w:r>
        <w:rPr>
          <w:rFonts w:ascii="仿宋" w:eastAsia="仿宋" w:hAnsi="仿宋" w:cs="Arial"/>
          <w:bCs/>
          <w:sz w:val="24"/>
          <w:szCs w:val="24"/>
        </w:rPr>
        <w:tab/>
        <w:t>政府采购节能产品、环境标志产品；</w:t>
      </w:r>
    </w:p>
    <w:p w14:paraId="4C8A9245"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3.3</w:t>
      </w:r>
      <w:r>
        <w:rPr>
          <w:rFonts w:ascii="Arial" w:eastAsia="仿宋" w:hAnsi="Arial" w:cs="Arial"/>
          <w:bCs/>
          <w:sz w:val="24"/>
        </w:rPr>
        <w:tab/>
      </w:r>
      <w:r>
        <w:rPr>
          <w:rFonts w:ascii="Arial" w:eastAsia="仿宋" w:hAnsi="Arial" w:cs="Arial"/>
          <w:bCs/>
          <w:sz w:val="24"/>
        </w:rPr>
        <w:t>正版软件；</w:t>
      </w:r>
    </w:p>
    <w:p w14:paraId="7B1A5042"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3.4</w:t>
      </w:r>
      <w:r>
        <w:rPr>
          <w:rFonts w:ascii="Arial" w:eastAsia="仿宋" w:hAnsi="Arial" w:cs="Arial"/>
          <w:bCs/>
          <w:sz w:val="24"/>
        </w:rPr>
        <w:tab/>
      </w:r>
      <w:r>
        <w:rPr>
          <w:rFonts w:ascii="Arial" w:eastAsia="仿宋" w:hAnsi="Arial" w:cs="Arial"/>
          <w:bCs/>
          <w:sz w:val="24"/>
        </w:rPr>
        <w:t>信息安全产品。</w:t>
      </w:r>
    </w:p>
    <w:p w14:paraId="3B85E319"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具体详见投标人须知。</w:t>
      </w:r>
    </w:p>
    <w:p w14:paraId="1A65F7F2" w14:textId="77777777" w:rsidR="00CF373C" w:rsidRDefault="00000000">
      <w:pPr>
        <w:spacing w:line="360" w:lineRule="auto"/>
        <w:contextualSpacing/>
        <w:rPr>
          <w:rFonts w:ascii="Arial" w:eastAsia="仿宋" w:hAnsi="Arial" w:cs="Arial"/>
          <w:sz w:val="24"/>
        </w:rPr>
      </w:pPr>
      <w:r>
        <w:rPr>
          <w:rFonts w:ascii="Arial" w:eastAsia="仿宋" w:hAnsi="Arial" w:cs="Arial"/>
          <w:sz w:val="24"/>
        </w:rPr>
        <w:t>（二）采购标的需满足的质量、安全、技术规格、物理特性等要求：</w:t>
      </w:r>
    </w:p>
    <w:p w14:paraId="54E5CBCA" w14:textId="77777777" w:rsidR="00CF373C" w:rsidRDefault="00000000">
      <w:pPr>
        <w:spacing w:line="360" w:lineRule="auto"/>
        <w:contextualSpacing/>
        <w:rPr>
          <w:rFonts w:ascii="Arial" w:eastAsia="仿宋" w:hAnsi="Arial" w:cs="Arial"/>
          <w:sz w:val="24"/>
        </w:rPr>
      </w:pPr>
      <w:r>
        <w:rPr>
          <w:rFonts w:ascii="Arial" w:eastAsia="仿宋" w:hAnsi="Arial" w:cs="Arial"/>
          <w:sz w:val="24"/>
        </w:rPr>
        <w:t>1</w:t>
      </w:r>
      <w:r>
        <w:rPr>
          <w:rFonts w:ascii="Arial" w:eastAsia="仿宋" w:hAnsi="Arial" w:cs="Arial"/>
          <w:sz w:val="24"/>
        </w:rPr>
        <w:t>、供应商所提供的部件之间及设备之间的连线或接插件均视为设备内部部件，应包含在相应的配置中。</w:t>
      </w:r>
      <w:r>
        <w:rPr>
          <w:rFonts w:ascii="Arial" w:eastAsia="仿宋" w:hAnsi="Arial" w:cs="Arial"/>
          <w:sz w:val="24"/>
        </w:rPr>
        <w:t xml:space="preserve"> </w:t>
      </w:r>
    </w:p>
    <w:p w14:paraId="0EC7EC29" w14:textId="77777777" w:rsidR="00CF373C" w:rsidRDefault="00000000">
      <w:pPr>
        <w:spacing w:line="360" w:lineRule="auto"/>
        <w:contextualSpacing/>
        <w:rPr>
          <w:rFonts w:ascii="Arial" w:eastAsia="仿宋" w:hAnsi="Arial" w:cs="Arial"/>
          <w:sz w:val="24"/>
        </w:rPr>
      </w:pPr>
      <w:r>
        <w:rPr>
          <w:rFonts w:ascii="Arial" w:eastAsia="仿宋" w:hAnsi="Arial" w:cs="Arial"/>
          <w:sz w:val="24"/>
        </w:rPr>
        <w:t>2</w:t>
      </w:r>
      <w:r>
        <w:rPr>
          <w:rFonts w:ascii="Arial" w:eastAsia="仿宋" w:hAnsi="Arial" w:cs="Arial"/>
          <w:sz w:val="24"/>
        </w:rPr>
        <w:t>、工作条件：除了在技术要求中另有规定外，供应商提供的一切仪器、设备和系统，应符合下列条件：</w:t>
      </w:r>
      <w:r>
        <w:rPr>
          <w:rFonts w:ascii="Arial" w:eastAsia="仿宋" w:hAnsi="Arial" w:cs="Arial"/>
          <w:sz w:val="24"/>
        </w:rPr>
        <w:t xml:space="preserve"> </w:t>
      </w:r>
    </w:p>
    <w:p w14:paraId="26BBAA53" w14:textId="77777777" w:rsidR="00CF373C" w:rsidRDefault="00000000">
      <w:pPr>
        <w:spacing w:line="360" w:lineRule="auto"/>
        <w:contextualSpacing/>
        <w:rPr>
          <w:rFonts w:ascii="Arial" w:eastAsia="仿宋" w:hAnsi="Arial" w:cs="Arial"/>
          <w:sz w:val="24"/>
        </w:rPr>
      </w:pPr>
      <w:r>
        <w:rPr>
          <w:rFonts w:ascii="Arial" w:eastAsia="仿宋" w:hAnsi="Arial" w:cs="Arial"/>
          <w:sz w:val="24"/>
        </w:rPr>
        <w:t xml:space="preserve">2.1 </w:t>
      </w:r>
      <w:r>
        <w:rPr>
          <w:rFonts w:ascii="Arial" w:eastAsia="仿宋" w:hAnsi="Arial" w:cs="Arial"/>
          <w:sz w:val="24"/>
        </w:rPr>
        <w:t>仪器设备的插头要符合中国电工标准。如不符合，则应提供适合仪器插头的插座，必须要有接地。</w:t>
      </w:r>
    </w:p>
    <w:p w14:paraId="08820C4B" w14:textId="77777777" w:rsidR="00CF373C" w:rsidRDefault="00000000">
      <w:pPr>
        <w:spacing w:line="360" w:lineRule="auto"/>
        <w:contextualSpacing/>
        <w:rPr>
          <w:rFonts w:ascii="Arial" w:eastAsia="仿宋" w:hAnsi="Arial" w:cs="Arial"/>
          <w:sz w:val="24"/>
        </w:rPr>
      </w:pPr>
      <w:r>
        <w:rPr>
          <w:rFonts w:ascii="Arial" w:eastAsia="仿宋" w:hAnsi="Arial" w:cs="Arial"/>
          <w:sz w:val="24"/>
        </w:rPr>
        <w:t xml:space="preserve">2.2 </w:t>
      </w:r>
      <w:r>
        <w:rPr>
          <w:rFonts w:ascii="Arial" w:eastAsia="仿宋" w:hAnsi="Arial" w:cs="Arial"/>
          <w:sz w:val="24"/>
        </w:rPr>
        <w:t>如果仪器设备需特殊的工作条件（如：水、电源、磁场强度、特殊温度、湿度、震动强度等），供应商应在有关投标文件中加以说明。</w:t>
      </w:r>
      <w:r>
        <w:rPr>
          <w:rFonts w:ascii="Arial" w:eastAsia="仿宋" w:hAnsi="Arial" w:cs="Arial"/>
          <w:sz w:val="24"/>
        </w:rPr>
        <w:t xml:space="preserve"> </w:t>
      </w:r>
    </w:p>
    <w:p w14:paraId="001E606F"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（三）采购标的需满足的服务标准、期限、效率等要求：</w:t>
      </w:r>
    </w:p>
    <w:p w14:paraId="286624DE"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lastRenderedPageBreak/>
        <w:t>1</w:t>
      </w:r>
      <w:r>
        <w:rPr>
          <w:rFonts w:ascii="Arial" w:eastAsia="仿宋" w:hAnsi="Arial" w:cs="Arial"/>
          <w:bCs/>
          <w:sz w:val="24"/>
        </w:rPr>
        <w:t>、设备的维护及技术支持</w:t>
      </w:r>
    </w:p>
    <w:p w14:paraId="71A1285F"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1.1</w:t>
      </w:r>
      <w:r>
        <w:rPr>
          <w:rFonts w:ascii="Arial" w:eastAsia="仿宋" w:hAnsi="Arial" w:cs="Arial"/>
          <w:bCs/>
          <w:sz w:val="24"/>
        </w:rPr>
        <w:t>经有关部门验收或检测合格后开始计算保修期。</w:t>
      </w:r>
    </w:p>
    <w:p w14:paraId="4E96B6ED"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1.2</w:t>
      </w:r>
      <w:r>
        <w:rPr>
          <w:rFonts w:ascii="Arial" w:eastAsia="仿宋" w:hAnsi="Arial" w:cs="Arial"/>
          <w:bCs/>
          <w:sz w:val="24"/>
        </w:rPr>
        <w:t>保修期满后整机每年常规保修费用不超过购置费的</w:t>
      </w:r>
      <w:r>
        <w:rPr>
          <w:rFonts w:ascii="Arial" w:eastAsia="仿宋" w:hAnsi="Arial" w:cs="Arial"/>
          <w:bCs/>
          <w:sz w:val="24"/>
        </w:rPr>
        <w:t>5%</w:t>
      </w:r>
      <w:r>
        <w:rPr>
          <w:rFonts w:ascii="Arial" w:eastAsia="仿宋" w:hAnsi="Arial" w:cs="Arial"/>
          <w:bCs/>
          <w:sz w:val="24"/>
        </w:rPr>
        <w:t>。</w:t>
      </w:r>
    </w:p>
    <w:p w14:paraId="06F48A07"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1.3</w:t>
      </w:r>
      <w:r>
        <w:rPr>
          <w:rFonts w:ascii="Arial" w:eastAsia="仿宋" w:hAnsi="Arial" w:cs="Arial"/>
          <w:bCs/>
          <w:sz w:val="24"/>
        </w:rPr>
        <w:t>免费提供软件升级服务。</w:t>
      </w:r>
    </w:p>
    <w:p w14:paraId="6E5FDF8B"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 xml:space="preserve">1.4 </w:t>
      </w:r>
      <w:r>
        <w:rPr>
          <w:rFonts w:ascii="Arial" w:eastAsia="仿宋" w:hAnsi="Arial" w:cs="Arial"/>
          <w:bCs/>
          <w:sz w:val="24"/>
        </w:rPr>
        <w:t>所有的替代零配件的提供需得到买方的认可。</w:t>
      </w:r>
    </w:p>
    <w:p w14:paraId="6F0FCFC1"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 xml:space="preserve">1.5 </w:t>
      </w:r>
      <w:r>
        <w:rPr>
          <w:rFonts w:ascii="Arial" w:eastAsia="仿宋" w:hAnsi="Arial" w:cs="Arial"/>
          <w:bCs/>
          <w:sz w:val="24"/>
        </w:rPr>
        <w:t>在保修期内中标人必须为用户提供技术援助电话，用于用户报告故障。技术援助电话支持应是中文，如电话支持无法解决，投标人应在接到通知后两个工作日内做出响应，并采取行动修理故障。在保修期内除提供上述技术服务外，投标人有责任对其所提供的所有产品提供以下形式的技术服务。</w:t>
      </w:r>
    </w:p>
    <w:p w14:paraId="4CA20D7B"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 xml:space="preserve">1.5.1 </w:t>
      </w:r>
      <w:r>
        <w:rPr>
          <w:rFonts w:ascii="Arial" w:eastAsia="仿宋" w:hAnsi="Arial" w:cs="Arial"/>
          <w:bCs/>
          <w:sz w:val="24"/>
        </w:rPr>
        <w:t>电话咨询：免费提供咨询电话技术支持服务，解答用户的系统使用中遇到的问题，及时提出解决问题的建议和操作方法。</w:t>
      </w:r>
    </w:p>
    <w:p w14:paraId="7FEC16F3"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 xml:space="preserve">1.5.2 </w:t>
      </w:r>
      <w:r>
        <w:rPr>
          <w:rFonts w:ascii="Arial" w:eastAsia="仿宋" w:hAnsi="Arial" w:cs="Arial"/>
          <w:bCs/>
          <w:sz w:val="24"/>
        </w:rPr>
        <w:t>现场响应：自收到用户的服务请求起</w:t>
      </w:r>
      <w:r>
        <w:rPr>
          <w:rFonts w:ascii="Arial" w:eastAsia="仿宋" w:hAnsi="Arial" w:cs="Arial"/>
          <w:bCs/>
          <w:sz w:val="24"/>
        </w:rPr>
        <w:t>24</w:t>
      </w:r>
      <w:r>
        <w:rPr>
          <w:rFonts w:ascii="Arial" w:eastAsia="仿宋" w:hAnsi="Arial" w:cs="Arial"/>
          <w:bCs/>
          <w:sz w:val="24"/>
        </w:rPr>
        <w:t>小时内。若以上服务形式不能解决问题，投标人应指派技术人员赶赴现场进行故障处理。遇到重大技术问题，投标人应及时组织有关技术人员进行故障排除，并采取相应措施以确保所提交的解决方案可行，同时提出确定的维修方案。</w:t>
      </w:r>
    </w:p>
    <w:p w14:paraId="1F395E5E"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2</w:t>
      </w:r>
      <w:r>
        <w:rPr>
          <w:rFonts w:ascii="Arial" w:eastAsia="仿宋" w:hAnsi="Arial" w:cs="Arial"/>
          <w:bCs/>
          <w:sz w:val="24"/>
        </w:rPr>
        <w:t>、培训要求：培训是指涉及产品基本原理、安装、调试、操作使用和保养维修等有关内容的学习。供应商应保证在采购人指定交货地点对每包（品目）最终用户设备操作人员提供终身免费培训。供应商报价时应提供详细的培训方案。培训教员的差旅费、食宿费、培训教材等费用，应计入报价。</w:t>
      </w:r>
    </w:p>
    <w:p w14:paraId="76E5F9D0" w14:textId="77777777" w:rsidR="00CF373C" w:rsidRDefault="00000000">
      <w:pPr>
        <w:pStyle w:val="affe"/>
        <w:spacing w:line="360" w:lineRule="auto"/>
        <w:ind w:firstLineChars="0" w:firstLine="0"/>
        <w:contextualSpacing/>
        <w:rPr>
          <w:rFonts w:ascii="Arial" w:eastAsia="仿宋" w:hAnsi="Arial" w:cs="Arial"/>
          <w:bCs/>
          <w:i/>
          <w:iCs/>
          <w:sz w:val="24"/>
        </w:rPr>
      </w:pPr>
      <w:r>
        <w:rPr>
          <w:rFonts w:ascii="Arial" w:eastAsia="仿宋" w:hAnsi="Arial" w:cs="Arial"/>
          <w:bCs/>
          <w:i/>
          <w:iCs/>
          <w:sz w:val="24"/>
        </w:rPr>
        <w:t>注：上述要求如与合同文本冲突则以合同文本要求为准。</w:t>
      </w:r>
    </w:p>
    <w:p w14:paraId="6FAD8D35"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（四）采购标的的其他技术、服务等要求：</w:t>
      </w:r>
    </w:p>
    <w:p w14:paraId="700F12C7"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1</w:t>
      </w:r>
      <w:r>
        <w:rPr>
          <w:rFonts w:ascii="Arial" w:eastAsia="仿宋" w:hAnsi="Arial" w:cs="Arial"/>
          <w:bCs/>
          <w:sz w:val="24"/>
        </w:rPr>
        <w:t>、投标人在响应采购需求时，应就</w:t>
      </w:r>
      <w:r>
        <w:rPr>
          <w:rFonts w:ascii="Arial" w:eastAsia="仿宋" w:hAnsi="Arial" w:cs="Arial"/>
          <w:bCs/>
          <w:sz w:val="24"/>
        </w:rPr>
        <w:t>“</w:t>
      </w:r>
      <w:r>
        <w:rPr>
          <w:rFonts w:ascii="Arial" w:eastAsia="仿宋" w:hAnsi="Arial" w:cs="Arial"/>
          <w:bCs/>
          <w:sz w:val="24"/>
        </w:rPr>
        <w:t>货物技术规格具体要求</w:t>
      </w:r>
      <w:r>
        <w:rPr>
          <w:rFonts w:ascii="Arial" w:eastAsia="仿宋" w:hAnsi="Arial" w:cs="Arial"/>
          <w:bCs/>
          <w:sz w:val="24"/>
        </w:rPr>
        <w:t>”</w:t>
      </w:r>
      <w:r>
        <w:rPr>
          <w:rFonts w:ascii="Arial" w:eastAsia="仿宋" w:hAnsi="Arial" w:cs="Arial"/>
          <w:bCs/>
          <w:sz w:val="24"/>
        </w:rPr>
        <w:t>进行逐条响应，并针对每个设备提供技术支持资料。技术支持资料形式：以制造商公开发布的印刷资料（彩页说明、或加盖制造商公章的技术白皮书（不能是复印件））或检测机构出具的检测报告为准。若制造商公开发布的印刷资料与检测机构出具的检测报告不一致，以检测机构出具的检测报告为准。如投标人未就</w:t>
      </w:r>
      <w:r>
        <w:rPr>
          <w:rFonts w:ascii="Arial" w:eastAsia="仿宋" w:hAnsi="Arial" w:cs="Arial"/>
          <w:bCs/>
          <w:sz w:val="24"/>
        </w:rPr>
        <w:t>“</w:t>
      </w:r>
      <w:r>
        <w:rPr>
          <w:rFonts w:ascii="Arial" w:eastAsia="仿宋" w:hAnsi="Arial" w:cs="Arial"/>
          <w:bCs/>
          <w:sz w:val="24"/>
        </w:rPr>
        <w:t>货物技术规格具体要求</w:t>
      </w:r>
      <w:r>
        <w:rPr>
          <w:rFonts w:ascii="Arial" w:eastAsia="仿宋" w:hAnsi="Arial" w:cs="Arial"/>
          <w:bCs/>
          <w:sz w:val="24"/>
        </w:rPr>
        <w:t>”</w:t>
      </w:r>
      <w:r>
        <w:rPr>
          <w:rFonts w:ascii="Arial" w:eastAsia="仿宋" w:hAnsi="Arial" w:cs="Arial"/>
          <w:bCs/>
          <w:sz w:val="24"/>
        </w:rPr>
        <w:t>进行逐条响应或未提供的所投设备的技术支持资料或提供的技术支持资料与所投设备不一致或不能体现招标文件的技术要求的，评标委员会可不予承认，并可认为该技术应答不符合招标文件要求。由此产生的评标风险，由投标人自行承担。</w:t>
      </w:r>
    </w:p>
    <w:p w14:paraId="0D50451F"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lastRenderedPageBreak/>
        <w:t>（五）、验收标准：</w:t>
      </w:r>
    </w:p>
    <w:p w14:paraId="5B786E3B"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1</w:t>
      </w:r>
      <w:r>
        <w:rPr>
          <w:rFonts w:ascii="Arial" w:eastAsia="仿宋" w:hAnsi="Arial" w:cs="Arial"/>
          <w:bCs/>
          <w:sz w:val="24"/>
        </w:rPr>
        <w:t>、设备交付验收</w:t>
      </w:r>
    </w:p>
    <w:p w14:paraId="3629C193"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厂家提供详细的验收标准和验收手册。经采购人或第三方（计量、</w:t>
      </w:r>
      <w:r>
        <w:rPr>
          <w:rFonts w:ascii="Arial" w:eastAsia="仿宋" w:hAnsi="Arial" w:cs="Arial"/>
          <w:bCs/>
          <w:sz w:val="24"/>
        </w:rPr>
        <w:t>CDC</w:t>
      </w:r>
      <w:r>
        <w:rPr>
          <w:rFonts w:ascii="Arial" w:eastAsia="仿宋" w:hAnsi="Arial" w:cs="Arial"/>
          <w:bCs/>
          <w:sz w:val="24"/>
        </w:rPr>
        <w:t>及相关部门等）检测验收合格后开始计算保修期。因第三方检测不合格，不能签署合格证书，视为验收不合格，出现的一切后果由厂家负责。</w:t>
      </w:r>
    </w:p>
    <w:p w14:paraId="7AF3ECB4"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2</w:t>
      </w:r>
      <w:r>
        <w:rPr>
          <w:rFonts w:ascii="Arial" w:eastAsia="仿宋" w:hAnsi="Arial" w:cs="Arial"/>
          <w:bCs/>
          <w:sz w:val="24"/>
        </w:rPr>
        <w:t>、设备运行测试和验收</w:t>
      </w:r>
    </w:p>
    <w:p w14:paraId="7ACCC074"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 xml:space="preserve">2.1 </w:t>
      </w:r>
      <w:r>
        <w:rPr>
          <w:rFonts w:ascii="Arial" w:eastAsia="仿宋" w:hAnsi="Arial" w:cs="Arial"/>
          <w:bCs/>
          <w:sz w:val="24"/>
        </w:rPr>
        <w:t>需通过最终用户和相关检测部门检定合格。</w:t>
      </w:r>
    </w:p>
    <w:p w14:paraId="1C002724"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 xml:space="preserve">2.2 </w:t>
      </w:r>
      <w:r>
        <w:rPr>
          <w:rFonts w:ascii="Arial" w:eastAsia="仿宋" w:hAnsi="Arial" w:cs="Arial"/>
          <w:bCs/>
          <w:sz w:val="24"/>
        </w:rPr>
        <w:t>买方依据合同对货物品质进行逐项验收，并进行加电测试。此期间，设备应正常运行。</w:t>
      </w:r>
    </w:p>
    <w:p w14:paraId="4CEA5370" w14:textId="77777777" w:rsidR="00CF373C" w:rsidRDefault="00000000">
      <w:pPr>
        <w:pStyle w:val="affe"/>
        <w:spacing w:line="360" w:lineRule="auto"/>
        <w:ind w:firstLineChars="0" w:firstLine="0"/>
        <w:contextualSpacing/>
        <w:rPr>
          <w:rFonts w:ascii="Arial" w:eastAsia="仿宋" w:hAnsi="Arial" w:cs="Arial"/>
          <w:bCs/>
          <w:sz w:val="24"/>
        </w:rPr>
      </w:pPr>
      <w:r>
        <w:rPr>
          <w:rFonts w:ascii="Arial" w:eastAsia="仿宋" w:hAnsi="Arial" w:cs="Arial"/>
          <w:bCs/>
          <w:sz w:val="24"/>
        </w:rPr>
        <w:t xml:space="preserve">2.3 </w:t>
      </w:r>
      <w:r>
        <w:rPr>
          <w:rFonts w:ascii="Arial" w:eastAsia="仿宋" w:hAnsi="Arial" w:cs="Arial"/>
          <w:bCs/>
          <w:sz w:val="24"/>
        </w:rPr>
        <w:t>不合格的产品需无条件更换。</w:t>
      </w:r>
    </w:p>
    <w:p w14:paraId="548FD4D7" w14:textId="77777777" w:rsidR="00CF373C" w:rsidRDefault="00000000">
      <w:pPr>
        <w:pStyle w:val="affe"/>
        <w:spacing w:line="360" w:lineRule="auto"/>
        <w:ind w:firstLineChars="0" w:firstLine="0"/>
        <w:contextualSpacing/>
        <w:rPr>
          <w:rFonts w:ascii="仿宋" w:eastAsia="仿宋" w:hAnsi="仿宋" w:cs="Arial" w:hint="eastAsia"/>
          <w:bCs/>
          <w:sz w:val="24"/>
          <w:szCs w:val="24"/>
        </w:rPr>
      </w:pPr>
      <w:r>
        <w:rPr>
          <w:rFonts w:ascii="Arial" w:eastAsia="仿宋" w:hAnsi="Arial" w:cs="Arial"/>
          <w:bCs/>
          <w:i/>
          <w:iCs/>
          <w:sz w:val="24"/>
        </w:rPr>
        <w:t>注：上述要求如与合同文本冲突则以合同文本要求为准。</w:t>
      </w:r>
    </w:p>
    <w:p w14:paraId="2CE51E30" w14:textId="77777777" w:rsidR="00CF373C" w:rsidRDefault="00000000">
      <w:pPr>
        <w:widowControl/>
        <w:jc w:val="left"/>
        <w:rPr>
          <w:rFonts w:ascii="仿宋" w:eastAsia="仿宋" w:hAnsi="仿宋" w:cs="Arial" w:hint="eastAsia"/>
          <w:sz w:val="24"/>
          <w:szCs w:val="22"/>
        </w:rPr>
      </w:pPr>
      <w:bookmarkStart w:id="808" w:name="_Hlk116309730"/>
      <w:r>
        <w:rPr>
          <w:rFonts w:ascii="仿宋" w:eastAsia="仿宋" w:hAnsi="仿宋" w:cs="Arial"/>
          <w:sz w:val="24"/>
        </w:rPr>
        <w:br w:type="page"/>
      </w:r>
    </w:p>
    <w:p w14:paraId="6CC3E85C" w14:textId="77777777" w:rsidR="00CF373C" w:rsidRDefault="00000000">
      <w:pPr>
        <w:pStyle w:val="affe"/>
        <w:spacing w:line="360" w:lineRule="auto"/>
        <w:ind w:firstLineChars="0" w:firstLine="0"/>
        <w:contextualSpacing/>
        <w:rPr>
          <w:rFonts w:ascii="仿宋" w:eastAsia="仿宋" w:hAnsi="仿宋" w:cs="Arial" w:hint="eastAsia"/>
          <w:bCs/>
          <w:i/>
          <w:iCs/>
          <w:sz w:val="24"/>
          <w:szCs w:val="24"/>
        </w:rPr>
      </w:pPr>
      <w:r>
        <w:rPr>
          <w:rFonts w:ascii="仿宋" w:eastAsia="仿宋" w:hAnsi="仿宋" w:cs="Arial"/>
          <w:sz w:val="24"/>
        </w:rPr>
        <w:lastRenderedPageBreak/>
        <w:t>（六）</w:t>
      </w:r>
      <w:r>
        <w:rPr>
          <w:rFonts w:ascii="仿宋" w:eastAsia="仿宋" w:hAnsi="仿宋" w:cs="Arial"/>
          <w:bCs/>
          <w:sz w:val="24"/>
        </w:rPr>
        <w:t>货物技术规格具体要求</w:t>
      </w:r>
      <w:bookmarkStart w:id="809" w:name="_Hlk118874770"/>
    </w:p>
    <w:bookmarkEnd w:id="805"/>
    <w:bookmarkEnd w:id="806"/>
    <w:bookmarkEnd w:id="808"/>
    <w:bookmarkEnd w:id="809"/>
    <w:p w14:paraId="32B5F1DB" w14:textId="77777777" w:rsidR="00CF373C" w:rsidRDefault="00000000">
      <w:pPr>
        <w:pStyle w:val="11"/>
        <w:jc w:val="left"/>
        <w:rPr>
          <w:sz w:val="24"/>
          <w:szCs w:val="24"/>
        </w:rPr>
      </w:pPr>
      <w:r>
        <w:rPr>
          <w:rFonts w:hint="eastAsia"/>
          <w:sz w:val="24"/>
          <w:szCs w:val="24"/>
        </w:rPr>
        <w:t>第一包：</w:t>
      </w:r>
    </w:p>
    <w:p w14:paraId="090C2FB6" w14:textId="77777777" w:rsidR="00CF373C" w:rsidRDefault="00000000">
      <w:pPr>
        <w:spacing w:line="360" w:lineRule="auto"/>
        <w:rPr>
          <w:rFonts w:ascii="仿宋" w:eastAsia="仿宋" w:hAnsi="仿宋" w:cs="宋体" w:hint="eastAsia"/>
          <w:b/>
          <w:bCs/>
          <w:sz w:val="24"/>
        </w:rPr>
      </w:pPr>
      <w:r>
        <w:rPr>
          <w:rFonts w:ascii="仿宋" w:eastAsia="仿宋" w:hAnsi="仿宋" w:hint="eastAsia"/>
          <w:b/>
          <w:sz w:val="24"/>
        </w:rPr>
        <w:t xml:space="preserve">品目1-1 </w:t>
      </w:r>
      <w:r>
        <w:rPr>
          <w:rFonts w:ascii="仿宋" w:eastAsia="仿宋" w:hAnsi="仿宋" w:hint="eastAsia"/>
          <w:b/>
          <w:bCs/>
          <w:sz w:val="24"/>
        </w:rPr>
        <w:t xml:space="preserve"> </w:t>
      </w:r>
      <w:r>
        <w:rPr>
          <w:rFonts w:ascii="仿宋" w:eastAsia="仿宋" w:hAnsi="仿宋" w:hint="eastAsia"/>
          <w:b/>
          <w:bCs/>
          <w:color w:val="000000"/>
          <w:sz w:val="24"/>
        </w:rPr>
        <w:t>电子支气管内窥镜</w:t>
      </w:r>
    </w:p>
    <w:bookmarkEnd w:id="804"/>
    <w:p w14:paraId="338F01BB" w14:textId="77777777" w:rsidR="00CF373C" w:rsidRDefault="00000000">
      <w:pPr>
        <w:snapToGrid w:val="0"/>
        <w:spacing w:line="360" w:lineRule="auto"/>
        <w:jc w:val="left"/>
        <w:rPr>
          <w:rFonts w:ascii="仿宋" w:eastAsia="仿宋" w:hAnsi="仿宋" w:cs="宋体" w:hint="eastAsia"/>
          <w:sz w:val="24"/>
        </w:rPr>
      </w:pPr>
      <w:r>
        <w:rPr>
          <w:rFonts w:ascii="仿宋" w:eastAsia="仿宋" w:hAnsi="仿宋" w:cs="宋体" w:hint="eastAsia"/>
          <w:sz w:val="24"/>
        </w:rPr>
        <w:t>数量：1</w:t>
      </w:r>
      <w:r>
        <w:rPr>
          <w:rFonts w:ascii="仿宋" w:eastAsia="仿宋" w:hAnsi="仿宋" w:cs="宋体" w:hint="eastAsia"/>
          <w:color w:val="000000"/>
          <w:sz w:val="24"/>
        </w:rPr>
        <w:t>台/套</w:t>
      </w:r>
    </w:p>
    <w:p w14:paraId="104227A5" w14:textId="77777777" w:rsidR="00CF373C" w:rsidRDefault="00000000">
      <w:pPr>
        <w:numPr>
          <w:ilvl w:val="0"/>
          <w:numId w:val="15"/>
        </w:numPr>
        <w:snapToGrid w:val="0"/>
        <w:spacing w:line="360" w:lineRule="auto"/>
        <w:jc w:val="left"/>
        <w:rPr>
          <w:rFonts w:ascii="仿宋" w:eastAsia="仿宋" w:hAnsi="仿宋" w:cs="宋体" w:hint="eastAsia"/>
          <w:sz w:val="24"/>
        </w:rPr>
      </w:pPr>
      <w:r>
        <w:rPr>
          <w:rFonts w:ascii="仿宋" w:eastAsia="仿宋" w:hAnsi="仿宋" w:cs="宋体" w:hint="eastAsia"/>
          <w:sz w:val="24"/>
        </w:rPr>
        <w:t>用途：与现有内窥镜图像处理器配合使用，用于气管、支气管及肺的观察、诊断、摄影或辅助治疗。</w:t>
      </w:r>
    </w:p>
    <w:p w14:paraId="54F7AE12" w14:textId="77777777" w:rsidR="00CF373C" w:rsidRDefault="00000000">
      <w:pPr>
        <w:numPr>
          <w:ilvl w:val="0"/>
          <w:numId w:val="15"/>
        </w:numPr>
        <w:adjustRightInd w:val="0"/>
        <w:snapToGrid w:val="0"/>
        <w:spacing w:line="360" w:lineRule="auto"/>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主要技术规格及系统概述：</w:t>
      </w:r>
    </w:p>
    <w:p w14:paraId="3CDDCD2B" w14:textId="77777777" w:rsidR="00CF373C" w:rsidRDefault="00000000">
      <w:pPr>
        <w:numPr>
          <w:ilvl w:val="0"/>
          <w:numId w:val="16"/>
        </w:numPr>
        <w:adjustRightInd w:val="0"/>
        <w:snapToGrid w:val="0"/>
        <w:spacing w:line="360" w:lineRule="auto"/>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适配医院现有富士</w:t>
      </w:r>
      <w:r>
        <w:rPr>
          <w:rFonts w:ascii="仿宋" w:eastAsia="仿宋" w:hAnsi="仿宋" w:hint="eastAsia"/>
          <w:bCs/>
          <w:sz w:val="24"/>
        </w:rPr>
        <w:t>EP-6000</w:t>
      </w:r>
      <w:r>
        <w:rPr>
          <w:rFonts w:ascii="仿宋" w:eastAsia="仿宋" w:hAnsi="仿宋" w:cs="宋体" w:hint="eastAsia"/>
          <w:sz w:val="24"/>
        </w:rPr>
        <w:t>内窥镜图像处理器</w:t>
      </w:r>
    </w:p>
    <w:p w14:paraId="2414C24A" w14:textId="77777777" w:rsidR="00CF373C" w:rsidRDefault="00000000">
      <w:pPr>
        <w:numPr>
          <w:ilvl w:val="0"/>
          <w:numId w:val="16"/>
        </w:numPr>
        <w:adjustRightInd w:val="0"/>
        <w:snapToGrid w:val="0"/>
        <w:spacing w:line="360" w:lineRule="auto"/>
        <w:jc w:val="left"/>
        <w:rPr>
          <w:rFonts w:ascii="仿宋" w:eastAsia="仿宋" w:hAnsi="仿宋" w:hint="eastAsia"/>
          <w:sz w:val="24"/>
        </w:rPr>
      </w:pPr>
      <w:r>
        <w:rPr>
          <w:rFonts w:ascii="仿宋" w:eastAsia="仿宋" w:hAnsi="仿宋" w:cs="宋体" w:hint="eastAsia"/>
          <w:sz w:val="24"/>
        </w:rPr>
        <w:t>技术参数</w:t>
      </w:r>
    </w:p>
    <w:p w14:paraId="4B6E584A"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2.1具备高清CMOS传感器；</w:t>
      </w:r>
      <w:r>
        <w:rPr>
          <w:rFonts w:ascii="仿宋" w:eastAsia="仿宋" w:hAnsi="仿宋" w:cs="宋体" w:hint="eastAsia"/>
          <w:sz w:val="24"/>
        </w:rPr>
        <w:br/>
        <w:t>2.2插入管具有旋转功能，左右旋转≥120°；</w:t>
      </w:r>
      <w:r>
        <w:rPr>
          <w:rFonts w:ascii="仿宋" w:eastAsia="仿宋" w:hAnsi="仿宋" w:cs="宋体" w:hint="eastAsia"/>
          <w:sz w:val="24"/>
        </w:rPr>
        <w:br/>
        <w:t>2.3具备电子染色功能；</w:t>
      </w:r>
      <w:r>
        <w:rPr>
          <w:rFonts w:ascii="仿宋" w:eastAsia="仿宋" w:hAnsi="仿宋" w:cs="宋体" w:hint="eastAsia"/>
          <w:sz w:val="24"/>
        </w:rPr>
        <w:br/>
        <w:t>2.4具有一触式防水接头；</w:t>
      </w:r>
      <w:r>
        <w:rPr>
          <w:rFonts w:ascii="仿宋" w:eastAsia="仿宋" w:hAnsi="仿宋" w:cs="宋体" w:hint="eastAsia"/>
          <w:sz w:val="24"/>
        </w:rPr>
        <w:br/>
        <w:t>2.5视野角度：≥110°直视；</w:t>
      </w:r>
      <w:r>
        <w:rPr>
          <w:rFonts w:ascii="仿宋" w:eastAsia="仿宋" w:hAnsi="仿宋" w:cs="宋体" w:hint="eastAsia"/>
          <w:sz w:val="24"/>
        </w:rPr>
        <w:br/>
        <w:t>2.6视野方向：直视（镜面角度0°）；</w:t>
      </w:r>
      <w:r>
        <w:rPr>
          <w:rFonts w:ascii="仿宋" w:eastAsia="仿宋" w:hAnsi="仿宋" w:cs="宋体" w:hint="eastAsia"/>
          <w:sz w:val="24"/>
        </w:rPr>
        <w:br/>
        <w:t>2.7景深：2-50mm；</w:t>
      </w:r>
      <w:r>
        <w:rPr>
          <w:rFonts w:ascii="仿宋" w:eastAsia="仿宋" w:hAnsi="仿宋" w:cs="宋体" w:hint="eastAsia"/>
          <w:sz w:val="24"/>
        </w:rPr>
        <w:br/>
        <w:t>2.8先端部外径：≤4.2mm；</w:t>
      </w:r>
      <w:r>
        <w:rPr>
          <w:rFonts w:ascii="仿宋" w:eastAsia="仿宋" w:hAnsi="仿宋" w:cs="宋体" w:hint="eastAsia"/>
          <w:sz w:val="24"/>
        </w:rPr>
        <w:br/>
        <w:t>2.9软性部外径：≤4.1mm；</w:t>
      </w:r>
      <w:r>
        <w:rPr>
          <w:rFonts w:ascii="仿宋" w:eastAsia="仿宋" w:hAnsi="仿宋" w:cs="宋体" w:hint="eastAsia"/>
          <w:sz w:val="24"/>
        </w:rPr>
        <w:br/>
        <w:t>2.10弯曲角度：上≥180°，下≥130°；</w:t>
      </w:r>
      <w:r>
        <w:rPr>
          <w:rFonts w:ascii="仿宋" w:eastAsia="仿宋" w:hAnsi="仿宋" w:cs="宋体" w:hint="eastAsia"/>
          <w:sz w:val="24"/>
        </w:rPr>
        <w:br/>
        <w:t>2.11有效长度：≥600mm；</w:t>
      </w:r>
      <w:r>
        <w:rPr>
          <w:rFonts w:ascii="仿宋" w:eastAsia="仿宋" w:hAnsi="仿宋" w:cs="宋体" w:hint="eastAsia"/>
          <w:sz w:val="24"/>
        </w:rPr>
        <w:br/>
        <w:t>2.12钳子管道：≥2.0mm。</w:t>
      </w:r>
      <w:r>
        <w:rPr>
          <w:rFonts w:ascii="仿宋" w:eastAsia="仿宋" w:hAnsi="仿宋" w:cs="宋体" w:hint="eastAsia"/>
          <w:sz w:val="24"/>
        </w:rPr>
        <w:br/>
        <w:t>3、配置</w:t>
      </w:r>
      <w:r>
        <w:rPr>
          <w:rFonts w:ascii="仿宋" w:eastAsia="仿宋" w:hAnsi="仿宋" w:cs="宋体" w:hint="eastAsia"/>
          <w:sz w:val="24"/>
        </w:rPr>
        <w:br/>
        <w:t>3.1 电子气管镜 1套；</w:t>
      </w:r>
      <w:r>
        <w:rPr>
          <w:rFonts w:ascii="仿宋" w:eastAsia="仿宋" w:hAnsi="仿宋" w:cs="宋体" w:hint="eastAsia"/>
          <w:sz w:val="24"/>
        </w:rPr>
        <w:br/>
        <w:t>3.2 口垫 1个；</w:t>
      </w:r>
      <w:r>
        <w:rPr>
          <w:rFonts w:ascii="仿宋" w:eastAsia="仿宋" w:hAnsi="仿宋" w:cs="宋体" w:hint="eastAsia"/>
          <w:sz w:val="24"/>
        </w:rPr>
        <w:br/>
        <w:t>3.3 钳子管道开口阀 1个；</w:t>
      </w:r>
      <w:r>
        <w:rPr>
          <w:rFonts w:ascii="仿宋" w:eastAsia="仿宋" w:hAnsi="仿宋" w:cs="宋体" w:hint="eastAsia"/>
          <w:sz w:val="24"/>
        </w:rPr>
        <w:br/>
        <w:t>3.4 吸引按钮 20个；</w:t>
      </w:r>
      <w:r>
        <w:rPr>
          <w:rFonts w:ascii="仿宋" w:eastAsia="仿宋" w:hAnsi="仿宋" w:cs="宋体" w:hint="eastAsia"/>
          <w:sz w:val="24"/>
        </w:rPr>
        <w:br/>
      </w:r>
      <w:r>
        <w:rPr>
          <w:rFonts w:ascii="仿宋" w:eastAsia="仿宋" w:hAnsi="仿宋" w:cs="宋体" w:hint="eastAsia"/>
          <w:sz w:val="24"/>
        </w:rPr>
        <w:lastRenderedPageBreak/>
        <w:t>3.5 管道清洗刷 20个；</w:t>
      </w:r>
    </w:p>
    <w:p w14:paraId="633DECB1" w14:textId="77777777" w:rsidR="00CF373C" w:rsidRDefault="00000000">
      <w:pPr>
        <w:adjustRightInd w:val="0"/>
        <w:snapToGrid w:val="0"/>
        <w:spacing w:line="360" w:lineRule="auto"/>
        <w:jc w:val="left"/>
        <w:rPr>
          <w:rFonts w:ascii="仿宋" w:eastAsia="仿宋" w:hAnsi="仿宋" w:hint="eastAsia"/>
          <w:sz w:val="24"/>
        </w:rPr>
      </w:pPr>
      <w:r>
        <w:rPr>
          <w:rFonts w:ascii="仿宋" w:eastAsia="仿宋" w:hAnsi="仿宋" w:cs="宋体" w:hint="eastAsia"/>
          <w:sz w:val="24"/>
        </w:rPr>
        <w:t>3.6 清洗连接器接头 1个；</w:t>
      </w:r>
    </w:p>
    <w:p w14:paraId="59AE2C0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三、</w:t>
      </w:r>
      <w:r>
        <w:rPr>
          <w:rFonts w:ascii="仿宋" w:eastAsia="仿宋" w:hAnsi="仿宋" w:cs="宋体" w:hint="eastAsia"/>
          <w:sz w:val="24"/>
        </w:rPr>
        <w:t>售后服务</w:t>
      </w:r>
    </w:p>
    <w:p w14:paraId="09DBC75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1、整机质保期：≥5年，生产厂家提供免费的安装、调试、培训等；</w:t>
      </w:r>
    </w:p>
    <w:p w14:paraId="4F7AE9F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2、在质保期内每年由原厂家或认证工程师提供≥2次的上门维护保养工作；</w:t>
      </w:r>
    </w:p>
    <w:p w14:paraId="396E534A"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3、生产厂家为采购人提供产品终身技术服务，接到产品出现故障报告后1小时内响应，2小时内到现场履行维修服务义务；</w:t>
      </w:r>
    </w:p>
    <w:p w14:paraId="587E1E5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4、操作培训≥1天，提供技术资料；</w:t>
      </w:r>
    </w:p>
    <w:p w14:paraId="795DDA7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5、一个月内出现非人为质量问题免费换货；</w:t>
      </w:r>
    </w:p>
    <w:p w14:paraId="20942882"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6、软件系统终身免费升级；</w:t>
      </w:r>
    </w:p>
    <w:p w14:paraId="6EE2CC2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7、提供备用机；</w:t>
      </w:r>
    </w:p>
    <w:p w14:paraId="0DBE0414" w14:textId="77777777" w:rsidR="00CF373C" w:rsidRDefault="00000000">
      <w:pPr>
        <w:widowControl/>
        <w:spacing w:line="360" w:lineRule="auto"/>
        <w:jc w:val="left"/>
        <w:rPr>
          <w:rFonts w:ascii="仿宋" w:eastAsia="仿宋" w:hAnsi="仿宋" w:cs="宋体" w:hint="eastAsia"/>
          <w:bCs/>
          <w:color w:val="000000"/>
          <w:kern w:val="0"/>
          <w:sz w:val="24"/>
          <w:lang w:bidi="ar"/>
        </w:rPr>
      </w:pPr>
      <w:r>
        <w:rPr>
          <w:rFonts w:ascii="仿宋" w:eastAsia="仿宋" w:hAnsi="仿宋" w:cs="宋体" w:hint="eastAsia"/>
          <w:sz w:val="24"/>
        </w:rPr>
        <w:t>8、免费开放所有数字通讯接口及协议，数据可以导出。</w:t>
      </w:r>
    </w:p>
    <w:p w14:paraId="4DAF30EE" w14:textId="77777777" w:rsidR="00CF373C" w:rsidRDefault="00000000">
      <w:pPr>
        <w:widowControl/>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br w:type="page"/>
      </w:r>
    </w:p>
    <w:p w14:paraId="54F5071B" w14:textId="77777777" w:rsidR="00CF373C" w:rsidRDefault="00000000">
      <w:pPr>
        <w:pStyle w:val="11"/>
        <w:jc w:val="left"/>
        <w:rPr>
          <w:sz w:val="24"/>
          <w:szCs w:val="24"/>
        </w:rPr>
      </w:pPr>
      <w:r>
        <w:rPr>
          <w:rFonts w:hint="eastAsia"/>
          <w:sz w:val="24"/>
          <w:szCs w:val="24"/>
        </w:rPr>
        <w:lastRenderedPageBreak/>
        <w:t>第二包：</w:t>
      </w:r>
    </w:p>
    <w:p w14:paraId="571E7F2F" w14:textId="77777777" w:rsidR="00CF373C" w:rsidRDefault="00000000">
      <w:pPr>
        <w:widowControl/>
        <w:spacing w:line="360" w:lineRule="auto"/>
        <w:jc w:val="left"/>
        <w:rPr>
          <w:sz w:val="24"/>
        </w:rPr>
      </w:pPr>
      <w:r>
        <w:rPr>
          <w:rFonts w:ascii="仿宋" w:eastAsia="仿宋" w:hAnsi="仿宋" w:hint="eastAsia"/>
          <w:b/>
          <w:sz w:val="24"/>
        </w:rPr>
        <w:t>品目2-1</w:t>
      </w:r>
      <w:r>
        <w:rPr>
          <w:rFonts w:ascii="仿宋" w:eastAsia="仿宋" w:hAnsi="仿宋" w:hint="eastAsia"/>
          <w:b/>
          <w:bCs/>
          <w:color w:val="000000"/>
          <w:sz w:val="24"/>
        </w:rPr>
        <w:t>呼吸内镜清洗工作站</w:t>
      </w:r>
    </w:p>
    <w:p w14:paraId="480208E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数量：1台/套</w:t>
      </w:r>
    </w:p>
    <w:p w14:paraId="111BCC00" w14:textId="77777777" w:rsidR="00CF373C" w:rsidRDefault="00000000">
      <w:pPr>
        <w:widowControl/>
        <w:numPr>
          <w:ilvl w:val="0"/>
          <w:numId w:val="17"/>
        </w:numPr>
        <w:spacing w:line="360" w:lineRule="auto"/>
        <w:jc w:val="left"/>
        <w:rPr>
          <w:rFonts w:ascii="仿宋" w:eastAsia="仿宋" w:hAnsi="仿宋" w:hint="eastAsia"/>
          <w:sz w:val="24"/>
        </w:rPr>
      </w:pPr>
      <w:r>
        <w:rPr>
          <w:rFonts w:ascii="仿宋" w:eastAsia="仿宋" w:hAnsi="仿宋" w:hint="eastAsia"/>
          <w:bCs/>
          <w:color w:val="000000"/>
          <w:kern w:val="0"/>
          <w:sz w:val="24"/>
          <w:lang w:bidi="ar"/>
        </w:rPr>
        <w:t>用途：用于软式呼吸内镜等器械的清洗消毒干燥。</w:t>
      </w:r>
    </w:p>
    <w:p w14:paraId="726DE62D"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二、整机设计与系统功能概述：</w:t>
      </w:r>
    </w:p>
    <w:p w14:paraId="7D2445C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1、整机设计</w:t>
      </w:r>
    </w:p>
    <w:p w14:paraId="7396DA9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1.1、整体设计符合WS507-2016 软式内镜清洗消毒技术规范；</w:t>
      </w:r>
    </w:p>
    <w:p w14:paraId="7D4D665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1.1.1、结构及组成：含超声清洗机、清洗槽、漂洗槽、浸泡槽、终末漂洗槽、干燥台、气泵、管路系统、控制系统等部分；</w:t>
      </w:r>
    </w:p>
    <w:p w14:paraId="1D5CF9F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1.1.2、具有全管道灌流器，可自动完成脉动注水、注气、吸引过程；</w:t>
      </w:r>
    </w:p>
    <w:p w14:paraId="12ED6BA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1.1.3、具有测漏装置；</w:t>
      </w:r>
    </w:p>
    <w:p w14:paraId="39474B4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1.1.4、具有中心气体处理器；</w:t>
      </w:r>
    </w:p>
    <w:p w14:paraId="7F20587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1.1.5、具有配套纯化水处理系统，符合GB5749规定；</w:t>
      </w:r>
    </w:p>
    <w:p w14:paraId="16EF578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1.1.6、微电脑控制器，根据不同种类消毒液可自由设定浸泡时间，出厂预设不少于3种模式，至少包括常规、特殊、完结清洗模式。可分别设置各清洗作业时间，计时准确误差≤1%；</w:t>
      </w:r>
    </w:p>
    <w:p w14:paraId="76FD9ECC"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1.1.7、具有追溯系统；</w:t>
      </w:r>
    </w:p>
    <w:p w14:paraId="7AC1E04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1.2、结构设计与材料</w:t>
      </w:r>
    </w:p>
    <w:p w14:paraId="7AC5306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1.2.1、根据用户需求进行定制；</w:t>
      </w:r>
    </w:p>
    <w:p w14:paraId="79DE8C9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1.2.2、槽体、背板采用高分子复合材料一次吸塑成型；</w:t>
      </w:r>
    </w:p>
    <w:p w14:paraId="69C4B7C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1.2.3、台面高度介于840~870mm，四周设计有专门防泛水边；</w:t>
      </w:r>
    </w:p>
    <w:p w14:paraId="3ACC14CE"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1.2.4、柜门板采用钢化玻璃加铝合金边框制成；</w:t>
      </w:r>
    </w:p>
    <w:p w14:paraId="4246FACD"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1.2.5、清洗槽内侧底部具有米字形凸起，减少内镜与槽体的接触面积；</w:t>
      </w:r>
    </w:p>
    <w:p w14:paraId="38106DC1"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lastRenderedPageBreak/>
        <w:t>1.2.6、灯箱背板离地高度≥1500mm；</w:t>
      </w:r>
    </w:p>
    <w:p w14:paraId="694F527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1.2.7、槽体外尺寸≤ 500mm（左右）*800mm(前后)；</w:t>
      </w:r>
    </w:p>
    <w:p w14:paraId="231A7DE9"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1.2.9、槽体内尺寸≥ 350mm（左右）*400mm(前后)*180mm（深）；</w:t>
      </w:r>
    </w:p>
    <w:p w14:paraId="4A5D2AB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1.2.10、槽体具有容量标识，标识的分度值</w:t>
      </w:r>
      <w:r>
        <w:rPr>
          <w:rFonts w:ascii="仿宋" w:eastAsia="仿宋" w:hAnsi="仿宋"/>
          <w:sz w:val="24"/>
        </w:rPr>
        <w:t>≤</w:t>
      </w:r>
      <w:r>
        <w:rPr>
          <w:rFonts w:ascii="仿宋" w:eastAsia="仿宋" w:hAnsi="仿宋" w:hint="eastAsia"/>
          <w:bCs/>
          <w:color w:val="000000"/>
          <w:kern w:val="0"/>
          <w:sz w:val="24"/>
          <w:lang w:bidi="ar"/>
        </w:rPr>
        <w:t>2L，容量标识</w:t>
      </w:r>
      <w:r>
        <w:rPr>
          <w:rFonts w:ascii="仿宋" w:eastAsia="仿宋" w:hAnsi="仿宋"/>
          <w:sz w:val="24"/>
        </w:rPr>
        <w:t>误差值≤15%</w:t>
      </w:r>
      <w:r>
        <w:rPr>
          <w:rFonts w:ascii="仿宋" w:eastAsia="仿宋" w:hAnsi="仿宋" w:hint="eastAsia"/>
          <w:bCs/>
          <w:color w:val="000000"/>
          <w:kern w:val="0"/>
          <w:sz w:val="24"/>
          <w:lang w:bidi="ar"/>
        </w:rPr>
        <w:t>；</w:t>
      </w:r>
    </w:p>
    <w:p w14:paraId="733C6480" w14:textId="77777777" w:rsidR="00CF373C" w:rsidRDefault="00000000">
      <w:pPr>
        <w:pStyle w:val="null9"/>
        <w:rPr>
          <w:rFonts w:ascii="仿宋" w:eastAsia="仿宋" w:hAnsi="仿宋" w:cs="宋体"/>
          <w:bCs/>
          <w:color w:val="000000"/>
          <w:sz w:val="24"/>
          <w:szCs w:val="24"/>
          <w:lang w:bidi="ar"/>
        </w:rPr>
      </w:pPr>
      <w:r>
        <w:rPr>
          <w:rFonts w:ascii="仿宋" w:eastAsia="仿宋" w:hAnsi="仿宋" w:cs="宋体"/>
          <w:bCs/>
          <w:color w:val="000000"/>
          <w:sz w:val="24"/>
          <w:szCs w:val="24"/>
          <w:lang w:bidi="ar"/>
        </w:rPr>
        <w:t>1.2.11、干燥台面内尺寸≥1000mm（左右）*580mm(前后)；</w:t>
      </w:r>
    </w:p>
    <w:p w14:paraId="6EE8814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▲1.2.11、清洗工作站主材耐酸碱腐蚀。提供材料耐化学试剂1%NaOH 溶液和 5% H2SO4 溶液腐蚀的检测报告，并且板材在其中浸泡48 小时无可视变化；</w:t>
      </w:r>
    </w:p>
    <w:p w14:paraId="68B4678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▲1.2.12、清洗槽机械应力要求：清洗槽的拉伸强度≥30MPa；清洗槽拉伸断裂伸长率≥2.7%；清洗槽的弯曲强度≥54.4Mpa，清洗槽简支梁无缺口冲击强度≥14C kJ/m2；10%应变时的压缩应力≥55MPa。提供投标品牌材料符合参数要求的第三方检测报告；</w:t>
      </w:r>
    </w:p>
    <w:p w14:paraId="6BF4345A"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color w:val="000000"/>
          <w:kern w:val="0"/>
          <w:sz w:val="24"/>
          <w:lang w:bidi="ar"/>
        </w:rPr>
        <w:t>▲</w:t>
      </w:r>
      <w:r>
        <w:rPr>
          <w:rFonts w:ascii="仿宋" w:eastAsia="仿宋" w:hAnsi="仿宋" w:hint="eastAsia"/>
          <w:bCs/>
          <w:kern w:val="0"/>
          <w:sz w:val="24"/>
          <w:lang w:bidi="ar"/>
        </w:rPr>
        <w:t>1.2.13、高压供水软管采用304</w:t>
      </w:r>
      <w:r>
        <w:rPr>
          <w:rFonts w:ascii="仿宋" w:eastAsia="仿宋" w:hAnsi="仿宋" w:hint="eastAsia"/>
          <w:bCs/>
          <w:kern w:val="0"/>
          <w:sz w:val="24"/>
          <w:lang w:bidi="ar"/>
        </w:rPr>
        <w:tab/>
        <w:t>编织供水软管，其他供水软管采用不低于PP-R规格冷热水管材和管件，符合GB／T 18742.2-2002中PP-R技术要求和SH-T 1750-2005技术要求；提供管路通过过氧乙酸测试等耐腐蚀性检测报告</w:t>
      </w:r>
      <w:r>
        <w:rPr>
          <w:rFonts w:ascii="仿宋" w:eastAsia="仿宋" w:hAnsi="仿宋" w:hint="eastAsia"/>
          <w:bCs/>
          <w:color w:val="000000"/>
          <w:kern w:val="0"/>
          <w:sz w:val="24"/>
          <w:lang w:bidi="ar"/>
        </w:rPr>
        <w:t>；</w:t>
      </w:r>
    </w:p>
    <w:p w14:paraId="1289552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1.2.14、给排水系统（水龙头落水器高压水气枪等）材质均采用优质 304不锈钢；</w:t>
      </w:r>
    </w:p>
    <w:p w14:paraId="3993DDAE"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kern w:val="0"/>
          <w:sz w:val="24"/>
          <w:lang w:bidi="ar"/>
        </w:rPr>
        <w:t>1.2.15、柜体、柜门板采用耐腐蚀材料结合铝合金制成</w:t>
      </w:r>
      <w:r>
        <w:rPr>
          <w:rFonts w:ascii="仿宋" w:eastAsia="仿宋" w:hAnsi="仿宋" w:hint="eastAsia"/>
          <w:bCs/>
          <w:color w:val="000000"/>
          <w:kern w:val="0"/>
          <w:sz w:val="24"/>
          <w:lang w:bidi="ar"/>
        </w:rPr>
        <w:t>；</w:t>
      </w:r>
    </w:p>
    <w:p w14:paraId="78AC3E5D"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w:t>
      </w:r>
      <w:r>
        <w:rPr>
          <w:rFonts w:ascii="仿宋" w:eastAsia="仿宋" w:hAnsi="仿宋" w:hint="eastAsia"/>
          <w:bCs/>
          <w:color w:val="000000"/>
          <w:kern w:val="0"/>
          <w:sz w:val="24"/>
          <w:lang w:bidi="ar"/>
        </w:rPr>
        <w:t>功能参数</w:t>
      </w:r>
    </w:p>
    <w:p w14:paraId="02E1740B"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w:t>
      </w:r>
      <w:r>
        <w:rPr>
          <w:rFonts w:ascii="仿宋" w:eastAsia="仿宋" w:hAnsi="仿宋" w:hint="eastAsia"/>
          <w:bCs/>
          <w:color w:val="000000"/>
          <w:kern w:val="0"/>
          <w:sz w:val="24"/>
          <w:lang w:bidi="ar"/>
        </w:rPr>
        <w:t>纯化水处理系统</w:t>
      </w:r>
    </w:p>
    <w:p w14:paraId="1E2D8006"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color w:val="000000"/>
          <w:kern w:val="0"/>
          <w:sz w:val="24"/>
          <w:lang w:bidi="ar"/>
        </w:rPr>
        <w:t>▲</w:t>
      </w:r>
      <w:r>
        <w:rPr>
          <w:rFonts w:ascii="仿宋" w:eastAsia="仿宋" w:hAnsi="仿宋" w:hint="eastAsia"/>
          <w:bCs/>
          <w:kern w:val="0"/>
          <w:sz w:val="24"/>
          <w:lang w:bidi="ar"/>
        </w:rPr>
        <w:t>2.1.1、产水量：≥300L/h（25℃），水利用率：≥60%，脱盐率≥ 99%，处理方式：单级反渗透，纯水电导率：≤15μs/cm （25℃），细菌总数：≤10CFU/100ml，提供检测报告；</w:t>
      </w:r>
      <w:r>
        <w:rPr>
          <w:rFonts w:ascii="仿宋" w:eastAsia="仿宋" w:hAnsi="仿宋" w:hint="eastAsia"/>
          <w:bCs/>
          <w:kern w:val="0"/>
          <w:sz w:val="24"/>
          <w:lang w:bidi="ar"/>
        </w:rPr>
        <w:br/>
        <w:t>2.1.2、全自动运行：含预处理系统、反渗透系统、消毒控制系统等；</w:t>
      </w:r>
      <w:r>
        <w:rPr>
          <w:rFonts w:ascii="仿宋" w:eastAsia="仿宋" w:hAnsi="仿宋" w:hint="eastAsia"/>
          <w:bCs/>
          <w:kern w:val="0"/>
          <w:sz w:val="24"/>
          <w:lang w:bidi="ar"/>
        </w:rPr>
        <w:br/>
        <w:t>2.1.3、采用三级水过滤器，第三级过滤精度不低于 0.2μm；</w:t>
      </w:r>
    </w:p>
    <w:p w14:paraId="5295183C"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kern w:val="0"/>
          <w:sz w:val="24"/>
          <w:lang w:bidi="ar"/>
        </w:rPr>
        <w:t>2.2、</w:t>
      </w:r>
      <w:r>
        <w:rPr>
          <w:rFonts w:ascii="仿宋" w:eastAsia="仿宋" w:hAnsi="仿宋" w:hint="eastAsia"/>
          <w:bCs/>
          <w:color w:val="000000"/>
          <w:kern w:val="0"/>
          <w:sz w:val="24"/>
          <w:lang w:bidi="ar"/>
        </w:rPr>
        <w:t>中心气体处理器</w:t>
      </w:r>
    </w:p>
    <w:p w14:paraId="3CCF8D2A"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kern w:val="0"/>
          <w:sz w:val="24"/>
          <w:lang w:bidi="ar"/>
        </w:rPr>
        <w:lastRenderedPageBreak/>
        <w:t>2.2.1、配备医用无油空气压缩机，工作电压：AC220V，50Hz，功率：≥700W；产气量≥70L/min，最大产气压力≥0.8 Mpa；</w:t>
      </w:r>
      <w:r>
        <w:rPr>
          <w:rFonts w:ascii="仿宋" w:eastAsia="仿宋" w:hAnsi="仿宋" w:hint="eastAsia"/>
          <w:bCs/>
          <w:kern w:val="0"/>
          <w:sz w:val="24"/>
          <w:lang w:bidi="ar"/>
        </w:rPr>
        <w:br/>
        <w:t>2.2.2、噪音≤60dB,干燥度≤55mg/NM</w:t>
      </w:r>
      <w:r>
        <w:rPr>
          <w:rFonts w:ascii="Calibri" w:eastAsia="仿宋" w:hAnsi="Calibri" w:cs="Calibri"/>
          <w:bCs/>
          <w:kern w:val="0"/>
          <w:sz w:val="24"/>
          <w:lang w:bidi="ar"/>
        </w:rPr>
        <w:t>³</w:t>
      </w:r>
    </w:p>
    <w:p w14:paraId="01675629"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2.2.3、高压水气枪采用优质 SUS304 不锈钢材料一次性成型，耐受压力≥0.8MPa；</w:t>
      </w:r>
    </w:p>
    <w:p w14:paraId="74610476"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color w:val="000000"/>
          <w:kern w:val="0"/>
          <w:sz w:val="24"/>
          <w:lang w:bidi="ar"/>
        </w:rPr>
        <w:t>▲</w:t>
      </w:r>
      <w:r>
        <w:rPr>
          <w:rFonts w:ascii="仿宋" w:eastAsia="仿宋" w:hAnsi="仿宋" w:hint="eastAsia"/>
          <w:bCs/>
          <w:kern w:val="0"/>
          <w:sz w:val="24"/>
          <w:lang w:bidi="ar"/>
        </w:rPr>
        <w:t>2.2.4、具备气源处理系统和灌流气压调节器；具备油水分离功能，能过滤直径≥0.3μm的微粒，提供相关洁净气源检测报告；</w:t>
      </w:r>
    </w:p>
    <w:p w14:paraId="48F50B18"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2.2.5、气压调节范围：0.02 Mpa～0.85 Mpa，压力表显示精度≤0.02Mpa；</w:t>
      </w:r>
    </w:p>
    <w:p w14:paraId="7BB77035"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2.3、灌流器</w:t>
      </w:r>
    </w:p>
    <w:p w14:paraId="47588EF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2.3.1、吸引装置：流量≥2L/min，最大吸引力≤-0.04MPa；</w:t>
      </w:r>
    </w:p>
    <w:p w14:paraId="2B70D71F"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2.3.2、注气装置：压力 0-0.7MPa 可调；</w:t>
      </w:r>
      <w:r>
        <w:rPr>
          <w:rFonts w:ascii="仿宋" w:eastAsia="仿宋" w:hAnsi="仿宋" w:hint="eastAsia"/>
          <w:bCs/>
          <w:kern w:val="0"/>
          <w:sz w:val="24"/>
          <w:lang w:bidi="ar"/>
        </w:rPr>
        <w:br/>
        <w:t>2.3.3、酶液/消毒液注流器具备注水、清洗、消毒等功能，时间可设定；</w:t>
      </w:r>
    </w:p>
    <w:p w14:paraId="22F987BF"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kern w:val="0"/>
          <w:sz w:val="24"/>
          <w:lang w:bidi="ar"/>
        </w:rPr>
        <w:t>2.3.4、注流器：电压 DC12-24V；最大流量≥3.5L/min；</w:t>
      </w:r>
    </w:p>
    <w:p w14:paraId="59D968CD"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2.3.5、消毒液回收箱容量≥30L；</w:t>
      </w:r>
    </w:p>
    <w:p w14:paraId="04966614"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2.4、酒精干燥系统</w:t>
      </w:r>
    </w:p>
    <w:p w14:paraId="18D6CC6F"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2.4.1、干燥系统注流器：电压 DC12-24V；</w:t>
      </w:r>
    </w:p>
    <w:p w14:paraId="036D7686"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2.4.2、最大流量≥5L/min；</w:t>
      </w:r>
    </w:p>
    <w:p w14:paraId="1968AF00"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2.5测漏装置</w:t>
      </w:r>
    </w:p>
    <w:p w14:paraId="600E4EF1"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2.5.1、集成于设备内部、自动显示测漏结果；</w:t>
      </w:r>
    </w:p>
    <w:p w14:paraId="1FF75961"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2.5.2、测试压力调节范围：20-30KPa；</w:t>
      </w:r>
    </w:p>
    <w:p w14:paraId="6F2CB24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2.5.3、检测精度≤±0.002KPa以内；充气精度≤±0.4KPa；</w:t>
      </w:r>
    </w:p>
    <w:p w14:paraId="20C152E6"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2.5.4、针对不同的内镜可以修改设置充气压力；</w:t>
      </w:r>
    </w:p>
    <w:p w14:paraId="3395FF12"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lastRenderedPageBreak/>
        <w:t>2.6、追溯系统</w:t>
      </w:r>
      <w:r>
        <w:rPr>
          <w:rFonts w:ascii="仿宋" w:eastAsia="仿宋" w:hAnsi="仿宋" w:hint="eastAsia"/>
          <w:bCs/>
          <w:kern w:val="0"/>
          <w:sz w:val="24"/>
          <w:lang w:bidi="ar"/>
        </w:rPr>
        <w:br/>
        <w:t>2.6.1 支持从预约接待、诊疗、清洗、消毒、检查确认过程进行完整的追溯控制；</w:t>
      </w:r>
      <w:r>
        <w:rPr>
          <w:rFonts w:ascii="仿宋" w:eastAsia="仿宋" w:hAnsi="仿宋" w:hint="eastAsia"/>
          <w:bCs/>
          <w:kern w:val="0"/>
          <w:sz w:val="24"/>
          <w:lang w:bidi="ar"/>
        </w:rPr>
        <w:br/>
        <w:t>2.6.2 具有内镜清洗监控、统计查询、消毒液监测、耗材管理功能等功能；</w:t>
      </w:r>
    </w:p>
    <w:p w14:paraId="1C673440"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 xml:space="preserve">2.6.3 可对消毒剂等记录管理。可记录消毒剂种类、消毒剂效期、检测人员、检测日期、检测次数等信息； </w:t>
      </w:r>
      <w:r>
        <w:rPr>
          <w:rFonts w:ascii="仿宋" w:eastAsia="仿宋" w:hAnsi="仿宋" w:hint="eastAsia"/>
          <w:bCs/>
          <w:kern w:val="0"/>
          <w:sz w:val="24"/>
          <w:lang w:bidi="ar"/>
        </w:rPr>
        <w:br/>
        <w:t>2.6.4 支持对内镜信息进行维护，包括内镜名称、品牌、型号、钢号、资产编号、所属科室等；</w:t>
      </w:r>
      <w:r>
        <w:rPr>
          <w:rFonts w:ascii="仿宋" w:eastAsia="仿宋" w:hAnsi="仿宋" w:hint="eastAsia"/>
          <w:bCs/>
          <w:kern w:val="0"/>
          <w:sz w:val="24"/>
          <w:lang w:bidi="ar"/>
        </w:rPr>
        <w:br/>
        <w:t>2.6.5 可统计清洗工作站的累计洗消数量、人均洗消次数、洗消平均耗时、洗消人员绩效等数据；</w:t>
      </w:r>
    </w:p>
    <w:p w14:paraId="3E4C458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3、呼吸内镜清洗工作站包含配置：</w:t>
      </w:r>
    </w:p>
    <w:p w14:paraId="0F133FE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3.1、清洗槽、漂洗槽、浸泡槽、终末漂洗槽、干燥台各1个；</w:t>
      </w:r>
    </w:p>
    <w:p w14:paraId="70884DA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3.2、配置纯化水处理系统1套；</w:t>
      </w:r>
    </w:p>
    <w:p w14:paraId="3818B2E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3.3、中心气体处理器1套；</w:t>
      </w:r>
    </w:p>
    <w:p w14:paraId="26930AB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3.4、内镜转移车2辆；</w:t>
      </w:r>
    </w:p>
    <w:p w14:paraId="720F42C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3.5、酒精干燥系统1套；</w:t>
      </w:r>
    </w:p>
    <w:p w14:paraId="4E80E75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3.6、等离子空气消毒净化器1台；</w:t>
      </w:r>
    </w:p>
    <w:p w14:paraId="4238C15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3.7、超声清洗机一套；</w:t>
      </w:r>
    </w:p>
    <w:p w14:paraId="165ED9D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3.8、高压水枪2只；</w:t>
      </w:r>
    </w:p>
    <w:p w14:paraId="4FD6CFE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3.9、高压气枪2只；</w:t>
      </w:r>
    </w:p>
    <w:p w14:paraId="7EF3053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3.10、储镜柜1个；</w:t>
      </w:r>
    </w:p>
    <w:p w14:paraId="4C1B2A0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三、售后服务</w:t>
      </w:r>
    </w:p>
    <w:p w14:paraId="49291B4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1、整机质保期：≥6年，生产厂家提供免费的安装、调试、培训等；</w:t>
      </w:r>
    </w:p>
    <w:p w14:paraId="4909260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2、在质保期内每年由原厂家或认证工程师提供≥2次的上门维护保养工作；</w:t>
      </w:r>
    </w:p>
    <w:p w14:paraId="7F039D5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3、生产厂家为采购人提供产品终身技术服务，接到产品出现故障报告后1小时内响应，2小时内到现场履行维修服务义务；</w:t>
      </w:r>
    </w:p>
    <w:p w14:paraId="48B846E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4、操作培训≥1天，提供技术资料；</w:t>
      </w:r>
    </w:p>
    <w:p w14:paraId="6084272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5、一个月内出现非人为质量问题免费换货；</w:t>
      </w:r>
    </w:p>
    <w:p w14:paraId="48DE5E2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6、软件系统终身免费升级；</w:t>
      </w:r>
    </w:p>
    <w:p w14:paraId="15CEE25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7、提供备用机；</w:t>
      </w:r>
    </w:p>
    <w:p w14:paraId="3CCE448D" w14:textId="77777777" w:rsidR="00CF373C" w:rsidRDefault="00000000">
      <w:pPr>
        <w:widowControl/>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8、免费开放所有数字通讯接口及协议，数据可以导出；</w:t>
      </w:r>
    </w:p>
    <w:p w14:paraId="5028B55B" w14:textId="77777777" w:rsidR="00CF373C" w:rsidRDefault="00CF373C">
      <w:pPr>
        <w:widowControl/>
        <w:jc w:val="left"/>
        <w:rPr>
          <w:rFonts w:ascii="仿宋" w:eastAsia="仿宋" w:hAnsi="仿宋" w:hint="eastAsia"/>
          <w:bCs/>
          <w:color w:val="000000"/>
          <w:kern w:val="0"/>
          <w:sz w:val="24"/>
          <w:lang w:bidi="ar"/>
        </w:rPr>
      </w:pPr>
    </w:p>
    <w:p w14:paraId="44C23F9F" w14:textId="77777777" w:rsidR="00CF373C" w:rsidRDefault="00CF373C">
      <w:pPr>
        <w:widowControl/>
        <w:jc w:val="left"/>
        <w:rPr>
          <w:rFonts w:ascii="仿宋" w:eastAsia="仿宋" w:hAnsi="仿宋" w:hint="eastAsia"/>
          <w:bCs/>
          <w:color w:val="000000"/>
          <w:kern w:val="0"/>
          <w:sz w:val="24"/>
          <w:lang w:bidi="ar"/>
        </w:rPr>
      </w:pPr>
    </w:p>
    <w:p w14:paraId="6B0F8F40" w14:textId="77777777" w:rsidR="00CF373C" w:rsidRDefault="00000000">
      <w:pPr>
        <w:widowControl/>
        <w:spacing w:line="360" w:lineRule="auto"/>
        <w:jc w:val="left"/>
        <w:rPr>
          <w:rFonts w:ascii="仿宋" w:eastAsia="仿宋" w:hAnsi="仿宋" w:hint="eastAsia"/>
          <w:b/>
          <w:bCs/>
          <w:color w:val="000000"/>
          <w:sz w:val="24"/>
        </w:rPr>
      </w:pPr>
      <w:r>
        <w:rPr>
          <w:rFonts w:ascii="仿宋" w:eastAsia="仿宋" w:hAnsi="仿宋" w:hint="eastAsia"/>
          <w:b/>
          <w:sz w:val="24"/>
        </w:rPr>
        <w:t>品目2-2</w:t>
      </w:r>
      <w:r>
        <w:rPr>
          <w:rFonts w:ascii="仿宋" w:eastAsia="仿宋" w:hAnsi="仿宋" w:hint="eastAsia"/>
          <w:b/>
          <w:bCs/>
          <w:color w:val="000000"/>
          <w:sz w:val="24"/>
        </w:rPr>
        <w:t>内镜洗消机</w:t>
      </w:r>
    </w:p>
    <w:p w14:paraId="4EF777F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数量：1台/套</w:t>
      </w:r>
    </w:p>
    <w:p w14:paraId="06C155C3" w14:textId="77777777" w:rsidR="00CF373C" w:rsidRDefault="00000000">
      <w:pPr>
        <w:pStyle w:val="affe"/>
        <w:widowControl/>
        <w:numPr>
          <w:ilvl w:val="0"/>
          <w:numId w:val="18"/>
        </w:numPr>
        <w:spacing w:line="360" w:lineRule="auto"/>
        <w:ind w:firstLineChars="0"/>
        <w:jc w:val="left"/>
        <w:rPr>
          <w:rFonts w:ascii="仿宋" w:eastAsia="仿宋" w:hAnsi="仿宋" w:hint="eastAsia"/>
          <w:sz w:val="24"/>
        </w:rPr>
      </w:pPr>
      <w:r>
        <w:rPr>
          <w:rFonts w:ascii="仿宋" w:eastAsia="仿宋" w:hAnsi="仿宋" w:hint="eastAsia"/>
          <w:bCs/>
          <w:color w:val="000000"/>
          <w:kern w:val="0"/>
          <w:sz w:val="24"/>
          <w:lang w:bidi="ar"/>
        </w:rPr>
        <w:t>用途：用于软式呼吸内镜等器械的的清洗和消毒。</w:t>
      </w:r>
    </w:p>
    <w:p w14:paraId="4203BAF5"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二、整机设计与系统功能概述：</w:t>
      </w:r>
    </w:p>
    <w:p w14:paraId="24282DC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1、整机设计</w:t>
      </w:r>
    </w:p>
    <w:p w14:paraId="3471374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1.1、整体设计符合WS507-2016 软式内镜清洗消毒技术规范；</w:t>
      </w:r>
    </w:p>
    <w:p w14:paraId="7661C48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1.2、支持左右双缸运行。可同时异步清洗 2-4 条纤维支气管镜。</w:t>
      </w:r>
    </w:p>
    <w:p w14:paraId="1FBC676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1.3、支持程序设定</w:t>
      </w:r>
      <w:r>
        <w:rPr>
          <w:rFonts w:ascii="仿宋" w:eastAsia="仿宋" w:hAnsi="仿宋" w:hint="eastAsia"/>
          <w:bCs/>
          <w:color w:val="000000"/>
          <w:kern w:val="0"/>
          <w:sz w:val="24"/>
          <w:lang w:bidi="ar"/>
        </w:rPr>
        <w:tab/>
        <w:t>；</w:t>
      </w:r>
    </w:p>
    <w:p w14:paraId="19D87D1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1.4、清洗方式；</w:t>
      </w:r>
    </w:p>
    <w:p w14:paraId="2142BF0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1.4.1、具有喷淋和灌流两种清洗模式，并能独立运行或组合运行，喷淋清洗可快速对内镜表面、槽体及门盖进行清洗和消毒，灌流对内镜的管腔进行清洗消毒；</w:t>
      </w:r>
    </w:p>
    <w:p w14:paraId="18A859A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1.4.2、具有吹扫功能，对内镜管腔、腔体和喷壁中的残留液体进行吹扫；</w:t>
      </w:r>
    </w:p>
    <w:p w14:paraId="0D84F04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1.4.3、具有清洗剂自动抽取装置；</w:t>
      </w:r>
    </w:p>
    <w:p w14:paraId="4003AB7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1.4.4、具有酒精灌流功能，通过灌流装置对内镜管腔注入酒精进行管腔的干燥，注入酒精的时间可进行设置，也可关闭该功能；</w:t>
      </w:r>
    </w:p>
    <w:p w14:paraId="67D6BB5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1.5、消毒方式；</w:t>
      </w:r>
    </w:p>
    <w:p w14:paraId="33DEE0A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▲1.5.1、支持两种消毒因子消毒模式，左右槽体同时工作时可采用不同的消毒剂。程序选择可自由选择消毒剂，也可左右槽同时为一种消毒剂。提供相关证明文件；</w:t>
      </w:r>
    </w:p>
    <w:p w14:paraId="085C9EB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▲1.5.2、消毒剂管理：设备具有消毒剂管理功能，可设置消毒剂名称、消毒剂效期、消毒剂运行周期、消毒剂到期提醒、消毒剂使用记录等功能；</w:t>
      </w:r>
    </w:p>
    <w:p w14:paraId="6442841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1.5.3、</w:t>
      </w:r>
      <w:r>
        <w:rPr>
          <w:rFonts w:ascii="仿宋" w:eastAsia="仿宋" w:hAnsi="仿宋" w:hint="eastAsia"/>
          <w:bCs/>
          <w:sz w:val="24"/>
        </w:rPr>
        <w:t>消</w:t>
      </w:r>
      <w:r>
        <w:rPr>
          <w:rFonts w:ascii="仿宋" w:eastAsia="仿宋" w:hAnsi="仿宋" w:hint="eastAsia"/>
          <w:bCs/>
          <w:color w:val="000000"/>
          <w:kern w:val="0"/>
          <w:sz w:val="24"/>
          <w:lang w:bidi="ar"/>
        </w:rPr>
        <w:t>毒验证：提供省级以上疾控中心内镜清洗消毒器使用邻苯二甲醛和过氧乙酸对ATCC9372(枯草芽孢杆菌黑色变种)和铜绿假单胞菌杀灭效果的检测报告；</w:t>
      </w:r>
    </w:p>
    <w:p w14:paraId="66D3230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1.5.4、具备自身消毒程序</w:t>
      </w:r>
    </w:p>
    <w:p w14:paraId="4CF2A85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1.6、缸门打开方式支持脚、手多种开门方式；</w:t>
      </w:r>
    </w:p>
    <w:p w14:paraId="1431F12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1.7、具备缸门开关检测装置，运行过程中发生意外开门情况，设备报警并停止运行；</w:t>
      </w:r>
    </w:p>
    <w:p w14:paraId="5AFDE25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▲1.8、具备数据追溯接口，可与内镜内镜清洗工作站质量管理追溯系统直接对接，将设备运行各项数据进行追溯记录；</w:t>
      </w:r>
    </w:p>
    <w:p w14:paraId="58E16778" w14:textId="77777777" w:rsidR="00CF373C" w:rsidRDefault="00000000">
      <w:pPr>
        <w:pStyle w:val="null9"/>
        <w:rPr>
          <w:rFonts w:ascii="仿宋" w:eastAsia="仿宋" w:hAnsi="仿宋" w:cs="宋体"/>
          <w:bCs/>
          <w:color w:val="000000"/>
          <w:sz w:val="24"/>
          <w:szCs w:val="24"/>
          <w:lang w:bidi="ar"/>
        </w:rPr>
      </w:pPr>
      <w:r>
        <w:rPr>
          <w:rFonts w:ascii="仿宋" w:eastAsia="仿宋" w:hAnsi="仿宋" w:cs="宋体"/>
          <w:bCs/>
          <w:color w:val="000000"/>
          <w:sz w:val="24"/>
          <w:szCs w:val="24"/>
          <w:lang w:bidi="ar"/>
        </w:rPr>
        <w:t>1.9、内镜通道清洗监测；</w:t>
      </w:r>
    </w:p>
    <w:p w14:paraId="5A4B3917"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w:t>
      </w:r>
      <w:r>
        <w:rPr>
          <w:rFonts w:ascii="仿宋" w:eastAsia="仿宋" w:hAnsi="仿宋" w:hint="eastAsia"/>
          <w:bCs/>
          <w:color w:val="000000"/>
          <w:kern w:val="0"/>
          <w:sz w:val="24"/>
          <w:lang w:bidi="ar"/>
        </w:rPr>
        <w:t>技术参数</w:t>
      </w:r>
    </w:p>
    <w:p w14:paraId="12DA00AC"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2.1、清洗缸体容积≥10L；</w:t>
      </w:r>
    </w:p>
    <w:p w14:paraId="50588DB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2.2、消毒液箱有效容量≥12L、酶液桶容量≥2L、酒精桶容量≥2L；</w:t>
      </w:r>
      <w:r>
        <w:rPr>
          <w:rFonts w:ascii="仿宋" w:eastAsia="仿宋" w:hAnsi="仿宋" w:hint="eastAsia"/>
          <w:bCs/>
          <w:kern w:val="0"/>
          <w:sz w:val="24"/>
          <w:lang w:bidi="ar"/>
        </w:rPr>
        <w:br/>
        <w:t>2.3 、温度设置范围：10-50℃，调节步长≤50℃，温度误差≤1℃，在 10℃-50℃范围内；</w:t>
      </w:r>
    </w:p>
    <w:p w14:paraId="704281E5"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2.4、内置无菌水过滤器过滤精度≤ 0.2μm；</w:t>
      </w:r>
    </w:p>
    <w:p w14:paraId="427E2028"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w:t>
      </w:r>
      <w:r>
        <w:rPr>
          <w:rFonts w:ascii="仿宋" w:eastAsia="仿宋" w:hAnsi="仿宋" w:hint="eastAsia"/>
          <w:bCs/>
          <w:kern w:val="0"/>
          <w:sz w:val="24"/>
          <w:lang w:bidi="ar"/>
        </w:rPr>
        <w:t>2.5、配备次溴酸杀菌滤芯，提供相关三方检测报告；</w:t>
      </w:r>
    </w:p>
    <w:p w14:paraId="7BA4830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kern w:val="0"/>
          <w:sz w:val="24"/>
          <w:lang w:bidi="ar"/>
        </w:rPr>
        <w:t>2.6、</w:t>
      </w:r>
      <w:r>
        <w:rPr>
          <w:rFonts w:ascii="仿宋" w:eastAsia="仿宋" w:hAnsi="仿宋" w:hint="eastAsia"/>
          <w:bCs/>
          <w:color w:val="000000"/>
          <w:kern w:val="0"/>
          <w:sz w:val="24"/>
          <w:lang w:bidi="ar"/>
        </w:rPr>
        <w:t>预置消毒程序≥6套，至少包含PAA消毒程序、OPA消毒程序、PAA清洗消毒程序、OPA清洗消毒程序、自消毒程序、自定义消毒程序；可自定义编辑组合模式程序，</w:t>
      </w:r>
      <w:r>
        <w:rPr>
          <w:rFonts w:ascii="仿宋" w:eastAsia="仿宋" w:hAnsi="仿宋" w:hint="eastAsia"/>
          <w:bCs/>
          <w:color w:val="000000"/>
          <w:kern w:val="0"/>
          <w:sz w:val="24"/>
          <w:lang w:bidi="ar"/>
        </w:rPr>
        <w:lastRenderedPageBreak/>
        <w:t>可实现快速程序、标准程序、增强程序等模式，并可独立单一运行工作流程，如清洗、消毒、漂洗等单一模式。提供相关证明文件；</w:t>
      </w:r>
    </w:p>
    <w:p w14:paraId="7142D3D1"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2.7、完成酶洗、漂洗、消毒、终末漂洗、酒精干燥、空气干燥全过程最快所需时间≤15min（包含进水排水时间和有效的消毒时间）；</w:t>
      </w:r>
    </w:p>
    <w:p w14:paraId="2BC4EEF0"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2.8、控制面板彩色液晶屏≥12英寸；</w:t>
      </w:r>
    </w:p>
    <w:p w14:paraId="3D0F4A5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2.9、具备漂洗后有害物质监测，包括但不限于甲醛、总砷、铅、荧光剂等提供相关三方检测报告；</w:t>
      </w:r>
    </w:p>
    <w:p w14:paraId="0EA3238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3、内镜洗消机包含配置（每套）：</w:t>
      </w:r>
    </w:p>
    <w:p w14:paraId="2396AF9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3.1、设备主机，</w:t>
      </w:r>
    </w:p>
    <w:p w14:paraId="66D9DFA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3.2、内置打印系统1套</w:t>
      </w:r>
      <w:r>
        <w:rPr>
          <w:rFonts w:ascii="仿宋" w:eastAsia="仿宋" w:hAnsi="仿宋" w:hint="eastAsia"/>
          <w:bCs/>
          <w:kern w:val="0"/>
          <w:sz w:val="24"/>
          <w:lang w:bidi="ar"/>
        </w:rPr>
        <w:t>；</w:t>
      </w:r>
    </w:p>
    <w:p w14:paraId="4F6620A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3.3、内置消毒液储液槽≥2个</w:t>
      </w:r>
      <w:r>
        <w:rPr>
          <w:rFonts w:ascii="仿宋" w:eastAsia="仿宋" w:hAnsi="仿宋" w:hint="eastAsia"/>
          <w:bCs/>
          <w:kern w:val="0"/>
          <w:sz w:val="24"/>
          <w:lang w:bidi="ar"/>
        </w:rPr>
        <w:t>；</w:t>
      </w:r>
    </w:p>
    <w:p w14:paraId="1BFF5A5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3.4、测漏连接接头≥2套</w:t>
      </w:r>
      <w:r>
        <w:rPr>
          <w:rFonts w:ascii="仿宋" w:eastAsia="仿宋" w:hAnsi="仿宋" w:hint="eastAsia"/>
          <w:bCs/>
          <w:kern w:val="0"/>
          <w:sz w:val="24"/>
          <w:lang w:bidi="ar"/>
        </w:rPr>
        <w:t>；</w:t>
      </w:r>
    </w:p>
    <w:p w14:paraId="2E3AAEB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3.5、洗消连接接头（非快插式）≥2套</w:t>
      </w:r>
      <w:r>
        <w:rPr>
          <w:rFonts w:ascii="仿宋" w:eastAsia="仿宋" w:hAnsi="仿宋" w:hint="eastAsia"/>
          <w:bCs/>
          <w:kern w:val="0"/>
          <w:sz w:val="24"/>
          <w:lang w:bidi="ar"/>
        </w:rPr>
        <w:t>；</w:t>
      </w:r>
    </w:p>
    <w:p w14:paraId="1C4DE29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3.6、细菌过滤器≥1套</w:t>
      </w:r>
      <w:r>
        <w:rPr>
          <w:rFonts w:ascii="仿宋" w:eastAsia="仿宋" w:hAnsi="仿宋" w:hint="eastAsia"/>
          <w:bCs/>
          <w:kern w:val="0"/>
          <w:sz w:val="24"/>
          <w:lang w:bidi="ar"/>
        </w:rPr>
        <w:t>；</w:t>
      </w:r>
    </w:p>
    <w:p w14:paraId="72FAD6E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3.7、排水管≥2个</w:t>
      </w:r>
      <w:r>
        <w:rPr>
          <w:rFonts w:ascii="仿宋" w:eastAsia="仿宋" w:hAnsi="仿宋" w:hint="eastAsia"/>
          <w:bCs/>
          <w:kern w:val="0"/>
          <w:sz w:val="24"/>
          <w:lang w:bidi="ar"/>
        </w:rPr>
        <w:t>；</w:t>
      </w:r>
    </w:p>
    <w:p w14:paraId="1C14500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3.8、外盖≥2个</w:t>
      </w:r>
      <w:r>
        <w:rPr>
          <w:rFonts w:ascii="仿宋" w:eastAsia="仿宋" w:hAnsi="仿宋" w:hint="eastAsia"/>
          <w:bCs/>
          <w:kern w:val="0"/>
          <w:sz w:val="24"/>
          <w:lang w:bidi="ar"/>
        </w:rPr>
        <w:t>；</w:t>
      </w:r>
    </w:p>
    <w:p w14:paraId="524E5E2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3.9、喷淋臂≥2个</w:t>
      </w:r>
      <w:r>
        <w:rPr>
          <w:rFonts w:ascii="仿宋" w:eastAsia="仿宋" w:hAnsi="仿宋" w:hint="eastAsia"/>
          <w:bCs/>
          <w:kern w:val="0"/>
          <w:sz w:val="24"/>
          <w:lang w:bidi="ar"/>
        </w:rPr>
        <w:t>；</w:t>
      </w:r>
    </w:p>
    <w:p w14:paraId="237DE61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3.10、空气过滤器≥1套</w:t>
      </w:r>
      <w:r>
        <w:rPr>
          <w:rFonts w:ascii="仿宋" w:eastAsia="仿宋" w:hAnsi="仿宋" w:hint="eastAsia"/>
          <w:bCs/>
          <w:kern w:val="0"/>
          <w:sz w:val="24"/>
          <w:lang w:bidi="ar"/>
        </w:rPr>
        <w:t>；</w:t>
      </w:r>
    </w:p>
    <w:p w14:paraId="2FEFD7F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3.11、内置清洗剂、酒精容器各1个（≥2000ml装，带液面传感器）</w:t>
      </w:r>
      <w:r>
        <w:rPr>
          <w:rFonts w:ascii="仿宋" w:eastAsia="仿宋" w:hAnsi="仿宋" w:hint="eastAsia"/>
          <w:bCs/>
          <w:kern w:val="0"/>
          <w:sz w:val="24"/>
          <w:lang w:bidi="ar"/>
        </w:rPr>
        <w:t>；</w:t>
      </w:r>
    </w:p>
    <w:p w14:paraId="1F3DFF7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3.12、ID卡2个；</w:t>
      </w:r>
    </w:p>
    <w:p w14:paraId="287F64E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3.13、储物柜1个；</w:t>
      </w:r>
    </w:p>
    <w:p w14:paraId="3A4EF3D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三、售后服务</w:t>
      </w:r>
    </w:p>
    <w:p w14:paraId="01ED7DF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1、整机质保期：≥6年，生产厂家提供免费的安装、调试、培训等；</w:t>
      </w:r>
    </w:p>
    <w:p w14:paraId="0F060DB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2、在质保期内每年由原厂家或认证工程师提供≥2次的上门维护保养工作；</w:t>
      </w:r>
    </w:p>
    <w:p w14:paraId="764862D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3、生产厂家为采购人提供产品终身技术服务，接到产品出现故障报告后1小时内响应，2小时内到现场履行维修服务义务；</w:t>
      </w:r>
    </w:p>
    <w:p w14:paraId="5205E37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4、操作培训≥1天，提供技术资料；</w:t>
      </w:r>
    </w:p>
    <w:p w14:paraId="46F55AE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5、一个月内出现非人为质量问题免费换货；</w:t>
      </w:r>
    </w:p>
    <w:p w14:paraId="4DADFD2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6、软件系统终身免费升级；</w:t>
      </w:r>
    </w:p>
    <w:p w14:paraId="26D4BC5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7、提供备用机；</w:t>
      </w:r>
    </w:p>
    <w:p w14:paraId="4A496DC1" w14:textId="77777777" w:rsidR="00CF373C" w:rsidRDefault="00000000">
      <w:pPr>
        <w:widowControl/>
        <w:jc w:val="left"/>
        <w:rPr>
          <w:rFonts w:ascii="宋体"/>
          <w:b/>
          <w:kern w:val="44"/>
          <w:sz w:val="24"/>
        </w:rPr>
      </w:pPr>
      <w:r>
        <w:rPr>
          <w:rFonts w:ascii="仿宋" w:eastAsia="仿宋" w:hAnsi="仿宋" w:hint="eastAsia"/>
          <w:bCs/>
          <w:color w:val="000000"/>
          <w:kern w:val="0"/>
          <w:sz w:val="24"/>
          <w:lang w:bidi="ar"/>
        </w:rPr>
        <w:t>8、免费开放所有数字通讯接口及协议，数据可以导出。</w:t>
      </w:r>
      <w:r>
        <w:rPr>
          <w:sz w:val="24"/>
        </w:rPr>
        <w:br w:type="page"/>
      </w:r>
    </w:p>
    <w:p w14:paraId="7E046864" w14:textId="77777777" w:rsidR="00CF373C" w:rsidRDefault="00000000">
      <w:pPr>
        <w:pStyle w:val="11"/>
        <w:jc w:val="left"/>
        <w:rPr>
          <w:sz w:val="24"/>
          <w:szCs w:val="24"/>
        </w:rPr>
      </w:pPr>
      <w:r>
        <w:rPr>
          <w:rFonts w:hint="eastAsia"/>
          <w:sz w:val="24"/>
          <w:szCs w:val="24"/>
        </w:rPr>
        <w:lastRenderedPageBreak/>
        <w:t>第三包：</w:t>
      </w:r>
    </w:p>
    <w:p w14:paraId="0A25B805" w14:textId="77777777" w:rsidR="00CF373C" w:rsidRDefault="00000000">
      <w:pPr>
        <w:widowControl/>
        <w:jc w:val="left"/>
        <w:rPr>
          <w:rFonts w:ascii="仿宋" w:eastAsia="仿宋" w:hAnsi="仿宋" w:hint="eastAsia"/>
          <w:b/>
          <w:bCs/>
          <w:color w:val="000000"/>
          <w:sz w:val="24"/>
        </w:rPr>
      </w:pPr>
      <w:r>
        <w:rPr>
          <w:rFonts w:ascii="仿宋" w:eastAsia="仿宋" w:hAnsi="仿宋" w:hint="eastAsia"/>
          <w:b/>
          <w:sz w:val="24"/>
        </w:rPr>
        <w:t>品目3-1</w:t>
      </w:r>
      <w:r>
        <w:rPr>
          <w:rFonts w:ascii="仿宋" w:eastAsia="仿宋" w:hAnsi="仿宋" w:hint="eastAsia"/>
          <w:b/>
          <w:bCs/>
          <w:color w:val="000000"/>
          <w:sz w:val="24"/>
        </w:rPr>
        <w:t>冷冻治疗系统</w:t>
      </w:r>
    </w:p>
    <w:p w14:paraId="64115CAC" w14:textId="77777777" w:rsidR="00CF373C" w:rsidRDefault="00CF373C">
      <w:pPr>
        <w:widowControl/>
        <w:jc w:val="left"/>
        <w:rPr>
          <w:rFonts w:ascii="仿宋" w:eastAsia="仿宋" w:hAnsi="仿宋" w:hint="eastAsia"/>
          <w:b/>
          <w:bCs/>
          <w:color w:val="000000"/>
          <w:sz w:val="24"/>
        </w:rPr>
      </w:pPr>
    </w:p>
    <w:p w14:paraId="091D2FE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数量：1台/套</w:t>
      </w:r>
    </w:p>
    <w:p w14:paraId="3FC40065" w14:textId="77777777" w:rsidR="00CF373C" w:rsidRDefault="00000000">
      <w:pPr>
        <w:pStyle w:val="affe"/>
        <w:widowControl/>
        <w:numPr>
          <w:ilvl w:val="0"/>
          <w:numId w:val="19"/>
        </w:numPr>
        <w:spacing w:line="360" w:lineRule="auto"/>
        <w:ind w:firstLineChars="0"/>
        <w:jc w:val="left"/>
        <w:rPr>
          <w:rFonts w:ascii="仿宋" w:eastAsia="仿宋" w:hAnsi="仿宋" w:hint="eastAsia"/>
        </w:rPr>
      </w:pPr>
      <w:r>
        <w:rPr>
          <w:rFonts w:ascii="仿宋" w:eastAsia="仿宋" w:hAnsi="仿宋" w:hint="eastAsia"/>
          <w:bCs/>
          <w:color w:val="000000"/>
          <w:kern w:val="0"/>
          <w:sz w:val="24"/>
          <w:lang w:bidi="ar"/>
        </w:rPr>
        <w:t>用途：用于介入手术期间通过支气管镜对支气管组织冷冻失活,通过冷冻粘连应用于气道内异物、粘液血液凝块和坏死组织的冷冻去除以及支气管和肺部组织的冷冻活检。</w:t>
      </w:r>
    </w:p>
    <w:p w14:paraId="5D4FFB1B" w14:textId="77777777" w:rsidR="00CF373C" w:rsidRDefault="00000000">
      <w:pPr>
        <w:widowControl/>
        <w:spacing w:line="360" w:lineRule="auto"/>
        <w:jc w:val="left"/>
        <w:rPr>
          <w:rFonts w:ascii="仿宋" w:eastAsia="仿宋" w:hAnsi="仿宋" w:hint="eastAsia"/>
        </w:rPr>
      </w:pPr>
      <w:r>
        <w:rPr>
          <w:rFonts w:ascii="仿宋" w:eastAsia="仿宋" w:hAnsi="仿宋" w:hint="eastAsia"/>
          <w:bCs/>
          <w:color w:val="000000"/>
          <w:kern w:val="0"/>
          <w:sz w:val="24"/>
          <w:lang w:bidi="ar"/>
        </w:rPr>
        <w:t>二、系统设计与功能概述：</w:t>
      </w:r>
    </w:p>
    <w:p w14:paraId="6061218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1、系统设计</w:t>
      </w:r>
    </w:p>
    <w:p w14:paraId="09505FB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1.1、系统由主机、不同规格冷冻探针及附件组成；</w:t>
      </w:r>
    </w:p>
    <w:p w14:paraId="6B75766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1.2、采用CO2作为冷冻剂；</w:t>
      </w:r>
    </w:p>
    <w:p w14:paraId="144C35B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1.3、气路连接器与探针分体式设计</w:t>
      </w:r>
      <w:r>
        <w:rPr>
          <w:rFonts w:ascii="仿宋" w:eastAsia="仿宋" w:hAnsi="仿宋" w:hint="eastAsia"/>
          <w:bCs/>
          <w:color w:val="000000"/>
          <w:kern w:val="0"/>
          <w:sz w:val="24"/>
          <w:lang w:bidi="ar"/>
        </w:rPr>
        <w:tab/>
        <w:t>，支持即插即用；</w:t>
      </w:r>
    </w:p>
    <w:p w14:paraId="4AB5A7B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1.4、具备计时、报警功能；</w:t>
      </w:r>
    </w:p>
    <w:p w14:paraId="35EEEE9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1.5、具备时间、压力显示功能；</w:t>
      </w:r>
    </w:p>
    <w:p w14:paraId="2A44070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1.6、具备脚踏启动功能；</w:t>
      </w:r>
    </w:p>
    <w:p w14:paraId="0ECE47C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1.7、具备压力自动控制功能；</w:t>
      </w:r>
    </w:p>
    <w:p w14:paraId="1AA5360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1.8、医疗设备安全标准为BF型；</w:t>
      </w:r>
    </w:p>
    <w:p w14:paraId="4F175B8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1.9、具备复用探针，支持高温高压或低温等离子消毒；</w:t>
      </w:r>
    </w:p>
    <w:p w14:paraId="4E1E21FA"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w:t>
      </w:r>
      <w:r>
        <w:rPr>
          <w:rFonts w:ascii="仿宋" w:eastAsia="仿宋" w:hAnsi="仿宋" w:hint="eastAsia"/>
          <w:bCs/>
          <w:color w:val="000000"/>
          <w:kern w:val="0"/>
          <w:sz w:val="24"/>
          <w:lang w:bidi="ar"/>
        </w:rPr>
        <w:t>技术参数</w:t>
      </w:r>
    </w:p>
    <w:p w14:paraId="750A63E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2.1、探头最低制冷温度≤-69℃；</w:t>
      </w:r>
    </w:p>
    <w:p w14:paraId="2AA7D7A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2.2、CO2钢瓶总容量≥15L；</w:t>
      </w:r>
      <w:r>
        <w:rPr>
          <w:rFonts w:ascii="仿宋" w:eastAsia="仿宋" w:hAnsi="仿宋" w:hint="eastAsia"/>
          <w:bCs/>
          <w:color w:val="000000"/>
          <w:kern w:val="0"/>
          <w:sz w:val="24"/>
          <w:lang w:bidi="ar"/>
        </w:rPr>
        <w:br/>
        <w:t>2.3 、工作压力：45-65 bar；</w:t>
      </w:r>
    </w:p>
    <w:p w14:paraId="0409252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2.4、冷冻降温时间≤5s；</w:t>
      </w:r>
    </w:p>
    <w:p w14:paraId="6DE3B3F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2.5、可复用软管探针直径规格≥5种；</w:t>
      </w:r>
    </w:p>
    <w:p w14:paraId="537CFB2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▲2.6、可复用软管探针支持反复消毒使用次数≥200次；</w:t>
      </w:r>
    </w:p>
    <w:p w14:paraId="7CBBE5F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2.7、一次性软管探针直径规格≥5种；</w:t>
      </w:r>
    </w:p>
    <w:p w14:paraId="4F7192D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3、冷冻治疗系统包含配置（每套）</w:t>
      </w:r>
    </w:p>
    <w:p w14:paraId="531BFE3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3.1、设备主机1台</w:t>
      </w:r>
    </w:p>
    <w:p w14:paraId="73F4DE0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3.2、软管探针手柄</w:t>
      </w:r>
      <w:r>
        <w:rPr>
          <w:rFonts w:ascii="仿宋" w:eastAsia="仿宋" w:hAnsi="仿宋" w:hint="eastAsia"/>
          <w:bCs/>
          <w:kern w:val="0"/>
          <w:sz w:val="24"/>
          <w:lang w:bidi="ar"/>
        </w:rPr>
        <w:t>1根</w:t>
      </w:r>
    </w:p>
    <w:p w14:paraId="13F655B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▲3.3、直径1.0毫米可复用软管探针≥2根；</w:t>
      </w:r>
    </w:p>
    <w:p w14:paraId="6C41FBC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3.4、直径1.8毫米可复用软管探针≥4根；</w:t>
      </w:r>
    </w:p>
    <w:p w14:paraId="3A640B8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3.5、直径2.4毫米可复用软管探针≥2根；</w:t>
      </w:r>
    </w:p>
    <w:p w14:paraId="2B1A3F6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3.6、直径3.0毫米可复用硬性探针≥1根；</w:t>
      </w:r>
    </w:p>
    <w:p w14:paraId="28FE858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3.7、钢瓶2个；</w:t>
      </w:r>
    </w:p>
    <w:p w14:paraId="4755F16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3.8、钢瓶扳手1副；</w:t>
      </w:r>
    </w:p>
    <w:p w14:paraId="471AAFF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3.9、脚踏开关1副；</w:t>
      </w:r>
    </w:p>
    <w:p w14:paraId="65DD95B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3.10、非软管探针手柄1根 ；</w:t>
      </w:r>
    </w:p>
    <w:p w14:paraId="00C6229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3.11、非软管可复用探针≥3根 ；</w:t>
      </w:r>
    </w:p>
    <w:p w14:paraId="4C28E34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三、售后服务</w:t>
      </w:r>
    </w:p>
    <w:p w14:paraId="57A3E30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1、整机（除一次性探针、软管探针）质保期：≥6年，生产厂家提供免费的安装、调试、培训等；</w:t>
      </w:r>
    </w:p>
    <w:p w14:paraId="4549466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2、在质保期内每年由原厂家或认证工程师提供≥2次的上门维护保养工作；</w:t>
      </w:r>
    </w:p>
    <w:p w14:paraId="271DD1F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3、生产厂家为采购人提供产品终身技术服务，接到产品出现故障报告后1小时内响应，2小时内到现场履行维修服务义务；</w:t>
      </w:r>
    </w:p>
    <w:p w14:paraId="3E0D3C6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4、操作培训≥1天，提供技术资料；</w:t>
      </w:r>
    </w:p>
    <w:p w14:paraId="1CD2704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5、一个月内出现非人为质量问题免费换货；</w:t>
      </w:r>
    </w:p>
    <w:p w14:paraId="5029B36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6、软件系统终身免费升级；</w:t>
      </w:r>
    </w:p>
    <w:p w14:paraId="6AD5247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7、提供备用机。</w:t>
      </w:r>
    </w:p>
    <w:p w14:paraId="0DE45767" w14:textId="77777777" w:rsidR="00CF373C" w:rsidRDefault="00000000">
      <w:pPr>
        <w:widowControl/>
        <w:jc w:val="left"/>
        <w:rPr>
          <w:rFonts w:ascii="宋体"/>
          <w:b/>
          <w:kern w:val="44"/>
          <w:sz w:val="24"/>
        </w:rPr>
      </w:pPr>
      <w:r>
        <w:rPr>
          <w:sz w:val="24"/>
        </w:rPr>
        <w:br w:type="page"/>
      </w:r>
    </w:p>
    <w:p w14:paraId="0BF9B535" w14:textId="77777777" w:rsidR="00CF373C" w:rsidRDefault="00000000">
      <w:pPr>
        <w:pStyle w:val="11"/>
        <w:jc w:val="left"/>
        <w:rPr>
          <w:sz w:val="24"/>
          <w:szCs w:val="24"/>
        </w:rPr>
      </w:pPr>
      <w:r>
        <w:rPr>
          <w:rFonts w:hint="eastAsia"/>
          <w:sz w:val="24"/>
          <w:szCs w:val="24"/>
        </w:rPr>
        <w:lastRenderedPageBreak/>
        <w:t>第四包：</w:t>
      </w:r>
    </w:p>
    <w:p w14:paraId="05A95ADE" w14:textId="77777777" w:rsidR="00CF373C" w:rsidRDefault="00000000">
      <w:pPr>
        <w:widowControl/>
        <w:spacing w:line="360" w:lineRule="auto"/>
        <w:jc w:val="left"/>
        <w:rPr>
          <w:sz w:val="24"/>
        </w:rPr>
      </w:pPr>
      <w:r>
        <w:rPr>
          <w:rFonts w:ascii="仿宋" w:eastAsia="仿宋" w:hAnsi="仿宋" w:hint="eastAsia"/>
          <w:b/>
          <w:sz w:val="24"/>
        </w:rPr>
        <w:t>品目4-1</w:t>
      </w:r>
      <w:r>
        <w:rPr>
          <w:rFonts w:ascii="仿宋" w:eastAsia="仿宋" w:hAnsi="仿宋" w:hint="eastAsia"/>
          <w:b/>
          <w:bCs/>
          <w:color w:val="000000"/>
          <w:sz w:val="24"/>
        </w:rPr>
        <w:t>多参呼吸睡眠暂停检测仪</w:t>
      </w:r>
    </w:p>
    <w:p w14:paraId="4D0FBB5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数量：2台/套</w:t>
      </w:r>
    </w:p>
    <w:p w14:paraId="6F93818D" w14:textId="77777777" w:rsidR="00CF373C" w:rsidRDefault="00000000">
      <w:pPr>
        <w:pStyle w:val="affe"/>
        <w:widowControl/>
        <w:numPr>
          <w:ilvl w:val="0"/>
          <w:numId w:val="19"/>
        </w:numPr>
        <w:spacing w:line="360" w:lineRule="auto"/>
        <w:ind w:firstLineChars="0"/>
        <w:jc w:val="left"/>
        <w:rPr>
          <w:rFonts w:ascii="仿宋" w:eastAsia="仿宋" w:hAnsi="仿宋" w:hint="eastAsia"/>
          <w:sz w:val="24"/>
        </w:rPr>
      </w:pPr>
      <w:r>
        <w:rPr>
          <w:rFonts w:ascii="仿宋" w:eastAsia="仿宋" w:hAnsi="仿宋" w:hint="eastAsia"/>
          <w:bCs/>
          <w:color w:val="000000"/>
          <w:kern w:val="0"/>
          <w:sz w:val="24"/>
          <w:lang w:bidi="ar"/>
        </w:rPr>
        <w:t>用途：用于临床诊断睡眠呼吸障碍、睡眠相关疾病、科研、教学、压力滴定等相关工作。</w:t>
      </w:r>
    </w:p>
    <w:p w14:paraId="08DDE2DB"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二、主要技术规格及系统概述：</w:t>
      </w:r>
    </w:p>
    <w:p w14:paraId="43549CF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1、主机与采集盒</w:t>
      </w:r>
    </w:p>
    <w:p w14:paraId="2015719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1.1、独立通道数≥35通道；</w:t>
      </w:r>
    </w:p>
    <w:p w14:paraId="71B27B0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1.2、具备脑电≥2导、眼电≥2 导、颌肌电≥2 导、腿动≥2 导、心电≥2 导；</w:t>
      </w:r>
    </w:p>
    <w:p w14:paraId="6725991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1.3、具备体位 1 导、热敏气流 1 导、压力气流 1 导、血氧饱和度 1 导、脉率 1 导、脉搏波 1 导、胸部呼吸运动 1 导、腹呼吸运动 1 导、压力式鼾声 1 导、麦克式鼾声 1 导、脉搏波传导时间 PTT  1 导、舒张压 1 导、收缩压 1 导、CPAP 压力 1 导；</w:t>
      </w:r>
    </w:p>
    <w:p w14:paraId="286F35B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1.3、具备呼吸机信号采集11 导；</w:t>
      </w:r>
    </w:p>
    <w:p w14:paraId="4D6C7AF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1.4、具备国际标准接口脑电、眼动、肌电放大器，共模抑制比≥100dB，输入阻抗≥10MΩ；</w:t>
      </w:r>
    </w:p>
    <w:p w14:paraId="55B5DBC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1.5、具备心电放大器，要求共模抑制比≥100dB，输入阻抗≥10MΩ，采样精度≥24bit。分析软件具备自定义监测心动过速阈值、心动过缓阈值、宽复合波心电过速阈值、窄复合波心电过速阈值；</w:t>
      </w:r>
      <w:r>
        <w:rPr>
          <w:rFonts w:ascii="仿宋" w:eastAsia="仿宋" w:hAnsi="仿宋" w:hint="eastAsia"/>
          <w:bCs/>
          <w:color w:val="000000"/>
          <w:kern w:val="0"/>
          <w:sz w:val="24"/>
          <w:lang w:bidi="ar"/>
        </w:rPr>
        <w:br/>
        <w:t>1.6、支持电池供电，可连续工作≥24 小时</w:t>
      </w:r>
    </w:p>
    <w:p w14:paraId="3CBE164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1.7、支持无线数据传输；</w:t>
      </w:r>
    </w:p>
    <w:p w14:paraId="636A3EB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1.8、具备内存储≥8G；</w:t>
      </w:r>
    </w:p>
    <w:p w14:paraId="7DF5F6C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2、具备分析用工作站与移动式分析终端</w:t>
      </w:r>
    </w:p>
    <w:p w14:paraId="6008545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2.1、工作站计算机CPU：i5 或以上性能，内存≥16G，硬盘≥500G，彩色液晶显示器≥22寸；</w:t>
      </w:r>
    </w:p>
    <w:p w14:paraId="3A9905D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2.2、移动式分析终端采用主流高性能移动平板，搭载原厂App实现功能；</w:t>
      </w:r>
    </w:p>
    <w:p w14:paraId="1B8200B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2.3、工作站与移动式分析终端数据分析软件为全中文操作界面，均支持自动或手动分析。符合最新睡眠分期 AASM 标准规则。</w:t>
      </w:r>
    </w:p>
    <w:p w14:paraId="65615C3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2.4、睡眠采集分析功能具备但不限于睡眠分期、微觉醒事件、周期性腿动、PTT、呼吸事件、心律失常、ST 段、心率变异性、氧减事件、心血管事件、睡眠微结构、体位、鼾声等功能；</w:t>
      </w:r>
    </w:p>
    <w:p w14:paraId="631C9D7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2.5、软件支持以色标标记睡眠各期纺锤波 Spindles，K 复合波，Delta 波，REM 期的反相眼球运动等，可自由定义分析标准；</w:t>
      </w:r>
    </w:p>
    <w:p w14:paraId="5BD21AD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2.6、自定义腿动事件分析设置应具备但不限于包括：灵敏度、单次腿动最短持续时间、单次腿动最长持续时间、PLMS 最短时间间隔、PLMS 最长时间间隔和 PLMS 所含最少腿动次数；</w:t>
      </w:r>
    </w:p>
    <w:p w14:paraId="265BF1C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2.7、具备PTT脉搏传导时间连续无创血压监测功能，可监测每搏血压数值（数值单位为mm Hg）和波形，并可与其他睡眠生理参数同软件显示和分析，辅助诊断睡眠紊乱合并高血压病症。</w:t>
      </w:r>
    </w:p>
    <w:p w14:paraId="305688E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2.8、睡眠监测压力滴定功能支持连接主流品牌呼吸机，实现远程调压和参数设定，获取呼吸机参数（如 CPAP、IPAP、EPAP、I SENSE、E SENSE、Rise Time、RR、E\I、Ti min/Ti max、VT、leak 等）；</w:t>
      </w:r>
    </w:p>
    <w:p w14:paraId="02CECF3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2.9、心电分析功能具备但不限于标准的心律失常、室性早搏、室性二联律、室上性二联律等心脏事件分析解读，支持出具相应的心率事件报告；</w:t>
      </w:r>
    </w:p>
    <w:p w14:paraId="52EFA3B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2.10、软件具有心电散点图分析功能，将心率RR与RR(n+1)间期显示于坐标轴中，根据单象限散点图分布情况来辅助诊断窦性心搏、室性早搏、心房颤动等相关病症；</w:t>
      </w:r>
    </w:p>
    <w:p w14:paraId="4E690C5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2.11具有脑电分析、癫痫棘波分析功能，并可以出具脑电图报告</w:t>
      </w:r>
    </w:p>
    <w:p w14:paraId="2F0C049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 数据分析软件可实时同屏显示主机高频信号（包括 EEG，ECG，EMG，EOG）与低频信号（包括血氧、鼻气流、体位等）等自定义信号采样率，并设置不同的高通滤波、低通滤波、工作频率数值，便于采集不同类睡眠数据；</w:t>
      </w:r>
    </w:p>
    <w:p w14:paraId="7B1895D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2.13、软件支持监控记录信号，对患者异常情况，声光报警，如突发严重心律失常等；</w:t>
      </w:r>
    </w:p>
    <w:p w14:paraId="7938CDB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2.14、具备导联连接定标实时数字阻抗监测</w:t>
      </w:r>
    </w:p>
    <w:p w14:paraId="1338CE4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2.15、可生成国际通用格式报告，支持分析任何睡眠厂家的数据。数据支持但不限于转成EDF、RIFF、EXE等文件。睡眠分期、呼吸事件分析结果可以输出ASCII和EXCEL文件；</w:t>
      </w:r>
    </w:p>
    <w:p w14:paraId="054F64AD" w14:textId="77777777" w:rsidR="00CF373C" w:rsidRDefault="00CF373C">
      <w:pPr>
        <w:widowControl/>
        <w:spacing w:line="360" w:lineRule="auto"/>
        <w:jc w:val="left"/>
        <w:rPr>
          <w:rFonts w:ascii="仿宋" w:eastAsia="仿宋" w:hAnsi="仿宋" w:hint="eastAsia"/>
          <w:sz w:val="24"/>
        </w:rPr>
      </w:pPr>
    </w:p>
    <w:p w14:paraId="51D5E842" w14:textId="77777777" w:rsidR="00CF373C" w:rsidRDefault="00000000">
      <w:pPr>
        <w:widowControl/>
        <w:numPr>
          <w:ilvl w:val="0"/>
          <w:numId w:val="20"/>
        </w:numPr>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每套多参呼吸睡眠暂停检测仪配置</w:t>
      </w:r>
    </w:p>
    <w:p w14:paraId="163C1AA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3.1、多参呼吸睡眠暂停检测仪主机1台；</w:t>
      </w:r>
    </w:p>
    <w:p w14:paraId="1AD710A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3.2、采集盒1个；</w:t>
      </w:r>
    </w:p>
    <w:p w14:paraId="47A6689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3.3、红外视频摄像系统1套；</w:t>
      </w:r>
    </w:p>
    <w:p w14:paraId="5606B90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3.4、分析用工作站1套；</w:t>
      </w:r>
    </w:p>
    <w:p w14:paraId="5AF605E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3.5、移动式分析终端1套；</w:t>
      </w:r>
    </w:p>
    <w:p w14:paraId="2B4D7B7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3.6、胸腹呼吸导联线绑带5套</w:t>
      </w:r>
    </w:p>
    <w:p w14:paraId="5687149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3.7、口鼻气流传感器1个；</w:t>
      </w:r>
    </w:p>
    <w:p w14:paraId="172DEF2D"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3.8、鼾声传感器1个；</w:t>
      </w:r>
    </w:p>
    <w:p w14:paraId="583D50A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3.9、血氧传感器1个；</w:t>
      </w:r>
    </w:p>
    <w:p w14:paraId="434C4FE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3.10、脑电电极线2根；</w:t>
      </w:r>
    </w:p>
    <w:p w14:paraId="61A1B84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3.11、心电电极线1根；</w:t>
      </w:r>
    </w:p>
    <w:p w14:paraId="1426EBC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3.12、压力滴定管1根</w:t>
      </w:r>
    </w:p>
    <w:p w14:paraId="342F504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3.13、鼻气流管20根</w:t>
      </w:r>
    </w:p>
    <w:p w14:paraId="1626EB91"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3.14、压力滴定呼吸机1台</w:t>
      </w:r>
    </w:p>
    <w:p w14:paraId="6E27C94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三、售后服务</w:t>
      </w:r>
    </w:p>
    <w:p w14:paraId="0760A99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1、整机质保期：≥6年，生产厂家提供免费的安装、调试、培训等；</w:t>
      </w:r>
    </w:p>
    <w:p w14:paraId="2255E95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2、在质保期内每年由原厂家或认证工程师提供≥2次的上门维护保养工作；</w:t>
      </w:r>
    </w:p>
    <w:p w14:paraId="54E52A8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3、生产厂家为采购人提供产品终身技术服务，接到产品出现故障报告后1小时内响应，2小时内到现场履行维修服务义务；</w:t>
      </w:r>
    </w:p>
    <w:p w14:paraId="769E912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4、操作培训≥1天，提供技术资料；</w:t>
      </w:r>
    </w:p>
    <w:p w14:paraId="3C328F6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5、一个月内出现非人为质量问题免费换货；</w:t>
      </w:r>
    </w:p>
    <w:p w14:paraId="7AB367C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6、软件系统终身免费升级；</w:t>
      </w:r>
    </w:p>
    <w:p w14:paraId="4FA0706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7、提供备用机；</w:t>
      </w:r>
    </w:p>
    <w:p w14:paraId="590584E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8、免费开放所有数字通讯接口及协议，数据可以导出。</w:t>
      </w:r>
    </w:p>
    <w:p w14:paraId="43C93996" w14:textId="77777777" w:rsidR="00CF373C" w:rsidRDefault="00CF373C">
      <w:pPr>
        <w:widowControl/>
        <w:spacing w:line="360" w:lineRule="auto"/>
        <w:jc w:val="left"/>
        <w:rPr>
          <w:rFonts w:ascii="仿宋" w:eastAsia="仿宋" w:hAnsi="仿宋" w:hint="eastAsia"/>
          <w:bCs/>
          <w:color w:val="000000"/>
          <w:kern w:val="0"/>
          <w:sz w:val="24"/>
          <w:lang w:bidi="ar"/>
        </w:rPr>
      </w:pPr>
    </w:p>
    <w:p w14:paraId="19B2FFE5" w14:textId="77777777" w:rsidR="00CF373C" w:rsidRDefault="00CF373C">
      <w:pPr>
        <w:widowControl/>
        <w:spacing w:line="360" w:lineRule="auto"/>
        <w:jc w:val="left"/>
        <w:rPr>
          <w:rFonts w:ascii="仿宋" w:eastAsia="仿宋" w:hAnsi="仿宋" w:hint="eastAsia"/>
          <w:bCs/>
          <w:color w:val="000000"/>
          <w:kern w:val="0"/>
          <w:sz w:val="24"/>
          <w:lang w:bidi="ar"/>
        </w:rPr>
      </w:pPr>
    </w:p>
    <w:p w14:paraId="030FA3DA" w14:textId="77777777" w:rsidR="00CF373C" w:rsidRDefault="00000000">
      <w:pPr>
        <w:widowControl/>
        <w:jc w:val="left"/>
        <w:rPr>
          <w:rFonts w:ascii="宋体"/>
          <w:b/>
          <w:kern w:val="44"/>
          <w:sz w:val="24"/>
        </w:rPr>
      </w:pPr>
      <w:r>
        <w:rPr>
          <w:sz w:val="24"/>
        </w:rPr>
        <w:br w:type="page"/>
      </w:r>
    </w:p>
    <w:p w14:paraId="0A0D8364" w14:textId="77777777" w:rsidR="00CF373C" w:rsidRDefault="00000000">
      <w:pPr>
        <w:pStyle w:val="11"/>
        <w:jc w:val="left"/>
        <w:rPr>
          <w:sz w:val="24"/>
          <w:szCs w:val="24"/>
        </w:rPr>
      </w:pPr>
      <w:r>
        <w:rPr>
          <w:rFonts w:hint="eastAsia"/>
          <w:sz w:val="24"/>
          <w:szCs w:val="24"/>
        </w:rPr>
        <w:lastRenderedPageBreak/>
        <w:t>第五包：</w:t>
      </w:r>
    </w:p>
    <w:p w14:paraId="437658B7" w14:textId="77777777" w:rsidR="00CF373C" w:rsidRDefault="00000000">
      <w:pPr>
        <w:widowControl/>
        <w:spacing w:line="360" w:lineRule="auto"/>
        <w:jc w:val="left"/>
        <w:rPr>
          <w:sz w:val="24"/>
        </w:rPr>
      </w:pPr>
      <w:r>
        <w:rPr>
          <w:rFonts w:ascii="仿宋" w:eastAsia="仿宋" w:hAnsi="仿宋" w:hint="eastAsia"/>
          <w:b/>
          <w:sz w:val="24"/>
        </w:rPr>
        <w:t>品目5-1</w:t>
      </w:r>
      <w:r>
        <w:rPr>
          <w:rFonts w:ascii="仿宋" w:eastAsia="仿宋" w:hAnsi="仿宋" w:hint="eastAsia"/>
          <w:b/>
          <w:bCs/>
          <w:color w:val="000000"/>
          <w:sz w:val="24"/>
        </w:rPr>
        <w:t>全自动哮喘检测装置</w:t>
      </w:r>
    </w:p>
    <w:p w14:paraId="2E363698" w14:textId="77777777" w:rsidR="00CF373C" w:rsidRDefault="00000000">
      <w:pPr>
        <w:snapToGrid w:val="0"/>
        <w:spacing w:line="360" w:lineRule="auto"/>
        <w:jc w:val="left"/>
        <w:rPr>
          <w:rFonts w:ascii="仿宋" w:eastAsia="仿宋" w:hAnsi="仿宋" w:cs="宋体" w:hint="eastAsia"/>
          <w:sz w:val="24"/>
        </w:rPr>
      </w:pPr>
      <w:r>
        <w:rPr>
          <w:rFonts w:ascii="仿宋" w:eastAsia="仿宋" w:hAnsi="仿宋" w:cs="宋体" w:hint="eastAsia"/>
          <w:sz w:val="24"/>
        </w:rPr>
        <w:t>数量：1</w:t>
      </w:r>
      <w:r>
        <w:rPr>
          <w:rFonts w:ascii="仿宋" w:eastAsia="仿宋" w:hAnsi="仿宋" w:cs="宋体" w:hint="eastAsia"/>
          <w:color w:val="000000"/>
          <w:sz w:val="24"/>
        </w:rPr>
        <w:t>台/套</w:t>
      </w:r>
    </w:p>
    <w:p w14:paraId="70D932C4" w14:textId="77777777" w:rsidR="00CF373C" w:rsidRDefault="00000000">
      <w:pPr>
        <w:pStyle w:val="affe"/>
        <w:numPr>
          <w:ilvl w:val="0"/>
          <w:numId w:val="19"/>
        </w:numPr>
        <w:snapToGrid w:val="0"/>
        <w:spacing w:line="360" w:lineRule="auto"/>
        <w:ind w:firstLineChars="0"/>
        <w:jc w:val="left"/>
        <w:rPr>
          <w:rFonts w:ascii="仿宋" w:eastAsia="仿宋" w:hAnsi="仿宋" w:cs="宋体" w:hint="eastAsia"/>
          <w:sz w:val="24"/>
        </w:rPr>
      </w:pPr>
      <w:r>
        <w:rPr>
          <w:rFonts w:ascii="仿宋" w:eastAsia="仿宋" w:hAnsi="仿宋" w:cs="宋体" w:hint="eastAsia"/>
          <w:sz w:val="24"/>
        </w:rPr>
        <w:t>用途：用于检测患者在呼吸动态下的肺功能在药物雾化状态下实时变化。分析呼吸功能变化，观察呼吸困难变化程度，分析胸闷的原因、哮喘的诊断及治疗跟踪。</w:t>
      </w:r>
    </w:p>
    <w:p w14:paraId="577D8954" w14:textId="77777777" w:rsidR="00CF373C" w:rsidRDefault="00000000">
      <w:pPr>
        <w:pStyle w:val="affe"/>
        <w:numPr>
          <w:ilvl w:val="1"/>
          <w:numId w:val="19"/>
        </w:numPr>
        <w:adjustRightInd w:val="0"/>
        <w:snapToGrid w:val="0"/>
        <w:spacing w:line="360" w:lineRule="auto"/>
        <w:ind w:firstLineChars="0" w:hanging="920"/>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主要技术规格及系统概述：</w:t>
      </w:r>
    </w:p>
    <w:p w14:paraId="060A4CBC"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1、可测参数：</w:t>
      </w:r>
    </w:p>
    <w:p w14:paraId="542E8D6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▲1.1可测Rrs(呼吸阻力)：药物、抗原雾剂吸入时的呼吸阻力(cmH2O/L/s)；</w:t>
      </w:r>
    </w:p>
    <w:p w14:paraId="18F2AE3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1.2</w:t>
      </w:r>
      <w:r>
        <w:rPr>
          <w:rFonts w:ascii="仿宋" w:eastAsia="仿宋" w:hAnsi="仿宋" w:cs="宋体" w:hint="eastAsia"/>
          <w:sz w:val="24"/>
        </w:rPr>
        <w:tab/>
        <w:t>可测Cmin（反应阀值）：阻力开始上升时的最小浓度(mg/ml)；</w:t>
      </w:r>
    </w:p>
    <w:p w14:paraId="31121DA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1.3</w:t>
      </w:r>
      <w:r>
        <w:rPr>
          <w:rFonts w:ascii="仿宋" w:eastAsia="仿宋" w:hAnsi="仿宋" w:cs="宋体" w:hint="eastAsia"/>
          <w:sz w:val="24"/>
        </w:rPr>
        <w:tab/>
        <w:t>可测Dmin（反应累积量阈值）：是使气道收缩的最小用量，也是呼吸阻力Rrs的倒数呼吸电导Grs开始减少的地点（用累积单位数来表示）(unit)；</w:t>
      </w:r>
    </w:p>
    <w:p w14:paraId="1F07F61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1.4</w:t>
      </w:r>
      <w:r>
        <w:rPr>
          <w:rFonts w:ascii="仿宋" w:eastAsia="仿宋" w:hAnsi="仿宋" w:cs="宋体" w:hint="eastAsia"/>
          <w:sz w:val="24"/>
        </w:rPr>
        <w:tab/>
        <w:t>可测SGrs/Grs cont：是Grs减少时的单位时间内的倾斜，显示气道的反应性；</w:t>
      </w:r>
    </w:p>
    <w:p w14:paraId="0F79B91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1.5</w:t>
      </w:r>
      <w:r>
        <w:rPr>
          <w:rFonts w:ascii="仿宋" w:eastAsia="仿宋" w:hAnsi="仿宋" w:cs="宋体" w:hint="eastAsia"/>
          <w:sz w:val="24"/>
        </w:rPr>
        <w:tab/>
        <w:t>可测St、Sd：显示阻力上升度、St表示随时间变化而发生的阻力变化；Sd表示随浓度变化而发生的阻力变化。</w:t>
      </w:r>
    </w:p>
    <w:p w14:paraId="4BBD5E5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2、主要性能</w:t>
      </w:r>
    </w:p>
    <w:p w14:paraId="3AD862E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 原理：采用振荡法，每隔一分钟吸入从低浓度到高浓度的药雾或过敏源，从计算机连续计算出呼吸阻力。</w:t>
      </w:r>
    </w:p>
    <w:p w14:paraId="1A562B9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▲2.2 在平静呼吸下完成气道过敏反应测试；</w:t>
      </w:r>
    </w:p>
    <w:p w14:paraId="76D29E6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2.3</w:t>
      </w:r>
      <w:r>
        <w:rPr>
          <w:rFonts w:ascii="仿宋" w:eastAsia="仿宋" w:hAnsi="仿宋" w:cs="宋体" w:hint="eastAsia"/>
          <w:sz w:val="24"/>
        </w:rPr>
        <w:tab/>
        <w:t>全部测量时间≤15分钟以内；</w:t>
      </w:r>
    </w:p>
    <w:p w14:paraId="0915081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▲2.4 自动给药、自动切换；</w:t>
      </w:r>
    </w:p>
    <w:p w14:paraId="06E3B592"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2.5</w:t>
      </w:r>
      <w:r>
        <w:rPr>
          <w:rFonts w:ascii="仿宋" w:eastAsia="仿宋" w:hAnsi="仿宋" w:cs="宋体" w:hint="eastAsia"/>
          <w:sz w:val="24"/>
        </w:rPr>
        <w:tab/>
        <w:t>在正常呼吸下显示流量曲线以及阻抗曲线；</w:t>
      </w:r>
    </w:p>
    <w:p w14:paraId="68B94E6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2.6</w:t>
      </w:r>
      <w:r>
        <w:rPr>
          <w:rFonts w:ascii="仿宋" w:eastAsia="仿宋" w:hAnsi="仿宋" w:cs="宋体" w:hint="eastAsia"/>
          <w:sz w:val="24"/>
        </w:rPr>
        <w:tab/>
        <w:t>呼吸阻力和传导性电脑分析；</w:t>
      </w:r>
    </w:p>
    <w:p w14:paraId="280166EA"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2.7</w:t>
      </w:r>
      <w:r>
        <w:rPr>
          <w:rFonts w:ascii="仿宋" w:eastAsia="仿宋" w:hAnsi="仿宋" w:cs="宋体" w:hint="eastAsia"/>
          <w:sz w:val="24"/>
        </w:rPr>
        <w:tab/>
        <w:t>可设置频率：3-7Hz；</w:t>
      </w:r>
    </w:p>
    <w:p w14:paraId="58D5D9E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lastRenderedPageBreak/>
        <w:t>2.8</w:t>
      </w:r>
      <w:r>
        <w:rPr>
          <w:rFonts w:ascii="仿宋" w:eastAsia="仿宋" w:hAnsi="仿宋" w:cs="宋体" w:hint="eastAsia"/>
          <w:sz w:val="24"/>
        </w:rPr>
        <w:tab/>
        <w:t>通过用气雾剂来做呼吸阻力曲线的显示；</w:t>
      </w:r>
    </w:p>
    <w:p w14:paraId="1F1543EB"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2.9</w:t>
      </w:r>
      <w:r>
        <w:rPr>
          <w:rFonts w:ascii="仿宋" w:eastAsia="仿宋" w:hAnsi="仿宋" w:cs="宋体" w:hint="eastAsia"/>
          <w:sz w:val="24"/>
        </w:rPr>
        <w:tab/>
        <w:t>容易分离、清洗和消毒呼吸回路和喷雾器；</w:t>
      </w:r>
    </w:p>
    <w:p w14:paraId="0DDB4F6A"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2.10 用于支气管哮喘诊断和长期管理；</w:t>
      </w:r>
    </w:p>
    <w:p w14:paraId="31823C1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2.11配备药雾发生装置：可以在一定时间内吸入≥12种药雾；</w:t>
      </w:r>
      <w:r>
        <w:rPr>
          <w:rFonts w:ascii="仿宋" w:eastAsia="仿宋" w:hAnsi="仿宋" w:cs="宋体" w:hint="eastAsia"/>
          <w:sz w:val="24"/>
        </w:rPr>
        <w:tab/>
      </w:r>
    </w:p>
    <w:p w14:paraId="6C485376" w14:textId="77777777" w:rsidR="00CF373C" w:rsidRDefault="00CF373C">
      <w:pPr>
        <w:adjustRightInd w:val="0"/>
        <w:snapToGrid w:val="0"/>
        <w:spacing w:line="360" w:lineRule="auto"/>
        <w:jc w:val="left"/>
        <w:rPr>
          <w:rFonts w:ascii="仿宋" w:eastAsia="仿宋" w:hAnsi="仿宋" w:cs="宋体" w:hint="eastAsia"/>
          <w:sz w:val="24"/>
        </w:rPr>
      </w:pPr>
    </w:p>
    <w:p w14:paraId="2DB6C18A"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2.12内置压力发生装置：利用扬声器系统，发出3HZ的定压正弦波；</w:t>
      </w:r>
    </w:p>
    <w:p w14:paraId="572BA5B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2.13 具备环境参数监控功能，包含但不限于温度、湿度、大气压以及有害气体TVOC等指标；</w:t>
      </w:r>
    </w:p>
    <w:p w14:paraId="408174D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3、配置咳喘管理中心平台</w:t>
      </w:r>
    </w:p>
    <w:p w14:paraId="416C0C4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3.1 平台软件信息录入模块包含用药史、患者病案、基本信息、生命体征、功能检查、转诊管理和患者报告。。</w:t>
      </w:r>
    </w:p>
    <w:p w14:paraId="69201E7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3.2 系统主要组成部分为医院端软件、医生端软件和患者端软件，可实现院内外全病程闭环管理。</w:t>
      </w:r>
    </w:p>
    <w:p w14:paraId="103E96A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3.3 患者管理：患者端软件具备召回患者功能。</w:t>
      </w:r>
    </w:p>
    <w:p w14:paraId="4C27289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3.4 随访方案模板：支持根据病患类型的个体化设定随访计划模板，模板可根据间隔时间匹配随访日期，支持编辑随访提醒内容。</w:t>
      </w:r>
    </w:p>
    <w:p w14:paraId="154CF61C"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▲3.5 患者可通过移动端上传、查看个人血压和血氧数据。</w:t>
      </w:r>
    </w:p>
    <w:p w14:paraId="448A4E1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4、配置需求</w:t>
      </w:r>
    </w:p>
    <w:p w14:paraId="08E1970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4.1</w:t>
      </w:r>
      <w:r>
        <w:rPr>
          <w:rFonts w:ascii="仿宋" w:eastAsia="仿宋" w:hAnsi="仿宋" w:cs="宋体" w:hint="eastAsia"/>
          <w:sz w:val="24"/>
        </w:rPr>
        <w:tab/>
        <w:t>主机1台；</w:t>
      </w:r>
    </w:p>
    <w:p w14:paraId="516AB70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4.2 校正筒（3L）1个；</w:t>
      </w:r>
    </w:p>
    <w:p w14:paraId="05FBCA0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4.3 面颊气球单元1个；</w:t>
      </w:r>
    </w:p>
    <w:p w14:paraId="2782438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4.4 口腔压力传感器1个；</w:t>
      </w:r>
    </w:p>
    <w:p w14:paraId="4B64D1AE"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4.5 专用雾化罐24个；</w:t>
      </w:r>
    </w:p>
    <w:p w14:paraId="75CCD8EC"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lastRenderedPageBreak/>
        <w:t>4.6</w:t>
      </w:r>
      <w:r>
        <w:rPr>
          <w:rFonts w:ascii="仿宋" w:eastAsia="仿宋" w:hAnsi="仿宋" w:cs="宋体" w:hint="eastAsia"/>
          <w:sz w:val="24"/>
        </w:rPr>
        <w:tab/>
        <w:t xml:space="preserve"> 成人硅胶咬嘴5个</w:t>
      </w:r>
    </w:p>
    <w:p w14:paraId="4EAAD85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4.7  儿童硅胶咬嘴5个</w:t>
      </w:r>
    </w:p>
    <w:p w14:paraId="0B3A25C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4.8 外接显示器≥15寸 2个</w:t>
      </w:r>
    </w:p>
    <w:p w14:paraId="50C8D2A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三、</w:t>
      </w:r>
      <w:r>
        <w:rPr>
          <w:rFonts w:ascii="仿宋" w:eastAsia="仿宋" w:hAnsi="仿宋" w:cs="宋体" w:hint="eastAsia"/>
          <w:sz w:val="24"/>
        </w:rPr>
        <w:t>售后服务</w:t>
      </w:r>
    </w:p>
    <w:p w14:paraId="434759AB"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1、整机质保期：≥6年，生产厂家提供免费的安装、调试、培训等；</w:t>
      </w:r>
    </w:p>
    <w:p w14:paraId="2347C3A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2、在质保期内每年由原厂家或认证工程师提供≥2次的上门维护保养工作；</w:t>
      </w:r>
    </w:p>
    <w:p w14:paraId="13297892"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3、生产厂家为采购人提供产品终身技术服务，接到产品出现故障报告后1小时内响应，2小时内到现场履行维修服务义务；</w:t>
      </w:r>
    </w:p>
    <w:p w14:paraId="3903348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4、操作培训≥1天，提供技术资料；</w:t>
      </w:r>
    </w:p>
    <w:p w14:paraId="4B0327C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5、一个月内出现非人为质量问题免费换货；</w:t>
      </w:r>
    </w:p>
    <w:p w14:paraId="531A36D1" w14:textId="77777777" w:rsidR="00CF373C" w:rsidRDefault="00000000">
      <w:pPr>
        <w:tabs>
          <w:tab w:val="left" w:pos="7053"/>
        </w:tabs>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6、软件系统终身免费升级；</w:t>
      </w:r>
      <w:r>
        <w:rPr>
          <w:rFonts w:ascii="仿宋" w:eastAsia="仿宋" w:hAnsi="仿宋" w:cs="宋体" w:hint="eastAsia"/>
          <w:sz w:val="24"/>
        </w:rPr>
        <w:tab/>
      </w:r>
    </w:p>
    <w:p w14:paraId="2FB5BFE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7、提供备用机；</w:t>
      </w:r>
    </w:p>
    <w:p w14:paraId="6A8EC6F2"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8、免费开放所有数字通讯接口及协议，数据可以导出。</w:t>
      </w:r>
    </w:p>
    <w:p w14:paraId="02731233" w14:textId="77777777" w:rsidR="00CF373C" w:rsidRDefault="00000000">
      <w:pPr>
        <w:widowControl/>
        <w:jc w:val="left"/>
        <w:rPr>
          <w:rFonts w:ascii="宋体"/>
          <w:b/>
          <w:kern w:val="44"/>
          <w:sz w:val="24"/>
        </w:rPr>
      </w:pPr>
      <w:r>
        <w:rPr>
          <w:sz w:val="24"/>
        </w:rPr>
        <w:br w:type="page"/>
      </w:r>
    </w:p>
    <w:p w14:paraId="138DF1AB" w14:textId="77777777" w:rsidR="00CF373C" w:rsidRDefault="00000000">
      <w:pPr>
        <w:pStyle w:val="11"/>
        <w:jc w:val="left"/>
        <w:rPr>
          <w:sz w:val="24"/>
          <w:szCs w:val="24"/>
        </w:rPr>
      </w:pPr>
      <w:r>
        <w:rPr>
          <w:rFonts w:hint="eastAsia"/>
          <w:sz w:val="24"/>
          <w:szCs w:val="24"/>
        </w:rPr>
        <w:lastRenderedPageBreak/>
        <w:t>第六包：</w:t>
      </w:r>
    </w:p>
    <w:p w14:paraId="477CD702" w14:textId="77777777" w:rsidR="00CF373C" w:rsidRDefault="00000000">
      <w:pPr>
        <w:widowControl/>
        <w:spacing w:line="360" w:lineRule="auto"/>
        <w:jc w:val="left"/>
        <w:rPr>
          <w:sz w:val="24"/>
        </w:rPr>
      </w:pPr>
      <w:bookmarkStart w:id="810" w:name="OLE_LINK3"/>
      <w:r>
        <w:rPr>
          <w:rFonts w:ascii="仿宋" w:eastAsia="仿宋" w:hAnsi="仿宋" w:hint="eastAsia"/>
          <w:b/>
          <w:sz w:val="24"/>
        </w:rPr>
        <w:t>品目6-1</w:t>
      </w:r>
      <w:bookmarkEnd w:id="810"/>
      <w:r>
        <w:rPr>
          <w:rFonts w:ascii="仿宋" w:eastAsia="仿宋" w:hAnsi="仿宋" w:hint="eastAsia"/>
          <w:b/>
          <w:bCs/>
          <w:color w:val="000000"/>
          <w:sz w:val="24"/>
        </w:rPr>
        <w:t>肺功能测试系统</w:t>
      </w:r>
    </w:p>
    <w:p w14:paraId="1B5146D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数量：1台/套</w:t>
      </w:r>
    </w:p>
    <w:p w14:paraId="1816604C" w14:textId="77777777" w:rsidR="00CF373C" w:rsidRDefault="00000000">
      <w:pPr>
        <w:pStyle w:val="affe"/>
        <w:widowControl/>
        <w:numPr>
          <w:ilvl w:val="0"/>
          <w:numId w:val="21"/>
        </w:numPr>
        <w:spacing w:line="360" w:lineRule="auto"/>
        <w:ind w:firstLineChars="0"/>
        <w:jc w:val="left"/>
        <w:rPr>
          <w:rFonts w:ascii="仿宋" w:eastAsia="仿宋" w:hAnsi="仿宋" w:hint="eastAsia"/>
          <w:sz w:val="24"/>
        </w:rPr>
      </w:pPr>
      <w:r>
        <w:rPr>
          <w:rFonts w:ascii="仿宋" w:eastAsia="仿宋" w:hAnsi="仿宋" w:cs="宋体" w:hint="eastAsia"/>
          <w:bCs/>
          <w:color w:val="000000"/>
          <w:kern w:val="0"/>
          <w:sz w:val="24"/>
          <w:lang w:bidi="ar"/>
        </w:rPr>
        <w:t>用途：用于常规肺通气测量、肺换气功能测量、肺容量测定、脉冲震荡气道阻力测定、无创肺顺应性测定和舒张试验等。</w:t>
      </w:r>
    </w:p>
    <w:p w14:paraId="2D790912" w14:textId="77777777" w:rsidR="00CF373C" w:rsidRDefault="00000000">
      <w:pPr>
        <w:widowControl/>
        <w:spacing w:line="360" w:lineRule="auto"/>
        <w:jc w:val="left"/>
        <w:rPr>
          <w:rFonts w:ascii="仿宋" w:eastAsia="仿宋" w:hAnsi="仿宋" w:hint="eastAsia"/>
          <w:sz w:val="24"/>
        </w:rPr>
      </w:pPr>
      <w:r>
        <w:rPr>
          <w:rFonts w:ascii="仿宋" w:eastAsia="仿宋" w:hAnsi="仿宋" w:cs="宋体" w:hint="eastAsia"/>
          <w:bCs/>
          <w:color w:val="000000"/>
          <w:kern w:val="0"/>
          <w:sz w:val="24"/>
          <w:lang w:bidi="ar"/>
        </w:rPr>
        <w:t>二、主要技术规格及系统概述：</w:t>
      </w:r>
    </w:p>
    <w:p w14:paraId="175DB9A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1、测试功能要求</w:t>
      </w:r>
    </w:p>
    <w:p w14:paraId="01A710E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1.1、支持常规静态肺功能测试；</w:t>
      </w:r>
    </w:p>
    <w:p w14:paraId="01406FB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1.2、支持慢肺活量（SVC）的测试</w:t>
      </w:r>
      <w:r>
        <w:rPr>
          <w:rFonts w:ascii="仿宋" w:eastAsia="仿宋" w:hAnsi="仿宋" w:hint="eastAsia"/>
          <w:bCs/>
          <w:color w:val="000000"/>
          <w:kern w:val="0"/>
          <w:sz w:val="24"/>
          <w:lang w:bidi="ar"/>
        </w:rPr>
        <w:t>包含VC、MV、IRV、ERV、BF和VCmax等参数；</w:t>
      </w:r>
    </w:p>
    <w:p w14:paraId="2009CA3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1.3、支持流速容量环/用力肺活量测试</w:t>
      </w:r>
      <w:r>
        <w:rPr>
          <w:rFonts w:ascii="仿宋" w:eastAsia="仿宋" w:hAnsi="仿宋" w:hint="eastAsia"/>
          <w:bCs/>
          <w:color w:val="000000"/>
          <w:kern w:val="0"/>
          <w:sz w:val="24"/>
          <w:lang w:bidi="ar"/>
        </w:rPr>
        <w:t>包含FVC、FEV1、FEV0.5、一秒率、PEF峰流速、MEF25/50/75、MMEF和外推容积等参数；</w:t>
      </w:r>
    </w:p>
    <w:p w14:paraId="329FA16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1.4、支持分钟最大通气量MVV测试；</w:t>
      </w:r>
    </w:p>
    <w:p w14:paraId="3100539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1.5、支持实时一口气法弥散残气测试</w:t>
      </w:r>
      <w:r>
        <w:rPr>
          <w:rFonts w:ascii="仿宋" w:eastAsia="仿宋" w:hAnsi="仿宋" w:hint="eastAsia"/>
          <w:bCs/>
          <w:color w:val="000000"/>
          <w:kern w:val="0"/>
          <w:sz w:val="24"/>
          <w:lang w:bidi="ar"/>
        </w:rPr>
        <w:t>，包含DLCO-SB、FRC-SB、TLC-SB和RV-SB等参数；</w:t>
      </w:r>
    </w:p>
    <w:p w14:paraId="74945FA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1.5.1、一口气法弥散和一口气残气应同时测出，一口气弥散的样本量和死腔量可以设置，有一口气弥散辅助学习测试模式功能；</w:t>
      </w:r>
    </w:p>
    <w:p w14:paraId="7B27436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1.5.2、有弥散测试中口压监测功能，可实时根据测试者在屏气过程中的压力变化来判断测试是否有效；</w:t>
      </w:r>
    </w:p>
    <w:p w14:paraId="2C52B17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1.6、支持内呼吸法弥散测试包含定弥散容量（DLCO-IB）、肺泡容（VA）、Krogh 因子（KCO-IB）、绝对容量（TLC-IB、 FRC-IB 及RV-IB）等参数；</w:t>
      </w:r>
    </w:p>
    <w:p w14:paraId="7B6E3E3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1.7、支持连续多频脉冲震荡测试；</w:t>
      </w:r>
    </w:p>
    <w:p w14:paraId="4F5517E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▲1.7.1连续频率脉冲振荡法气道阻力和无创伤肺顺应性测定，通过测定，气道阻力必须能准确区分大、小气道的阻力，无需病人配合，无创伤，受试者只需自主呼吸即</w:t>
      </w:r>
      <w:r>
        <w:rPr>
          <w:rFonts w:ascii="仿宋" w:eastAsia="仿宋" w:hAnsi="仿宋" w:cs="宋体" w:hint="eastAsia"/>
          <w:bCs/>
          <w:color w:val="000000"/>
          <w:kern w:val="0"/>
          <w:sz w:val="24"/>
          <w:lang w:bidi="ar"/>
        </w:rPr>
        <w:lastRenderedPageBreak/>
        <w:t>可测试，可以定位阻力产生的部位，提供各种参数和图表以及形象的测试结果的图形表示。也可对儿童或重症病人进行测试；</w:t>
      </w:r>
    </w:p>
    <w:p w14:paraId="0E839A1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1.7.2测量参数：R5, R10, R15, R20, R25, R35, X5, X10, X15, X20, X25, X35, Rp, Rc, Rt；</w:t>
      </w:r>
    </w:p>
    <w:p w14:paraId="69BA562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▲1.7.3图表有潮气呼吸容积阻抗图、频谱分析图、结构参数图、阻抗容积图和频谱微分均值图等；</w:t>
      </w:r>
    </w:p>
    <w:p w14:paraId="2C87865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1.8、支持体积描计箱测试</w:t>
      </w:r>
    </w:p>
    <w:p w14:paraId="663A44B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1.8.1、</w:t>
      </w:r>
      <w:r>
        <w:rPr>
          <w:rFonts w:ascii="仿宋" w:eastAsia="仿宋" w:hAnsi="仿宋" w:hint="eastAsia"/>
          <w:bCs/>
          <w:color w:val="000000"/>
          <w:kern w:val="0"/>
          <w:sz w:val="24"/>
          <w:lang w:bidi="ar"/>
        </w:rPr>
        <w:t>体描</w:t>
      </w:r>
      <w:r>
        <w:rPr>
          <w:rFonts w:ascii="仿宋" w:eastAsia="仿宋" w:hAnsi="仿宋" w:cs="宋体" w:hint="eastAsia"/>
          <w:bCs/>
          <w:color w:val="000000"/>
          <w:kern w:val="0"/>
          <w:sz w:val="24"/>
          <w:lang w:bidi="ar"/>
        </w:rPr>
        <w:t>气道阻力；</w:t>
      </w:r>
    </w:p>
    <w:p w14:paraId="646C3E9B" w14:textId="77777777" w:rsidR="00CF373C" w:rsidRDefault="00000000">
      <w:pPr>
        <w:widowControl/>
        <w:spacing w:line="360" w:lineRule="auto"/>
        <w:jc w:val="left"/>
        <w:rPr>
          <w:rFonts w:ascii="仿宋" w:eastAsia="仿宋" w:hAnsi="仿宋" w:hint="eastAsia"/>
          <w:sz w:val="24"/>
        </w:rPr>
      </w:pPr>
      <w:r>
        <w:rPr>
          <w:rFonts w:ascii="仿宋" w:eastAsia="仿宋" w:hAnsi="仿宋" w:cs="宋体" w:hint="eastAsia"/>
          <w:bCs/>
          <w:color w:val="000000"/>
          <w:kern w:val="0"/>
          <w:sz w:val="24"/>
          <w:lang w:bidi="ar"/>
        </w:rPr>
        <w:t>1.8.2、</w:t>
      </w:r>
      <w:r>
        <w:rPr>
          <w:rFonts w:ascii="仿宋" w:eastAsia="仿宋" w:hAnsi="仿宋" w:hint="eastAsia"/>
          <w:bCs/>
          <w:color w:val="000000"/>
          <w:kern w:val="0"/>
          <w:sz w:val="24"/>
          <w:lang w:bidi="ar"/>
        </w:rPr>
        <w:t>体描</w:t>
      </w:r>
      <w:r>
        <w:rPr>
          <w:rFonts w:ascii="仿宋" w:eastAsia="仿宋" w:hAnsi="仿宋" w:cs="宋体" w:hint="eastAsia"/>
          <w:bCs/>
          <w:color w:val="000000"/>
          <w:kern w:val="0"/>
          <w:sz w:val="24"/>
          <w:lang w:bidi="ar"/>
        </w:rPr>
        <w:t>功能残气测定；</w:t>
      </w:r>
    </w:p>
    <w:p w14:paraId="27AABDB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1.9、</w:t>
      </w:r>
      <w:r>
        <w:rPr>
          <w:rFonts w:ascii="仿宋" w:eastAsia="仿宋" w:hAnsi="仿宋" w:hint="eastAsia"/>
          <w:bCs/>
          <w:color w:val="000000"/>
          <w:kern w:val="0"/>
          <w:sz w:val="24"/>
          <w:lang w:bidi="ar"/>
        </w:rPr>
        <w:t>支持呼吸肌力功能测定，包含MIP、MEP和P0.1等；</w:t>
      </w:r>
    </w:p>
    <w:p w14:paraId="5C3DD80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w:t>
      </w:r>
      <w:r>
        <w:rPr>
          <w:rFonts w:ascii="仿宋" w:eastAsia="仿宋" w:hAnsi="仿宋" w:hint="eastAsia"/>
          <w:bCs/>
          <w:color w:val="000000"/>
          <w:kern w:val="0"/>
          <w:sz w:val="24"/>
          <w:lang w:bidi="ar"/>
        </w:rPr>
        <w:t>1.10、</w:t>
      </w:r>
      <w:r>
        <w:rPr>
          <w:rFonts w:ascii="仿宋" w:eastAsia="仿宋" w:hAnsi="仿宋" w:cs="宋体" w:hint="eastAsia"/>
          <w:bCs/>
          <w:color w:val="000000"/>
          <w:kern w:val="0"/>
          <w:sz w:val="24"/>
          <w:lang w:bidi="ar"/>
        </w:rPr>
        <w:t>支持鼻阻力测试；</w:t>
      </w:r>
    </w:p>
    <w:p w14:paraId="4B961CC6"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color w:val="000000"/>
          <w:kern w:val="0"/>
          <w:sz w:val="24"/>
          <w:lang w:bidi="ar"/>
        </w:rPr>
        <w:t>1.11、支持一氧化氮膜弥散测试；</w:t>
      </w:r>
      <w:r>
        <w:rPr>
          <w:rFonts w:ascii="仿宋" w:eastAsia="仿宋" w:hAnsi="仿宋" w:cs="宋体" w:hint="eastAsia"/>
          <w:bCs/>
          <w:kern w:val="0"/>
          <w:sz w:val="24"/>
          <w:lang w:bidi="ar"/>
        </w:rPr>
        <w:br/>
        <w:t>2、</w:t>
      </w:r>
      <w:r>
        <w:rPr>
          <w:rFonts w:ascii="仿宋" w:eastAsia="仿宋" w:hAnsi="仿宋" w:cs="宋体" w:hint="eastAsia"/>
          <w:bCs/>
          <w:color w:val="000000"/>
          <w:kern w:val="0"/>
          <w:sz w:val="24"/>
          <w:lang w:bidi="ar"/>
        </w:rPr>
        <w:t>技术规格</w:t>
      </w:r>
    </w:p>
    <w:p w14:paraId="58DABEA8"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color w:val="000000"/>
          <w:kern w:val="0"/>
          <w:sz w:val="24"/>
          <w:lang w:bidi="ar"/>
        </w:rPr>
        <w:t>▲</w:t>
      </w:r>
      <w:r>
        <w:rPr>
          <w:rFonts w:ascii="仿宋" w:eastAsia="仿宋" w:hAnsi="仿宋" w:cs="宋体" w:hint="eastAsia"/>
          <w:bCs/>
          <w:kern w:val="0"/>
          <w:sz w:val="24"/>
          <w:lang w:bidi="ar"/>
        </w:rPr>
        <w:t>2.1、采用金属筛网压差式流速容量传感器，具备传感器加热功能，传感器组件支持重复消毒，支持容积校准；</w:t>
      </w:r>
    </w:p>
    <w:p w14:paraId="5AD10DF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2.2、流速测试范围0-±20L/s</w:t>
      </w:r>
      <w:r>
        <w:rPr>
          <w:rFonts w:ascii="仿宋" w:eastAsia="仿宋" w:hAnsi="仿宋" w:cs="宋体" w:hint="eastAsia"/>
          <w:bCs/>
          <w:color w:val="000000"/>
          <w:kern w:val="0"/>
          <w:sz w:val="24"/>
          <w:lang w:bidi="ar"/>
        </w:rPr>
        <w:t>；</w:t>
      </w:r>
    </w:p>
    <w:p w14:paraId="2112B6BF"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2.3、流速测量精度：≤±2%</w:t>
      </w:r>
      <w:r>
        <w:rPr>
          <w:rFonts w:ascii="仿宋" w:eastAsia="仿宋" w:hAnsi="仿宋" w:cs="宋体" w:hint="eastAsia"/>
          <w:bCs/>
          <w:color w:val="000000"/>
          <w:kern w:val="0"/>
          <w:sz w:val="24"/>
          <w:lang w:bidi="ar"/>
        </w:rPr>
        <w:t>；</w:t>
      </w:r>
    </w:p>
    <w:p w14:paraId="65F97F52"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2.4、容量测试范围 0-±20L；</w:t>
      </w:r>
    </w:p>
    <w:p w14:paraId="2F966700"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2.5、容量测试精度 ±3 % 或者±50 ml（两者取最大值）；</w:t>
      </w:r>
    </w:p>
    <w:p w14:paraId="37FA284B"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2.6、容量测试分辨率: ≤1ml；</w:t>
      </w:r>
    </w:p>
    <w:p w14:paraId="12E88F0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2.7、快速多气体分析器(非独立CH4传感器、非独立CO传感器）；</w:t>
      </w:r>
    </w:p>
    <w:p w14:paraId="7EC4BC56"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2.8、测量范围：CO≥0-0.33% 、C2H2≥0-0.33%、CH4≥0-0.33% ；</w:t>
      </w:r>
    </w:p>
    <w:p w14:paraId="5C7A2E8B"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2.9、测量精度: ±0.003% CO、±0.003%CH4、±0.003%C2H2；</w:t>
      </w:r>
    </w:p>
    <w:p w14:paraId="56587BB6"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lastRenderedPageBreak/>
        <w:t>2.10、分辨率：≦0.001%CO、≦0.001%CH4、≦0.001%C2H2；</w:t>
      </w:r>
    </w:p>
    <w:p w14:paraId="1B8EE091"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2.11、体描箱容积：≥ 830升</w:t>
      </w:r>
      <w:r>
        <w:rPr>
          <w:rFonts w:ascii="仿宋" w:eastAsia="仿宋" w:hAnsi="仿宋" w:cs="宋体" w:hint="eastAsia"/>
          <w:bCs/>
          <w:color w:val="000000"/>
          <w:kern w:val="0"/>
          <w:sz w:val="24"/>
          <w:lang w:bidi="ar"/>
        </w:rPr>
        <w:t>；</w:t>
      </w:r>
    </w:p>
    <w:p w14:paraId="5349E049" w14:textId="77777777" w:rsidR="00CF373C" w:rsidRDefault="00000000">
      <w:pPr>
        <w:spacing w:line="360" w:lineRule="auto"/>
        <w:jc w:val="left"/>
        <w:rPr>
          <w:rFonts w:ascii="仿宋" w:eastAsia="仿宋" w:hAnsi="仿宋" w:hint="eastAsia"/>
          <w:bCs/>
          <w:kern w:val="0"/>
          <w:sz w:val="24"/>
          <w:lang w:bidi="ar"/>
        </w:rPr>
      </w:pPr>
      <w:r>
        <w:rPr>
          <w:rFonts w:ascii="仿宋" w:eastAsia="仿宋" w:hAnsi="仿宋" w:cs="宋体" w:hint="eastAsia"/>
          <w:bCs/>
          <w:color w:val="000000"/>
          <w:kern w:val="0"/>
          <w:sz w:val="24"/>
          <w:lang w:bidi="ar"/>
        </w:rPr>
        <w:t>▲</w:t>
      </w:r>
      <w:r>
        <w:rPr>
          <w:rFonts w:ascii="仿宋" w:eastAsia="仿宋" w:hAnsi="仿宋" w:cs="宋体" w:hint="eastAsia"/>
          <w:bCs/>
          <w:kern w:val="0"/>
          <w:sz w:val="24"/>
          <w:lang w:bidi="ar"/>
        </w:rPr>
        <w:t>2.12、体描内置箱压和口压传感器精度：±2%，范围：±1Kpa</w:t>
      </w:r>
      <w:r>
        <w:rPr>
          <w:rFonts w:ascii="仿宋" w:eastAsia="仿宋" w:hAnsi="仿宋" w:cs="宋体" w:hint="eastAsia"/>
          <w:bCs/>
          <w:color w:val="000000"/>
          <w:kern w:val="0"/>
          <w:sz w:val="24"/>
          <w:lang w:bidi="ar"/>
        </w:rPr>
        <w:t>；</w:t>
      </w:r>
    </w:p>
    <w:p w14:paraId="542E208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kern w:val="0"/>
          <w:sz w:val="24"/>
          <w:lang w:bidi="ar"/>
        </w:rPr>
        <w:t>2.13、外置BTPS环境校正系统：自动测量大气压：700-1000hpa; 温度: 0-40℃; 相对湿度: 0-90%</w:t>
      </w:r>
      <w:r>
        <w:rPr>
          <w:rFonts w:ascii="仿宋" w:eastAsia="仿宋" w:hAnsi="仿宋" w:cs="宋体" w:hint="eastAsia"/>
          <w:bCs/>
          <w:color w:val="000000"/>
          <w:kern w:val="0"/>
          <w:sz w:val="24"/>
          <w:lang w:bidi="ar"/>
        </w:rPr>
        <w:t>；</w:t>
      </w:r>
    </w:p>
    <w:p w14:paraId="08A34E0A"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2.14、具备 3000ml 定标筒，标准定标可在±10%范围内进行修正，在±3.5%范围内进行高中低三流速定标结果验证</w:t>
      </w:r>
      <w:r>
        <w:rPr>
          <w:rFonts w:ascii="仿宋" w:eastAsia="仿宋" w:hAnsi="仿宋" w:cs="宋体" w:hint="eastAsia"/>
          <w:bCs/>
          <w:color w:val="000000"/>
          <w:kern w:val="0"/>
          <w:sz w:val="24"/>
          <w:lang w:bidi="ar"/>
        </w:rPr>
        <w:t>；</w:t>
      </w:r>
    </w:p>
    <w:p w14:paraId="7BF58B6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3、其他功能</w:t>
      </w:r>
    </w:p>
    <w:p w14:paraId="15F2E4D6"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3.1、具备内置质控系统，支持自动对每一次单次测试和多次测试重复性做出实时的质控评估</w:t>
      </w:r>
      <w:r>
        <w:rPr>
          <w:rFonts w:ascii="仿宋" w:eastAsia="仿宋" w:hAnsi="仿宋" w:cs="宋体" w:hint="eastAsia"/>
          <w:bCs/>
          <w:color w:val="000000"/>
          <w:kern w:val="0"/>
          <w:sz w:val="24"/>
          <w:lang w:bidi="ar"/>
        </w:rPr>
        <w:t>；</w:t>
      </w:r>
    </w:p>
    <w:p w14:paraId="2241B28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kern w:val="0"/>
          <w:sz w:val="24"/>
          <w:lang w:bidi="ar"/>
        </w:rPr>
        <w:t>3.2、支持测试参数进行统计分析，并有直观的图表显示</w:t>
      </w:r>
      <w:r>
        <w:rPr>
          <w:rFonts w:ascii="仿宋" w:eastAsia="仿宋" w:hAnsi="仿宋" w:cs="宋体" w:hint="eastAsia"/>
          <w:bCs/>
          <w:color w:val="000000"/>
          <w:kern w:val="0"/>
          <w:sz w:val="24"/>
          <w:lang w:bidi="ar"/>
        </w:rPr>
        <w:t>；</w:t>
      </w:r>
    </w:p>
    <w:p w14:paraId="4D6B5F4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4、配置</w:t>
      </w:r>
    </w:p>
    <w:p w14:paraId="2B3400E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4.1 、肺功能主机1套</w:t>
      </w:r>
      <w:r>
        <w:rPr>
          <w:rFonts w:ascii="仿宋" w:eastAsia="仿宋" w:hAnsi="仿宋" w:cs="宋体" w:hint="eastAsia"/>
          <w:bCs/>
          <w:color w:val="000000"/>
          <w:kern w:val="0"/>
          <w:sz w:val="24"/>
          <w:lang w:bidi="ar"/>
        </w:rPr>
        <w:t>；</w:t>
      </w:r>
      <w:r>
        <w:rPr>
          <w:rFonts w:ascii="仿宋" w:eastAsia="仿宋" w:hAnsi="仿宋" w:cs="宋体" w:hint="eastAsia"/>
          <w:bCs/>
          <w:kern w:val="0"/>
          <w:sz w:val="24"/>
          <w:lang w:bidi="ar"/>
        </w:rPr>
        <w:br/>
        <w:t>4.2 、带隔离电源的移动工作台1套</w:t>
      </w:r>
      <w:r>
        <w:rPr>
          <w:rFonts w:ascii="仿宋" w:eastAsia="仿宋" w:hAnsi="仿宋" w:cs="宋体" w:hint="eastAsia"/>
          <w:bCs/>
          <w:color w:val="000000"/>
          <w:kern w:val="0"/>
          <w:sz w:val="24"/>
          <w:lang w:bidi="ar"/>
        </w:rPr>
        <w:t>；</w:t>
      </w:r>
      <w:r>
        <w:rPr>
          <w:rFonts w:ascii="仿宋" w:eastAsia="仿宋" w:hAnsi="仿宋" w:cs="宋体" w:hint="eastAsia"/>
          <w:bCs/>
          <w:kern w:val="0"/>
          <w:sz w:val="24"/>
          <w:lang w:bidi="ar"/>
        </w:rPr>
        <w:br/>
        <w:t>4.3、可上下左右移动调节的支撑臂1支</w:t>
      </w:r>
      <w:r>
        <w:rPr>
          <w:rFonts w:ascii="仿宋" w:eastAsia="仿宋" w:hAnsi="仿宋" w:cs="宋体" w:hint="eastAsia"/>
          <w:bCs/>
          <w:color w:val="000000"/>
          <w:kern w:val="0"/>
          <w:sz w:val="24"/>
          <w:lang w:bidi="ar"/>
        </w:rPr>
        <w:t>；</w:t>
      </w:r>
      <w:r>
        <w:rPr>
          <w:rFonts w:ascii="仿宋" w:eastAsia="仿宋" w:hAnsi="仿宋" w:cs="宋体" w:hint="eastAsia"/>
          <w:bCs/>
          <w:kern w:val="0"/>
          <w:sz w:val="24"/>
          <w:lang w:bidi="ar"/>
        </w:rPr>
        <w:br/>
        <w:t>4.4、带口压检查的流速传感器手柄1套</w:t>
      </w:r>
      <w:r>
        <w:rPr>
          <w:rFonts w:ascii="仿宋" w:eastAsia="仿宋" w:hAnsi="仿宋" w:cs="宋体" w:hint="eastAsia"/>
          <w:bCs/>
          <w:color w:val="000000"/>
          <w:kern w:val="0"/>
          <w:sz w:val="24"/>
          <w:lang w:bidi="ar"/>
        </w:rPr>
        <w:t>；</w:t>
      </w:r>
      <w:r>
        <w:rPr>
          <w:rFonts w:ascii="仿宋" w:eastAsia="仿宋" w:hAnsi="仿宋" w:cs="宋体" w:hint="eastAsia"/>
          <w:bCs/>
          <w:kern w:val="0"/>
          <w:sz w:val="24"/>
          <w:lang w:bidi="ar"/>
        </w:rPr>
        <w:br/>
        <w:t>4.5、稳压型减压表 1个</w:t>
      </w:r>
      <w:r>
        <w:rPr>
          <w:rFonts w:ascii="仿宋" w:eastAsia="仿宋" w:hAnsi="仿宋" w:cs="宋体" w:hint="eastAsia"/>
          <w:bCs/>
          <w:color w:val="000000"/>
          <w:kern w:val="0"/>
          <w:sz w:val="24"/>
          <w:lang w:bidi="ar"/>
        </w:rPr>
        <w:t>；</w:t>
      </w:r>
      <w:r>
        <w:rPr>
          <w:rFonts w:ascii="仿宋" w:eastAsia="仿宋" w:hAnsi="仿宋" w:cs="宋体" w:hint="eastAsia"/>
          <w:bCs/>
          <w:kern w:val="0"/>
          <w:sz w:val="24"/>
          <w:lang w:bidi="ar"/>
        </w:rPr>
        <w:br/>
        <w:t>4.6、3升标准定标筒1套</w:t>
      </w:r>
      <w:r>
        <w:rPr>
          <w:rFonts w:ascii="仿宋" w:eastAsia="仿宋" w:hAnsi="仿宋" w:cs="宋体" w:hint="eastAsia"/>
          <w:bCs/>
          <w:color w:val="000000"/>
          <w:kern w:val="0"/>
          <w:sz w:val="24"/>
          <w:lang w:bidi="ar"/>
        </w:rPr>
        <w:t>；</w:t>
      </w:r>
      <w:r>
        <w:rPr>
          <w:rFonts w:ascii="仿宋" w:eastAsia="仿宋" w:hAnsi="仿宋" w:cs="宋体" w:hint="eastAsia"/>
          <w:bCs/>
          <w:kern w:val="0"/>
          <w:sz w:val="24"/>
          <w:lang w:bidi="ar"/>
        </w:rPr>
        <w:br/>
        <w:t>4.7、自动环境参数测量模块1套</w:t>
      </w:r>
      <w:r>
        <w:rPr>
          <w:rFonts w:ascii="仿宋" w:eastAsia="仿宋" w:hAnsi="仿宋" w:cs="宋体" w:hint="eastAsia"/>
          <w:bCs/>
          <w:color w:val="000000"/>
          <w:kern w:val="0"/>
          <w:sz w:val="24"/>
          <w:lang w:bidi="ar"/>
        </w:rPr>
        <w:t>；</w:t>
      </w:r>
      <w:r>
        <w:rPr>
          <w:rFonts w:ascii="仿宋" w:eastAsia="仿宋" w:hAnsi="仿宋" w:cs="宋体" w:hint="eastAsia"/>
          <w:bCs/>
          <w:kern w:val="0"/>
          <w:sz w:val="24"/>
          <w:lang w:bidi="ar"/>
        </w:rPr>
        <w:br/>
        <w:t>4.8、连续频率脉冲振荡系统1套</w:t>
      </w:r>
      <w:r>
        <w:rPr>
          <w:rFonts w:ascii="仿宋" w:eastAsia="仿宋" w:hAnsi="仿宋" w:cs="宋体" w:hint="eastAsia"/>
          <w:bCs/>
          <w:color w:val="000000"/>
          <w:kern w:val="0"/>
          <w:sz w:val="24"/>
          <w:lang w:bidi="ar"/>
        </w:rPr>
        <w:t>；</w:t>
      </w:r>
      <w:r>
        <w:rPr>
          <w:rFonts w:ascii="仿宋" w:eastAsia="仿宋" w:hAnsi="仿宋" w:cs="宋体" w:hint="eastAsia"/>
          <w:bCs/>
          <w:kern w:val="0"/>
          <w:sz w:val="24"/>
          <w:lang w:bidi="ar"/>
        </w:rPr>
        <w:br/>
        <w:t>4.9、弥散残气专用测试气体（含瓶）1套</w:t>
      </w:r>
      <w:r>
        <w:rPr>
          <w:rFonts w:ascii="仿宋" w:eastAsia="仿宋" w:hAnsi="仿宋" w:cs="宋体" w:hint="eastAsia"/>
          <w:bCs/>
          <w:color w:val="000000"/>
          <w:kern w:val="0"/>
          <w:sz w:val="24"/>
          <w:lang w:bidi="ar"/>
        </w:rPr>
        <w:t>；</w:t>
      </w:r>
    </w:p>
    <w:p w14:paraId="0512DE3C"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4.10、体积描计箱1套</w:t>
      </w:r>
      <w:r>
        <w:rPr>
          <w:rFonts w:ascii="仿宋" w:eastAsia="仿宋" w:hAnsi="仿宋" w:cs="宋体" w:hint="eastAsia"/>
          <w:bCs/>
          <w:color w:val="000000"/>
          <w:kern w:val="0"/>
          <w:sz w:val="24"/>
          <w:lang w:bidi="ar"/>
        </w:rPr>
        <w:t>；</w:t>
      </w:r>
    </w:p>
    <w:p w14:paraId="3FE4482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kern w:val="0"/>
          <w:sz w:val="24"/>
          <w:lang w:bidi="ar"/>
        </w:rPr>
        <w:t>4.11、鼻阻力测试</w:t>
      </w:r>
      <w:r>
        <w:rPr>
          <w:rFonts w:ascii="仿宋" w:eastAsia="仿宋" w:hAnsi="仿宋" w:hint="eastAsia"/>
          <w:bCs/>
          <w:kern w:val="0"/>
          <w:sz w:val="24"/>
          <w:lang w:bidi="ar"/>
        </w:rPr>
        <w:t>模块</w:t>
      </w:r>
      <w:r>
        <w:rPr>
          <w:rFonts w:ascii="仿宋" w:eastAsia="仿宋" w:hAnsi="仿宋" w:cs="宋体" w:hint="eastAsia"/>
          <w:bCs/>
          <w:kern w:val="0"/>
          <w:sz w:val="24"/>
          <w:lang w:bidi="ar"/>
        </w:rPr>
        <w:t>1套</w:t>
      </w:r>
      <w:r>
        <w:rPr>
          <w:rFonts w:ascii="仿宋" w:eastAsia="仿宋" w:hAnsi="仿宋" w:cs="宋体" w:hint="eastAsia"/>
          <w:bCs/>
          <w:color w:val="000000"/>
          <w:kern w:val="0"/>
          <w:sz w:val="24"/>
          <w:lang w:bidi="ar"/>
        </w:rPr>
        <w:t>；</w:t>
      </w:r>
    </w:p>
    <w:p w14:paraId="33B0443A" w14:textId="77777777" w:rsidR="00CF373C" w:rsidRDefault="00000000">
      <w:pPr>
        <w:widowControl/>
        <w:spacing w:line="360" w:lineRule="auto"/>
        <w:jc w:val="left"/>
        <w:rPr>
          <w:rFonts w:ascii="仿宋" w:eastAsia="仿宋" w:hAnsi="仿宋" w:hint="eastAsia"/>
          <w:sz w:val="24"/>
        </w:rPr>
      </w:pPr>
      <w:r>
        <w:rPr>
          <w:rFonts w:ascii="仿宋" w:eastAsia="仿宋" w:hAnsi="仿宋" w:cs="宋体" w:hint="eastAsia"/>
          <w:bCs/>
          <w:kern w:val="0"/>
          <w:sz w:val="24"/>
          <w:lang w:bidi="ar"/>
        </w:rPr>
        <w:t>4.12、</w:t>
      </w:r>
      <w:r>
        <w:rPr>
          <w:rFonts w:ascii="仿宋" w:eastAsia="仿宋" w:hAnsi="仿宋" w:cs="宋体" w:hint="eastAsia"/>
          <w:bCs/>
          <w:color w:val="000000"/>
          <w:kern w:val="0"/>
          <w:sz w:val="24"/>
          <w:lang w:bidi="ar"/>
        </w:rPr>
        <w:t>一氧化氮膜弥散测试</w:t>
      </w:r>
      <w:r>
        <w:rPr>
          <w:rFonts w:ascii="仿宋" w:eastAsia="仿宋" w:hAnsi="仿宋" w:hint="eastAsia"/>
          <w:bCs/>
          <w:kern w:val="0"/>
          <w:sz w:val="24"/>
          <w:lang w:bidi="ar"/>
        </w:rPr>
        <w:t>模块</w:t>
      </w:r>
      <w:r>
        <w:rPr>
          <w:rFonts w:ascii="仿宋" w:eastAsia="仿宋" w:hAnsi="仿宋" w:cs="宋体" w:hint="eastAsia"/>
          <w:bCs/>
          <w:kern w:val="0"/>
          <w:sz w:val="24"/>
          <w:lang w:bidi="ar"/>
        </w:rPr>
        <w:t>1套</w:t>
      </w:r>
      <w:r>
        <w:rPr>
          <w:rFonts w:ascii="仿宋" w:eastAsia="仿宋" w:hAnsi="仿宋" w:cs="宋体" w:hint="eastAsia"/>
          <w:bCs/>
          <w:color w:val="000000"/>
          <w:kern w:val="0"/>
          <w:sz w:val="24"/>
          <w:lang w:bidi="ar"/>
        </w:rPr>
        <w:t>；</w:t>
      </w:r>
    </w:p>
    <w:p w14:paraId="0C3632E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kern w:val="0"/>
          <w:sz w:val="24"/>
          <w:lang w:bidi="ar"/>
        </w:rPr>
        <w:t>4.13、</w:t>
      </w:r>
      <w:r>
        <w:rPr>
          <w:rFonts w:ascii="仿宋" w:eastAsia="仿宋" w:hAnsi="仿宋" w:hint="eastAsia"/>
          <w:bCs/>
          <w:kern w:val="0"/>
          <w:sz w:val="24"/>
          <w:lang w:bidi="ar"/>
        </w:rPr>
        <w:t>呼吸肌力测定模块1套</w:t>
      </w:r>
      <w:r>
        <w:rPr>
          <w:rFonts w:ascii="仿宋" w:eastAsia="仿宋" w:hAnsi="仿宋" w:hint="eastAsia"/>
          <w:bCs/>
          <w:color w:val="000000"/>
          <w:kern w:val="0"/>
          <w:sz w:val="24"/>
          <w:lang w:bidi="ar"/>
        </w:rPr>
        <w:t>；</w:t>
      </w:r>
    </w:p>
    <w:p w14:paraId="164C570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kern w:val="0"/>
          <w:sz w:val="24"/>
          <w:lang w:bidi="ar"/>
        </w:rPr>
        <w:lastRenderedPageBreak/>
        <w:t>4.14、数据采集分析工作站：性能台式品牌机电脑，显示器≥23寸，内存≥16GB,硬盘≥500GB</w:t>
      </w:r>
      <w:r>
        <w:rPr>
          <w:rFonts w:ascii="仿宋" w:eastAsia="仿宋" w:hAnsi="仿宋" w:cs="宋体" w:hint="eastAsia"/>
          <w:bCs/>
          <w:color w:val="000000"/>
          <w:kern w:val="0"/>
          <w:sz w:val="24"/>
          <w:lang w:bidi="ar"/>
        </w:rPr>
        <w:t>；</w:t>
      </w:r>
    </w:p>
    <w:p w14:paraId="09B2C850"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cs="宋体" w:hint="eastAsia"/>
          <w:bCs/>
          <w:color w:val="000000"/>
          <w:kern w:val="0"/>
          <w:sz w:val="24"/>
          <w:lang w:bidi="ar"/>
        </w:rPr>
        <w:t>4.15、</w:t>
      </w:r>
      <w:r>
        <w:rPr>
          <w:rFonts w:ascii="仿宋" w:eastAsia="仿宋" w:hAnsi="仿宋" w:cs="宋体" w:hint="eastAsia"/>
          <w:bCs/>
          <w:kern w:val="0"/>
          <w:sz w:val="24"/>
          <w:lang w:bidi="ar"/>
        </w:rPr>
        <w:t>彩色喷墨打印机壹套</w:t>
      </w:r>
      <w:r>
        <w:rPr>
          <w:rFonts w:ascii="仿宋" w:eastAsia="仿宋" w:hAnsi="仿宋" w:cs="宋体" w:hint="eastAsia"/>
          <w:bCs/>
          <w:color w:val="000000"/>
          <w:kern w:val="0"/>
          <w:sz w:val="24"/>
          <w:lang w:bidi="ar"/>
        </w:rPr>
        <w:t>；</w:t>
      </w:r>
    </w:p>
    <w:p w14:paraId="2ABB5DB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三、售后服务</w:t>
      </w:r>
    </w:p>
    <w:p w14:paraId="7106CEE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1、整机质保期：≥6年，生产厂家提供免费的安装、调试、培训等；</w:t>
      </w:r>
    </w:p>
    <w:p w14:paraId="2D3B7DA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2、在质保期内每年由原厂家或认证工程师提供≥2次的上门维护保养工作；</w:t>
      </w:r>
    </w:p>
    <w:p w14:paraId="5E51646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3、生产厂家为采购人提供产品终身技术服务，接到产品出现故障报告后1小时内响应，2小时内到现场履行维修服务义务；</w:t>
      </w:r>
    </w:p>
    <w:p w14:paraId="7386E99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4、操作培训≥1天，提供技术资料；</w:t>
      </w:r>
    </w:p>
    <w:p w14:paraId="19BB211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5、一个月内出现非人为质量问题免费换货；</w:t>
      </w:r>
    </w:p>
    <w:p w14:paraId="3AF138D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6、软件系统终身免费升级；</w:t>
      </w:r>
    </w:p>
    <w:p w14:paraId="531F310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7、提供备用机；</w:t>
      </w:r>
    </w:p>
    <w:p w14:paraId="6EA8C2F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8、免费开放所有数字通讯接口及协议，数据可以导出。</w:t>
      </w:r>
    </w:p>
    <w:p w14:paraId="5B4C6D5F" w14:textId="77777777" w:rsidR="00CF373C" w:rsidRDefault="00CF373C">
      <w:pPr>
        <w:widowControl/>
        <w:spacing w:line="360" w:lineRule="auto"/>
        <w:jc w:val="left"/>
        <w:rPr>
          <w:rFonts w:ascii="宋体" w:hAnsi="宋体" w:hint="eastAsia"/>
          <w:bCs/>
          <w:color w:val="000000"/>
          <w:kern w:val="0"/>
          <w:sz w:val="24"/>
          <w:lang w:bidi="ar"/>
        </w:rPr>
      </w:pPr>
    </w:p>
    <w:p w14:paraId="1E0CC83B" w14:textId="77777777" w:rsidR="00CF373C" w:rsidRDefault="00CF373C">
      <w:pPr>
        <w:widowControl/>
        <w:spacing w:line="360" w:lineRule="auto"/>
        <w:jc w:val="left"/>
        <w:rPr>
          <w:rFonts w:ascii="宋体" w:hAnsi="宋体" w:hint="eastAsia"/>
          <w:bCs/>
          <w:color w:val="000000"/>
          <w:kern w:val="0"/>
          <w:sz w:val="24"/>
          <w:lang w:bidi="ar"/>
        </w:rPr>
      </w:pPr>
    </w:p>
    <w:p w14:paraId="6B6A366E" w14:textId="77777777" w:rsidR="00CF373C" w:rsidRDefault="00000000">
      <w:pPr>
        <w:widowControl/>
        <w:jc w:val="left"/>
        <w:rPr>
          <w:rFonts w:ascii="宋体"/>
          <w:b/>
          <w:kern w:val="44"/>
          <w:sz w:val="24"/>
        </w:rPr>
      </w:pPr>
      <w:r>
        <w:rPr>
          <w:sz w:val="24"/>
        </w:rPr>
        <w:br w:type="page"/>
      </w:r>
    </w:p>
    <w:p w14:paraId="64B7003C" w14:textId="77777777" w:rsidR="00CF373C" w:rsidRDefault="00000000">
      <w:pPr>
        <w:pStyle w:val="11"/>
        <w:jc w:val="left"/>
        <w:rPr>
          <w:sz w:val="24"/>
          <w:szCs w:val="24"/>
        </w:rPr>
      </w:pPr>
      <w:r>
        <w:rPr>
          <w:rFonts w:hint="eastAsia"/>
          <w:sz w:val="24"/>
          <w:szCs w:val="24"/>
        </w:rPr>
        <w:lastRenderedPageBreak/>
        <w:t>第七包：</w:t>
      </w:r>
    </w:p>
    <w:p w14:paraId="5B90FBC0" w14:textId="77777777" w:rsidR="00CF373C" w:rsidRDefault="00000000">
      <w:pPr>
        <w:widowControl/>
        <w:spacing w:line="360" w:lineRule="auto"/>
        <w:jc w:val="left"/>
        <w:rPr>
          <w:rFonts w:ascii="仿宋" w:eastAsia="仿宋" w:hAnsi="仿宋" w:hint="eastAsia"/>
          <w:b/>
          <w:bCs/>
          <w:color w:val="000000"/>
          <w:sz w:val="24"/>
        </w:rPr>
      </w:pPr>
      <w:r>
        <w:rPr>
          <w:rFonts w:ascii="仿宋" w:eastAsia="仿宋" w:hAnsi="仿宋" w:hint="eastAsia"/>
          <w:b/>
          <w:sz w:val="24"/>
        </w:rPr>
        <w:t>品目7-1</w:t>
      </w:r>
      <w:r>
        <w:rPr>
          <w:rFonts w:ascii="仿宋" w:eastAsia="仿宋" w:hAnsi="仿宋" w:hint="eastAsia"/>
          <w:b/>
          <w:bCs/>
          <w:color w:val="000000"/>
          <w:sz w:val="24"/>
        </w:rPr>
        <w:t>无创血流动力学检测系统</w:t>
      </w:r>
    </w:p>
    <w:p w14:paraId="6416DB8D"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sz w:val="24"/>
        </w:rPr>
        <w:t>数量：</w:t>
      </w:r>
      <w:r>
        <w:rPr>
          <w:rFonts w:ascii="仿宋" w:eastAsia="仿宋" w:hAnsi="仿宋" w:hint="eastAsia"/>
          <w:bCs/>
          <w:color w:val="000000"/>
          <w:kern w:val="0"/>
          <w:sz w:val="24"/>
          <w:lang w:bidi="ar"/>
        </w:rPr>
        <w:t>1台/套</w:t>
      </w:r>
    </w:p>
    <w:p w14:paraId="5BF19227"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一、用途：用于急危重症患者的床旁无创血流动力学监测。</w:t>
      </w:r>
      <w:r>
        <w:rPr>
          <w:rFonts w:ascii="仿宋" w:eastAsia="仿宋" w:hAnsi="仿宋" w:hint="eastAsia"/>
          <w:bCs/>
          <w:color w:val="000000"/>
          <w:kern w:val="0"/>
          <w:sz w:val="24"/>
          <w:lang w:bidi="ar"/>
        </w:rPr>
        <w:br/>
        <w:t>二、主要技术规格及系统概述：</w:t>
      </w:r>
    </w:p>
    <w:p w14:paraId="5D80CB8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1、原理与系统设计</w:t>
      </w:r>
    </w:p>
    <w:p w14:paraId="310C6FA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1.1、采用生物阻抗技术；</w:t>
      </w:r>
    </w:p>
    <w:p w14:paraId="452343D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1.2、专用主机，非插件式模块；</w:t>
      </w:r>
    </w:p>
    <w:p w14:paraId="74ED519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1.3、主机采用便携式设计，有内置充电电池；</w:t>
      </w:r>
    </w:p>
    <w:p w14:paraId="4F60BFB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1.4、彩色液晶显示器可显示所有参数数值、趋势图及数据汇总；</w:t>
      </w:r>
    </w:p>
    <w:p w14:paraId="4DA794A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1.5、配有专用打印机和台车；</w:t>
      </w:r>
    </w:p>
    <w:p w14:paraId="30FE242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2、测量指标与功能</w:t>
      </w:r>
    </w:p>
    <w:p w14:paraId="20BDDE7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2.1、测量指标：</w:t>
      </w:r>
    </w:p>
    <w:p w14:paraId="2F0B223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2.1.1、心排量（CO）；</w:t>
      </w:r>
    </w:p>
    <w:p w14:paraId="592D56C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2.1.2、心脏指数（CI）；</w:t>
      </w:r>
    </w:p>
    <w:p w14:paraId="3B67CBB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2.1.3、心率（HR）；</w:t>
      </w:r>
    </w:p>
    <w:p w14:paraId="180006A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2.1.4、每搏输出量（SV）；</w:t>
      </w:r>
    </w:p>
    <w:p w14:paraId="540AF05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2.1.5、每搏输出量变异（SVV）；</w:t>
      </w:r>
    </w:p>
    <w:p w14:paraId="42B3B0C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2.1.6、每搏输出量指数（SVI）；</w:t>
      </w:r>
    </w:p>
    <w:p w14:paraId="02923E8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2.1.7、无创血压（NIBP）；</w:t>
      </w:r>
    </w:p>
    <w:p w14:paraId="3F749DC6"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2.1.8、总外周阻力（TPR）；</w:t>
      </w:r>
    </w:p>
    <w:p w14:paraId="77D596A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2.1.9、总外周阻力指数（TPRI）；</w:t>
      </w:r>
    </w:p>
    <w:p w14:paraId="5800D6A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2.1.10、胸腔液体含量（TFC）；</w:t>
      </w:r>
    </w:p>
    <w:p w14:paraId="3337FD84" w14:textId="77777777" w:rsidR="00CF373C" w:rsidRDefault="00000000">
      <w:pPr>
        <w:spacing w:line="360" w:lineRule="auto"/>
        <w:rPr>
          <w:rFonts w:ascii="仿宋" w:eastAsia="仿宋" w:hAnsi="仿宋" w:hint="eastAsia"/>
          <w:sz w:val="24"/>
          <w:lang w:bidi="ar"/>
        </w:rPr>
      </w:pPr>
      <w:r>
        <w:rPr>
          <w:rFonts w:ascii="仿宋" w:eastAsia="仿宋" w:hAnsi="仿宋" w:hint="eastAsia"/>
          <w:sz w:val="24"/>
          <w:lang w:bidi="ar"/>
        </w:rPr>
        <w:t>2.1.11、射血前期（</w:t>
      </w:r>
      <w:r>
        <w:rPr>
          <w:rFonts w:ascii="仿宋" w:eastAsia="仿宋" w:hAnsi="仿宋" w:hint="eastAsia"/>
          <w:sz w:val="24"/>
        </w:rPr>
        <w:t>PEP</w:t>
      </w:r>
      <w:r>
        <w:rPr>
          <w:rFonts w:ascii="仿宋" w:eastAsia="仿宋" w:hAnsi="仿宋" w:hint="eastAsia"/>
          <w:sz w:val="24"/>
          <w:lang w:bidi="ar"/>
        </w:rPr>
        <w:t>）；</w:t>
      </w:r>
    </w:p>
    <w:p w14:paraId="06058EEB" w14:textId="77777777" w:rsidR="00CF373C" w:rsidRDefault="00000000">
      <w:pPr>
        <w:spacing w:line="360" w:lineRule="auto"/>
        <w:rPr>
          <w:rFonts w:ascii="仿宋" w:eastAsia="仿宋" w:hAnsi="仿宋" w:hint="eastAsia"/>
          <w:b/>
          <w:sz w:val="24"/>
          <w:lang w:bidi="ar"/>
        </w:rPr>
      </w:pPr>
      <w:r>
        <w:rPr>
          <w:rFonts w:ascii="仿宋" w:eastAsia="仿宋" w:hAnsi="仿宋" w:hint="eastAsia"/>
          <w:sz w:val="24"/>
          <w:lang w:bidi="ar"/>
        </w:rPr>
        <w:t>2.1.12、加速度指数（ACI）；</w:t>
      </w:r>
    </w:p>
    <w:p w14:paraId="1E48784F"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2.2、其他功能</w:t>
      </w:r>
    </w:p>
    <w:p w14:paraId="5D3C253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2.2.1、具备容量反应性评估功能</w:t>
      </w:r>
    </w:p>
    <w:p w14:paraId="676DC4B7"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2.2.1.1、具备被动抬腿试验（PLR）功能；</w:t>
      </w:r>
    </w:p>
    <w:p w14:paraId="792090B8" w14:textId="77777777" w:rsidR="00CF373C" w:rsidRDefault="00000000">
      <w:pPr>
        <w:spacing w:line="360" w:lineRule="auto"/>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2.2.1.2、具备</w:t>
      </w:r>
      <w:r>
        <w:rPr>
          <w:rFonts w:ascii="仿宋" w:eastAsia="仿宋" w:hAnsi="仿宋" w:hint="eastAsia"/>
          <w:sz w:val="24"/>
        </w:rPr>
        <w:t>快速补液实验</w:t>
      </w:r>
      <w:r>
        <w:rPr>
          <w:rFonts w:ascii="仿宋" w:eastAsia="仿宋" w:hAnsi="仿宋" w:hint="eastAsia"/>
          <w:bCs/>
          <w:color w:val="000000"/>
          <w:kern w:val="0"/>
          <w:sz w:val="24"/>
          <w:lang w:bidi="ar"/>
        </w:rPr>
        <w:t>功能</w:t>
      </w:r>
      <w:r>
        <w:rPr>
          <w:rFonts w:ascii="仿宋" w:eastAsia="仿宋" w:hAnsi="仿宋" w:hint="eastAsia"/>
          <w:sz w:val="24"/>
        </w:rPr>
        <w:t>，用于评估患者的</w:t>
      </w:r>
      <w:r>
        <w:rPr>
          <w:rFonts w:ascii="仿宋" w:eastAsia="仿宋" w:hAnsi="仿宋" w:hint="eastAsia"/>
          <w:bCs/>
          <w:color w:val="000000"/>
          <w:kern w:val="0"/>
          <w:sz w:val="24"/>
          <w:lang w:bidi="ar"/>
        </w:rPr>
        <w:t>容量</w:t>
      </w:r>
      <w:r>
        <w:rPr>
          <w:rFonts w:ascii="仿宋" w:eastAsia="仿宋" w:hAnsi="仿宋" w:hint="eastAsia"/>
          <w:sz w:val="24"/>
        </w:rPr>
        <w:t>反应性。可自由设置推注液体量（补液量）、持续时间及补液类型。支持记录并显示每搏输出量的变化；</w:t>
      </w:r>
    </w:p>
    <w:p w14:paraId="715CE6CA" w14:textId="77777777" w:rsidR="00CF373C" w:rsidRDefault="00000000">
      <w:pPr>
        <w:spacing w:line="360" w:lineRule="auto"/>
        <w:rPr>
          <w:rFonts w:ascii="仿宋" w:eastAsia="仿宋" w:hAnsi="仿宋" w:hint="eastAsia"/>
          <w:sz w:val="24"/>
        </w:rPr>
      </w:pPr>
      <w:r>
        <w:rPr>
          <w:rFonts w:ascii="仿宋" w:eastAsia="仿宋" w:hAnsi="仿宋" w:hint="eastAsia"/>
          <w:bCs/>
          <w:color w:val="000000"/>
          <w:kern w:val="0"/>
          <w:sz w:val="24"/>
          <w:lang w:bidi="ar"/>
        </w:rPr>
        <w:t>2.2.2、具备独立监护功能；</w:t>
      </w:r>
    </w:p>
    <w:p w14:paraId="140ECEA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2.2.3、具备趋势图表生成、显示、分析功能；</w:t>
      </w:r>
    </w:p>
    <w:p w14:paraId="171A3BC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2.2.4、具有自动校准功能；</w:t>
      </w:r>
    </w:p>
    <w:p w14:paraId="6473FEBB" w14:textId="77777777" w:rsidR="00CF373C" w:rsidRDefault="00000000">
      <w:pPr>
        <w:spacing w:line="360" w:lineRule="auto"/>
        <w:rPr>
          <w:rFonts w:ascii="仿宋" w:eastAsia="仿宋" w:hAnsi="仿宋" w:hint="eastAsia"/>
          <w:sz w:val="24"/>
        </w:rPr>
      </w:pPr>
      <w:r>
        <w:rPr>
          <w:rFonts w:ascii="仿宋" w:eastAsia="仿宋" w:hAnsi="仿宋" w:hint="eastAsia"/>
          <w:bCs/>
          <w:color w:val="000000"/>
          <w:kern w:val="0"/>
          <w:sz w:val="24"/>
          <w:lang w:bidi="ar"/>
        </w:rPr>
        <w:t>2.2.5、支持生成血液动力学报告，</w:t>
      </w:r>
      <w:r>
        <w:rPr>
          <w:rFonts w:ascii="仿宋" w:eastAsia="仿宋" w:hAnsi="仿宋" w:hint="eastAsia"/>
          <w:bCs/>
          <w:kern w:val="0"/>
          <w:sz w:val="24"/>
          <w:lang w:bidi="ar"/>
        </w:rPr>
        <w:t>包含临床提示与分析；</w:t>
      </w:r>
    </w:p>
    <w:p w14:paraId="51004A0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2.2.6、支持数据U盘导出</w:t>
      </w:r>
    </w:p>
    <w:p w14:paraId="1325300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2.2.7、支持与中央监护系统或 HIS 系统连接；</w:t>
      </w:r>
    </w:p>
    <w:p w14:paraId="14AF966B" w14:textId="77777777" w:rsidR="00CF373C" w:rsidRDefault="00000000">
      <w:pPr>
        <w:spacing w:line="360" w:lineRule="auto"/>
        <w:rPr>
          <w:rFonts w:ascii="仿宋" w:eastAsia="仿宋" w:hAnsi="仿宋" w:hint="eastAsia"/>
          <w:bCs/>
          <w:color w:val="000000" w:themeColor="text1"/>
          <w:kern w:val="0"/>
          <w:sz w:val="24"/>
          <w:lang w:bidi="ar"/>
        </w:rPr>
      </w:pPr>
      <w:r>
        <w:rPr>
          <w:rFonts w:ascii="仿宋" w:eastAsia="仿宋" w:hAnsi="仿宋" w:hint="eastAsia"/>
          <w:bCs/>
          <w:color w:val="000000" w:themeColor="text1"/>
          <w:kern w:val="0"/>
          <w:sz w:val="24"/>
          <w:lang w:bidi="ar"/>
        </w:rPr>
        <w:t>2.2.8、具备</w:t>
      </w:r>
      <w:r>
        <w:rPr>
          <w:rFonts w:ascii="仿宋" w:eastAsia="仿宋" w:hAnsi="仿宋" w:hint="eastAsia"/>
          <w:color w:val="000000" w:themeColor="text1"/>
          <w:sz w:val="24"/>
        </w:rPr>
        <w:t>起搏器模式：脉冲检测幅度±2到20mV；脉宽：0.1到2.0ms；触发上升时间2.0V/s</w:t>
      </w:r>
      <w:r>
        <w:rPr>
          <w:rFonts w:ascii="仿宋" w:eastAsia="仿宋" w:hAnsi="仿宋" w:hint="eastAsia"/>
          <w:bCs/>
          <w:color w:val="000000" w:themeColor="text1"/>
          <w:kern w:val="0"/>
          <w:sz w:val="24"/>
          <w:lang w:bidi="ar"/>
        </w:rPr>
        <w:t>；</w:t>
      </w:r>
    </w:p>
    <w:p w14:paraId="2F2A4A9C" w14:textId="77777777" w:rsidR="00CF373C" w:rsidRDefault="00000000">
      <w:pPr>
        <w:spacing w:line="360" w:lineRule="auto"/>
        <w:rPr>
          <w:rFonts w:ascii="仿宋" w:eastAsia="仿宋" w:hAnsi="仿宋" w:hint="eastAsia"/>
          <w:color w:val="000000" w:themeColor="text1"/>
          <w:sz w:val="24"/>
        </w:rPr>
      </w:pPr>
      <w:r>
        <w:rPr>
          <w:rFonts w:ascii="仿宋" w:eastAsia="仿宋" w:hAnsi="仿宋" w:hint="eastAsia"/>
          <w:bCs/>
          <w:color w:val="000000" w:themeColor="text1"/>
          <w:kern w:val="0"/>
          <w:sz w:val="24"/>
          <w:lang w:bidi="ar"/>
        </w:rPr>
        <w:t>▲2.2.9、具备调整主动脉顺应性算法，可避免由于呼吸运动、肥胖、气胸、胸腔积液等病理生理状态产生的误差；</w:t>
      </w:r>
    </w:p>
    <w:p w14:paraId="047CFDF2" w14:textId="77777777" w:rsidR="00CF373C" w:rsidRDefault="00000000">
      <w:pPr>
        <w:spacing w:line="360" w:lineRule="auto"/>
        <w:rPr>
          <w:rFonts w:ascii="仿宋" w:eastAsia="仿宋" w:hAnsi="仿宋" w:hint="eastAsia"/>
          <w:color w:val="000000" w:themeColor="text1"/>
          <w:sz w:val="24"/>
        </w:rPr>
      </w:pPr>
      <w:r>
        <w:rPr>
          <w:rFonts w:ascii="仿宋" w:eastAsia="仿宋" w:hAnsi="仿宋" w:hint="eastAsia"/>
          <w:bCs/>
          <w:color w:val="000000" w:themeColor="text1"/>
          <w:kern w:val="0"/>
          <w:sz w:val="24"/>
          <w:lang w:bidi="ar"/>
        </w:rPr>
        <w:t xml:space="preserve">3、技术参数 </w:t>
      </w:r>
    </w:p>
    <w:p w14:paraId="4A26D407" w14:textId="77777777" w:rsidR="00CF373C" w:rsidRDefault="00000000">
      <w:pPr>
        <w:widowControl/>
        <w:spacing w:line="360" w:lineRule="auto"/>
        <w:jc w:val="left"/>
        <w:rPr>
          <w:rFonts w:ascii="仿宋" w:eastAsia="仿宋" w:hAnsi="仿宋" w:hint="eastAsia"/>
          <w:bCs/>
          <w:color w:val="000000" w:themeColor="text1"/>
          <w:kern w:val="0"/>
          <w:sz w:val="24"/>
          <w:lang w:bidi="ar"/>
        </w:rPr>
      </w:pPr>
      <w:r>
        <w:rPr>
          <w:rFonts w:ascii="仿宋" w:eastAsia="仿宋" w:hAnsi="仿宋" w:hint="eastAsia"/>
          <w:bCs/>
          <w:color w:val="000000" w:themeColor="text1"/>
          <w:kern w:val="0"/>
          <w:sz w:val="24"/>
          <w:lang w:bidi="ar"/>
        </w:rPr>
        <w:t>3.1、彩色液晶显示器≥10英寸</w:t>
      </w:r>
    </w:p>
    <w:p w14:paraId="4EA0E357" w14:textId="77777777" w:rsidR="00CF373C" w:rsidRDefault="00000000">
      <w:pPr>
        <w:widowControl/>
        <w:spacing w:line="360" w:lineRule="auto"/>
        <w:jc w:val="left"/>
        <w:rPr>
          <w:rFonts w:ascii="仿宋" w:eastAsia="仿宋" w:hAnsi="仿宋" w:hint="eastAsia"/>
          <w:bCs/>
          <w:color w:val="000000" w:themeColor="text1"/>
          <w:kern w:val="0"/>
          <w:sz w:val="24"/>
          <w:lang w:bidi="ar"/>
        </w:rPr>
      </w:pPr>
      <w:r>
        <w:rPr>
          <w:rFonts w:ascii="仿宋" w:eastAsia="仿宋" w:hAnsi="仿宋" w:hint="eastAsia"/>
          <w:bCs/>
          <w:color w:val="000000" w:themeColor="text1"/>
          <w:kern w:val="0"/>
          <w:sz w:val="24"/>
          <w:lang w:bidi="ar"/>
        </w:rPr>
        <w:t>3.2、内置充电电池供电时间≥2h；</w:t>
      </w:r>
    </w:p>
    <w:p w14:paraId="0D3E4F6F" w14:textId="77777777" w:rsidR="00CF373C" w:rsidRDefault="00000000">
      <w:pPr>
        <w:widowControl/>
        <w:spacing w:line="360" w:lineRule="auto"/>
        <w:jc w:val="left"/>
        <w:rPr>
          <w:rFonts w:ascii="仿宋" w:eastAsia="仿宋" w:hAnsi="仿宋" w:hint="eastAsia"/>
          <w:bCs/>
          <w:color w:val="000000" w:themeColor="text1"/>
          <w:kern w:val="0"/>
          <w:sz w:val="24"/>
          <w:lang w:bidi="ar"/>
        </w:rPr>
      </w:pPr>
      <w:r>
        <w:rPr>
          <w:rFonts w:ascii="仿宋" w:eastAsia="仿宋" w:hAnsi="仿宋" w:hint="eastAsia"/>
          <w:bCs/>
          <w:color w:val="000000" w:themeColor="text1"/>
          <w:kern w:val="0"/>
          <w:sz w:val="24"/>
          <w:lang w:bidi="ar"/>
        </w:rPr>
        <w:t>3.3、设备存储≥256G；</w:t>
      </w:r>
    </w:p>
    <w:p w14:paraId="2A7A0C19" w14:textId="77777777" w:rsidR="00CF373C" w:rsidRDefault="00000000">
      <w:pPr>
        <w:widowControl/>
        <w:spacing w:line="360" w:lineRule="auto"/>
        <w:jc w:val="left"/>
        <w:rPr>
          <w:rFonts w:ascii="仿宋" w:eastAsia="仿宋" w:hAnsi="仿宋" w:hint="eastAsia"/>
          <w:bCs/>
          <w:color w:val="000000" w:themeColor="text1"/>
          <w:kern w:val="0"/>
          <w:sz w:val="24"/>
          <w:lang w:bidi="ar"/>
        </w:rPr>
      </w:pPr>
      <w:r>
        <w:rPr>
          <w:rFonts w:ascii="仿宋" w:eastAsia="仿宋" w:hAnsi="仿宋" w:hint="eastAsia"/>
          <w:bCs/>
          <w:color w:val="000000" w:themeColor="text1"/>
          <w:kern w:val="0"/>
          <w:sz w:val="24"/>
          <w:lang w:bidi="ar"/>
        </w:rPr>
        <w:t>3.4、独立监护模式≥4种，支持分区显示；</w:t>
      </w:r>
    </w:p>
    <w:p w14:paraId="272EEC75" w14:textId="77777777" w:rsidR="00CF373C" w:rsidRDefault="00000000">
      <w:pPr>
        <w:widowControl/>
        <w:spacing w:line="360" w:lineRule="auto"/>
        <w:jc w:val="left"/>
        <w:rPr>
          <w:rFonts w:ascii="仿宋" w:eastAsia="仿宋" w:hAnsi="仿宋" w:hint="eastAsia"/>
          <w:bCs/>
          <w:color w:val="000000" w:themeColor="text1"/>
          <w:kern w:val="0"/>
          <w:sz w:val="24"/>
          <w:lang w:bidi="ar"/>
        </w:rPr>
      </w:pPr>
      <w:r>
        <w:rPr>
          <w:rFonts w:ascii="仿宋" w:eastAsia="仿宋" w:hAnsi="仿宋" w:hint="eastAsia"/>
          <w:bCs/>
          <w:color w:val="000000" w:themeColor="text1"/>
          <w:kern w:val="0"/>
          <w:sz w:val="24"/>
          <w:lang w:bidi="ar"/>
        </w:rPr>
        <w:lastRenderedPageBreak/>
        <w:t>3.5、最小测试数据刷新时间≤30s，每秒通过≥1000次阻抗电流计算；</w:t>
      </w:r>
    </w:p>
    <w:p w14:paraId="4E320205" w14:textId="77777777" w:rsidR="00CF373C" w:rsidRDefault="00000000">
      <w:pPr>
        <w:widowControl/>
        <w:spacing w:line="360" w:lineRule="auto"/>
        <w:jc w:val="left"/>
        <w:rPr>
          <w:rFonts w:ascii="仿宋" w:eastAsia="仿宋" w:hAnsi="仿宋" w:hint="eastAsia"/>
          <w:bCs/>
          <w:color w:val="000000" w:themeColor="text1"/>
          <w:kern w:val="0"/>
          <w:sz w:val="24"/>
          <w:lang w:bidi="ar"/>
        </w:rPr>
      </w:pPr>
      <w:r>
        <w:rPr>
          <w:rFonts w:ascii="仿宋" w:eastAsia="仿宋" w:hAnsi="仿宋" w:hint="eastAsia"/>
          <w:bCs/>
          <w:color w:val="000000" w:themeColor="text1"/>
          <w:kern w:val="0"/>
          <w:sz w:val="24"/>
          <w:lang w:bidi="ar"/>
        </w:rPr>
        <w:t>▲3.6、趋势曲线≥2条，至少包含1条ICG波形和1条ECG波形；</w:t>
      </w:r>
    </w:p>
    <w:p w14:paraId="6F845886" w14:textId="77777777" w:rsidR="00CF373C" w:rsidRDefault="00000000">
      <w:pPr>
        <w:widowControl/>
        <w:spacing w:line="360" w:lineRule="auto"/>
        <w:jc w:val="left"/>
        <w:rPr>
          <w:rFonts w:ascii="仿宋" w:eastAsia="仿宋" w:hAnsi="仿宋" w:hint="eastAsia"/>
          <w:color w:val="000000" w:themeColor="text1"/>
          <w:sz w:val="24"/>
        </w:rPr>
      </w:pPr>
      <w:r>
        <w:rPr>
          <w:rFonts w:ascii="仿宋" w:eastAsia="仿宋" w:hAnsi="仿宋" w:hint="eastAsia"/>
          <w:bCs/>
          <w:color w:val="000000" w:themeColor="text1"/>
          <w:kern w:val="0"/>
          <w:sz w:val="24"/>
          <w:lang w:bidi="ar"/>
        </w:rPr>
        <w:t>3.7、趋势范围至少包含5分钟、20分钟、30分钟、1小时、4小时、10小时；</w:t>
      </w:r>
    </w:p>
    <w:p w14:paraId="4344FD4C" w14:textId="77777777" w:rsidR="00CF373C" w:rsidRDefault="00000000">
      <w:pPr>
        <w:widowControl/>
        <w:spacing w:line="360" w:lineRule="auto"/>
        <w:jc w:val="left"/>
        <w:rPr>
          <w:rFonts w:ascii="仿宋" w:eastAsia="仿宋" w:hAnsi="仿宋" w:hint="eastAsia"/>
          <w:bCs/>
          <w:color w:val="000000" w:themeColor="text1"/>
          <w:kern w:val="0"/>
          <w:sz w:val="24"/>
          <w:lang w:bidi="ar"/>
        </w:rPr>
      </w:pPr>
      <w:r>
        <w:rPr>
          <w:rFonts w:ascii="仿宋" w:eastAsia="仿宋" w:hAnsi="仿宋" w:hint="eastAsia"/>
          <w:bCs/>
          <w:color w:val="000000" w:themeColor="text1"/>
          <w:kern w:val="0"/>
          <w:sz w:val="24"/>
          <w:lang w:bidi="ar"/>
        </w:rPr>
        <w:t>▲3.8、独立的血液动力学报告格式≥4种，包含但不限于端坐、平卧、半卧、被动抬腿四个体位；</w:t>
      </w:r>
    </w:p>
    <w:p w14:paraId="48B626B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4、配置：</w:t>
      </w:r>
    </w:p>
    <w:p w14:paraId="0EF95AE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4.1、无创血流动力学检测主机；</w:t>
      </w:r>
    </w:p>
    <w:p w14:paraId="0F224BB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4.2、电阻抗电极与连线5套；</w:t>
      </w:r>
    </w:p>
    <w:p w14:paraId="31C014A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4.3、血压监测组件2套 ；</w:t>
      </w:r>
    </w:p>
    <w:p w14:paraId="30E5551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4.4、血氧探头指夹式2套 ；</w:t>
      </w:r>
    </w:p>
    <w:p w14:paraId="68FD0D1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4.5、被动抬腿试验支架1套；</w:t>
      </w:r>
    </w:p>
    <w:p w14:paraId="4EEC3A1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4.6、转运配套附件1套；</w:t>
      </w:r>
    </w:p>
    <w:p w14:paraId="577D858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4.7、激光打印机1台；</w:t>
      </w:r>
    </w:p>
    <w:p w14:paraId="057891F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4.8、台车1辆；</w:t>
      </w:r>
    </w:p>
    <w:p w14:paraId="7D8394B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三、售后服务</w:t>
      </w:r>
    </w:p>
    <w:p w14:paraId="3BED9D0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1、整机质保期：≥5年，生产厂家提供免费的安装、调试、培训等；</w:t>
      </w:r>
    </w:p>
    <w:p w14:paraId="25AE005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2、在质保期内每年由原厂家或认证工程师提供≥2次的上门维护保养工作；</w:t>
      </w:r>
    </w:p>
    <w:p w14:paraId="1F4EF70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3、生产厂家为采购人提供产品终身技术服务，接到产品出现故障报告后1小时内响应，2小时内到现场履行维修服务义务；</w:t>
      </w:r>
    </w:p>
    <w:p w14:paraId="3368561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4、操作培训≥1天，提供技术资料；</w:t>
      </w:r>
    </w:p>
    <w:p w14:paraId="44BC465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5、一个月内出现非人为质量问题免费换货；</w:t>
      </w:r>
    </w:p>
    <w:p w14:paraId="05E34D1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6、软件系统终身免费升级；</w:t>
      </w:r>
    </w:p>
    <w:p w14:paraId="7C119B9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7、提供备用机；</w:t>
      </w:r>
    </w:p>
    <w:p w14:paraId="4A8AABB9" w14:textId="77777777" w:rsidR="00CF373C" w:rsidRDefault="00000000">
      <w:pPr>
        <w:widowControl/>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8、免费开放所有数字通讯接口及协议，数据可以导出。</w:t>
      </w:r>
    </w:p>
    <w:p w14:paraId="44EAB724" w14:textId="77777777" w:rsidR="00CF373C" w:rsidRDefault="00CF373C">
      <w:pPr>
        <w:widowControl/>
        <w:jc w:val="left"/>
        <w:rPr>
          <w:rFonts w:ascii="仿宋" w:eastAsia="仿宋" w:hAnsi="仿宋" w:hint="eastAsia"/>
          <w:bCs/>
          <w:color w:val="000000"/>
          <w:kern w:val="0"/>
          <w:sz w:val="24"/>
          <w:lang w:bidi="ar"/>
        </w:rPr>
      </w:pPr>
    </w:p>
    <w:p w14:paraId="7B80BF3C" w14:textId="77777777" w:rsidR="00CF373C" w:rsidRDefault="00000000">
      <w:pPr>
        <w:widowControl/>
        <w:jc w:val="left"/>
        <w:rPr>
          <w:rFonts w:ascii="宋体"/>
          <w:b/>
          <w:kern w:val="44"/>
          <w:sz w:val="24"/>
        </w:rPr>
      </w:pPr>
      <w:r>
        <w:rPr>
          <w:sz w:val="24"/>
        </w:rPr>
        <w:br w:type="page"/>
      </w:r>
    </w:p>
    <w:p w14:paraId="153554DD" w14:textId="77777777" w:rsidR="00CF373C" w:rsidRDefault="00000000">
      <w:pPr>
        <w:pStyle w:val="11"/>
        <w:jc w:val="left"/>
        <w:rPr>
          <w:sz w:val="24"/>
          <w:szCs w:val="24"/>
        </w:rPr>
      </w:pPr>
      <w:r>
        <w:rPr>
          <w:rFonts w:hint="eastAsia"/>
          <w:sz w:val="24"/>
          <w:szCs w:val="24"/>
        </w:rPr>
        <w:lastRenderedPageBreak/>
        <w:t>第八包：</w:t>
      </w:r>
    </w:p>
    <w:p w14:paraId="3A0563B3" w14:textId="77777777" w:rsidR="00CF373C" w:rsidRDefault="00000000">
      <w:pPr>
        <w:widowControl/>
        <w:spacing w:line="360" w:lineRule="auto"/>
        <w:jc w:val="left"/>
        <w:rPr>
          <w:rFonts w:ascii="仿宋" w:eastAsia="仿宋" w:hAnsi="仿宋" w:hint="eastAsia"/>
          <w:b/>
          <w:color w:val="000000"/>
          <w:sz w:val="24"/>
        </w:rPr>
      </w:pPr>
      <w:r>
        <w:rPr>
          <w:rFonts w:ascii="仿宋" w:eastAsia="仿宋" w:hAnsi="仿宋" w:hint="eastAsia"/>
          <w:b/>
          <w:sz w:val="24"/>
        </w:rPr>
        <w:t>品目8-1</w:t>
      </w:r>
      <w:r>
        <w:rPr>
          <w:rFonts w:ascii="仿宋" w:eastAsia="仿宋" w:hAnsi="仿宋" w:hint="eastAsia"/>
          <w:b/>
          <w:color w:val="000000"/>
          <w:sz w:val="24"/>
        </w:rPr>
        <w:t>血液透析机</w:t>
      </w:r>
    </w:p>
    <w:p w14:paraId="7BCE9374" w14:textId="77777777" w:rsidR="00CF373C" w:rsidRDefault="00000000">
      <w:pPr>
        <w:snapToGrid w:val="0"/>
        <w:spacing w:line="360" w:lineRule="auto"/>
        <w:jc w:val="left"/>
        <w:rPr>
          <w:rFonts w:ascii="仿宋" w:eastAsia="仿宋" w:hAnsi="仿宋" w:cs="宋体" w:hint="eastAsia"/>
          <w:sz w:val="24"/>
        </w:rPr>
      </w:pPr>
      <w:r>
        <w:rPr>
          <w:rFonts w:ascii="仿宋" w:eastAsia="仿宋" w:hAnsi="仿宋" w:cs="宋体" w:hint="eastAsia"/>
          <w:sz w:val="24"/>
        </w:rPr>
        <w:t>数量：4</w:t>
      </w:r>
      <w:r>
        <w:rPr>
          <w:rFonts w:ascii="仿宋" w:eastAsia="仿宋" w:hAnsi="仿宋" w:cs="宋体" w:hint="eastAsia"/>
          <w:color w:val="000000"/>
          <w:sz w:val="24"/>
        </w:rPr>
        <w:t>台/套</w:t>
      </w:r>
    </w:p>
    <w:p w14:paraId="3EFBC9A5" w14:textId="77777777" w:rsidR="00CF373C" w:rsidRDefault="00000000">
      <w:pPr>
        <w:pStyle w:val="affe"/>
        <w:numPr>
          <w:ilvl w:val="0"/>
          <w:numId w:val="21"/>
        </w:numPr>
        <w:snapToGrid w:val="0"/>
        <w:spacing w:line="360" w:lineRule="auto"/>
        <w:ind w:firstLineChars="0"/>
        <w:jc w:val="left"/>
        <w:rPr>
          <w:rFonts w:ascii="仿宋" w:eastAsia="仿宋" w:hAnsi="仿宋" w:cs="宋体" w:hint="eastAsia"/>
          <w:sz w:val="24"/>
        </w:rPr>
      </w:pPr>
      <w:r>
        <w:rPr>
          <w:rFonts w:ascii="仿宋" w:eastAsia="仿宋" w:hAnsi="仿宋" w:cs="宋体" w:hint="eastAsia"/>
          <w:sz w:val="24"/>
        </w:rPr>
        <w:t>用途：用于急性、慢性肾功能不全患者的替代治疗。</w:t>
      </w:r>
    </w:p>
    <w:p w14:paraId="5C738632" w14:textId="77777777" w:rsidR="00CF373C" w:rsidRDefault="00000000">
      <w:pPr>
        <w:pStyle w:val="affe"/>
        <w:numPr>
          <w:ilvl w:val="1"/>
          <w:numId w:val="21"/>
        </w:numPr>
        <w:adjustRightInd w:val="0"/>
        <w:snapToGrid w:val="0"/>
        <w:spacing w:line="360" w:lineRule="auto"/>
        <w:ind w:left="426" w:firstLineChars="0"/>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主要技术规格及系统概述</w:t>
      </w:r>
    </w:p>
    <w:p w14:paraId="56F02266" w14:textId="77777777" w:rsidR="00CF373C" w:rsidRDefault="00000000">
      <w:pPr>
        <w:adjustRightInd w:val="0"/>
        <w:snapToGrid w:val="0"/>
        <w:spacing w:line="360" w:lineRule="auto"/>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1、主机技术功能要求</w:t>
      </w:r>
    </w:p>
    <w:p w14:paraId="5564950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1.1、具有碳酸盐/醋酸盐/单超透析多种透析模式，适用各种配方透析液；</w:t>
      </w:r>
    </w:p>
    <w:p w14:paraId="0EB5C53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1.2、显示系统采用≥15英寸彩色液晶显示屏幕；中文界面，可实时显示治疗过程参数和曲线图形；</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6E5BDE7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1.3、清洗消毒支持化学/热/脱钙多种消毒清洗程序；化学热消毒（80℃以上）除钙、除脂和消毒程序一体化；具备强制冲洗功能，透析液吸管可联机清洗消毒；</w:t>
      </w:r>
    </w:p>
    <w:p w14:paraId="5572755D" w14:textId="77777777" w:rsidR="00CF373C" w:rsidRDefault="00000000">
      <w:pPr>
        <w:adjustRightInd w:val="0"/>
        <w:snapToGrid w:val="0"/>
        <w:spacing w:line="360" w:lineRule="auto"/>
        <w:jc w:val="left"/>
        <w:rPr>
          <w:rFonts w:ascii="仿宋" w:eastAsia="仿宋" w:hAnsi="仿宋" w:hint="eastAsia"/>
        </w:rPr>
      </w:pPr>
      <w:r>
        <w:rPr>
          <w:rFonts w:ascii="仿宋" w:eastAsia="仿宋" w:hAnsi="仿宋" w:cs="宋体" w:hint="eastAsia"/>
          <w:sz w:val="24"/>
        </w:rPr>
        <w:t>1.4、治疗曲线包括可调钠曲线、超滤曲线，多种可选择的程序；曲线可单独使用或与超滤程序组合使用；</w:t>
      </w:r>
    </w:p>
    <w:p w14:paraId="230D4DA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1.5、具备压力测试功能，治疗过程中，可进行周期性的压力测试；</w:t>
      </w:r>
    </w:p>
    <w:p w14:paraId="5067A8A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1.6、具备密闭性压力衡定测试功能，检查水路系统密闭性；</w:t>
      </w:r>
    </w:p>
    <w:p w14:paraId="33BCD02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1.7、具备气泡检测器，采用超声波检测，灵敏度：大于5</w:t>
      </w:r>
      <w:r>
        <w:rPr>
          <w:rFonts w:eastAsia="仿宋" w:cs="Calibri"/>
          <w:sz w:val="24"/>
        </w:rPr>
        <w:t>µ</w:t>
      </w:r>
      <w:r>
        <w:rPr>
          <w:rFonts w:ascii="仿宋" w:eastAsia="仿宋" w:hAnsi="仿宋" w:cs="宋体" w:hint="eastAsia"/>
          <w:sz w:val="24"/>
        </w:rPr>
        <w:t>L气泡无法通过；</w:t>
      </w:r>
    </w:p>
    <w:p w14:paraId="6D8938D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1.8、具备漏血检测器；</w:t>
      </w:r>
    </w:p>
    <w:p w14:paraId="4456421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1.9、具备血压计组件；</w:t>
      </w:r>
    </w:p>
    <w:p w14:paraId="3C31FF7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1.10、具备在线充分性监测功能，标配在线清除率（Kt/V）监测组件，可实时测量并图形显示Kt/V值；</w:t>
      </w:r>
    </w:p>
    <w:p w14:paraId="652237EB"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1.11、支持液面调节，标配动、静脉壶液面电动调节功能；</w:t>
      </w:r>
    </w:p>
    <w:p w14:paraId="6CC81B5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1.12、具备干粉组件，标配碳酸氢盐干粉组件；</w:t>
      </w:r>
    </w:p>
    <w:p w14:paraId="53CDEB2A"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1.13、支持声、光报警及安全指标异常提示；</w:t>
      </w:r>
    </w:p>
    <w:p w14:paraId="1DC38F3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lastRenderedPageBreak/>
        <w:t>1.14、具备细菌过滤器，标配单支内毒素过滤器；</w:t>
      </w:r>
    </w:p>
    <w:p w14:paraId="7258F19C"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1.15、具备血容计组件；</w:t>
      </w:r>
    </w:p>
    <w:p w14:paraId="5939F152"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1.16、自动进行管路、透析器以及跨膜预冲，可选择自动双向引血或自动单向引血，可以使用透析液在线预冲回血，可追加回血量；</w:t>
      </w:r>
    </w:p>
    <w:p w14:paraId="1EEBB62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2、技术参数</w:t>
      </w:r>
    </w:p>
    <w:p w14:paraId="53B8989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2.1、透析液流量≥300—700ml/min可调；</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6BC2B43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▲2.2、超滤透析液流量≥100-4000ml/h，可调，精确度：±1%，密闭式双容量平衡腔或复式泵加脱水泵超滤控制，能达到零超滤，可达零超滤；</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2787A5C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2.3、血泵40-600ml/min可调，精度±10%；血泵管路可调；</w:t>
      </w:r>
    </w:p>
    <w:p w14:paraId="19EE8A9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2.4、肝素泵转速0-9.9ml/h可调 ，精度±10%，有大剂量追加功能；</w:t>
      </w:r>
    </w:p>
    <w:p w14:paraId="6F47CCD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2.5、静脉压监测范围≥-50-400mmHg，精度±10mmHg；</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308B772E"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2.6、动脉压监测范围≥-280-200mmHg，精度±10mmHg；</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7167F66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2.7、跨膜压监测范围≥-50-500mmHg 跨膜压自动跟踪报警功能；</w:t>
      </w:r>
      <w:r>
        <w:rPr>
          <w:rFonts w:ascii="仿宋" w:eastAsia="仿宋" w:hAnsi="仿宋" w:cs="宋体" w:hint="eastAsia"/>
          <w:sz w:val="24"/>
        </w:rPr>
        <w:tab/>
      </w:r>
    </w:p>
    <w:p w14:paraId="3C64AD5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2.8、气泡检测器采用超声波检测，灵敏度保证≥5</w:t>
      </w:r>
      <w:r>
        <w:rPr>
          <w:rFonts w:eastAsia="仿宋" w:cs="Calibri"/>
          <w:sz w:val="24"/>
        </w:rPr>
        <w:t>µ</w:t>
      </w:r>
      <w:r>
        <w:rPr>
          <w:rFonts w:ascii="仿宋" w:eastAsia="仿宋" w:hAnsi="仿宋" w:cs="宋体" w:hint="eastAsia"/>
          <w:sz w:val="24"/>
        </w:rPr>
        <w:t>L气泡无法通过；</w:t>
      </w:r>
      <w:r>
        <w:rPr>
          <w:rFonts w:ascii="仿宋" w:eastAsia="仿宋" w:hAnsi="仿宋" w:cs="宋体" w:hint="eastAsia"/>
          <w:sz w:val="24"/>
        </w:rPr>
        <w:tab/>
      </w:r>
    </w:p>
    <w:p w14:paraId="7D5A362B"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2.9、漏血检测器采用光学检测，精度为漏血量≤0.5ml/min（Hct=25％）；</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08DD1AD7" w14:textId="77777777" w:rsidR="00CF373C" w:rsidRDefault="00000000">
      <w:pPr>
        <w:spacing w:line="360" w:lineRule="auto"/>
        <w:rPr>
          <w:rFonts w:ascii="仿宋" w:eastAsia="仿宋" w:hAnsi="仿宋" w:hint="eastAsia"/>
        </w:rPr>
      </w:pPr>
      <w:r>
        <w:rPr>
          <w:rFonts w:ascii="仿宋" w:eastAsia="仿宋" w:hAnsi="仿宋" w:cs="宋体" w:hint="eastAsia"/>
          <w:sz w:val="24"/>
        </w:rPr>
        <w:tab/>
      </w:r>
    </w:p>
    <w:p w14:paraId="255B707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三、</w:t>
      </w:r>
      <w:r>
        <w:rPr>
          <w:rFonts w:ascii="仿宋" w:eastAsia="仿宋" w:hAnsi="仿宋" w:cs="宋体" w:hint="eastAsia"/>
          <w:sz w:val="24"/>
        </w:rPr>
        <w:t>售后服务</w:t>
      </w:r>
    </w:p>
    <w:p w14:paraId="3FF64E3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1、整机质保期：≥6年，生产厂家提供免费的安装、调试、培训等；</w:t>
      </w:r>
    </w:p>
    <w:p w14:paraId="6723444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2、在质保期内每年由原厂家或认证工程师提供≥2次的上门维护保养工作；</w:t>
      </w:r>
    </w:p>
    <w:p w14:paraId="4F006A9B"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3、生产厂家为采购人提供产品终身技术服务，接到产品出现故障报告后1小时内响应，2小时内到现场履行维修服务义务；</w:t>
      </w:r>
    </w:p>
    <w:p w14:paraId="5E06A95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4、操作培训≥1天，提供技术资料；</w:t>
      </w:r>
    </w:p>
    <w:p w14:paraId="409AE05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lastRenderedPageBreak/>
        <w:t>5、一个月内出现非人为质量问题免费换货；</w:t>
      </w:r>
    </w:p>
    <w:p w14:paraId="109E62B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6、软件系统终身免费升级；</w:t>
      </w:r>
    </w:p>
    <w:p w14:paraId="273E0E4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7、提供备用机；</w:t>
      </w:r>
    </w:p>
    <w:p w14:paraId="12B58C30" w14:textId="77777777" w:rsidR="00CF373C" w:rsidRDefault="00000000">
      <w:pPr>
        <w:widowControl/>
        <w:jc w:val="left"/>
        <w:rPr>
          <w:rFonts w:ascii="宋体"/>
          <w:b/>
          <w:kern w:val="44"/>
          <w:sz w:val="24"/>
        </w:rPr>
      </w:pPr>
      <w:r>
        <w:rPr>
          <w:rFonts w:ascii="仿宋" w:eastAsia="仿宋" w:hAnsi="仿宋" w:cs="宋体" w:hint="eastAsia"/>
          <w:sz w:val="24"/>
        </w:rPr>
        <w:t>8、免费开放所有数字通讯接口及协议，数据可以导出。</w:t>
      </w:r>
      <w:r>
        <w:rPr>
          <w:sz w:val="24"/>
        </w:rPr>
        <w:br w:type="page"/>
      </w:r>
    </w:p>
    <w:p w14:paraId="59CFC63B" w14:textId="77777777" w:rsidR="00CF373C" w:rsidRDefault="00000000">
      <w:pPr>
        <w:pStyle w:val="11"/>
        <w:jc w:val="left"/>
        <w:rPr>
          <w:sz w:val="24"/>
          <w:szCs w:val="24"/>
        </w:rPr>
      </w:pPr>
      <w:r>
        <w:rPr>
          <w:rFonts w:hint="eastAsia"/>
          <w:sz w:val="24"/>
          <w:szCs w:val="24"/>
        </w:rPr>
        <w:lastRenderedPageBreak/>
        <w:t>第九包：</w:t>
      </w:r>
    </w:p>
    <w:p w14:paraId="12F4B980" w14:textId="77777777" w:rsidR="00CF373C" w:rsidRDefault="00000000">
      <w:pPr>
        <w:widowControl/>
        <w:spacing w:line="360" w:lineRule="auto"/>
        <w:jc w:val="left"/>
        <w:rPr>
          <w:sz w:val="24"/>
        </w:rPr>
      </w:pPr>
      <w:r>
        <w:rPr>
          <w:rFonts w:ascii="仿宋" w:eastAsia="仿宋" w:hAnsi="仿宋" w:hint="eastAsia"/>
          <w:b/>
          <w:sz w:val="24"/>
        </w:rPr>
        <w:t>品目9-1</w:t>
      </w:r>
      <w:r>
        <w:rPr>
          <w:rFonts w:ascii="仿宋" w:eastAsia="仿宋" w:hAnsi="仿宋" w:hint="eastAsia"/>
          <w:b/>
          <w:bCs/>
          <w:color w:val="000000"/>
          <w:sz w:val="24"/>
        </w:rPr>
        <w:t>血液透析滤过机</w:t>
      </w:r>
    </w:p>
    <w:p w14:paraId="517D24D6" w14:textId="77777777" w:rsidR="00CF373C" w:rsidRDefault="00000000">
      <w:pPr>
        <w:snapToGrid w:val="0"/>
        <w:spacing w:line="360" w:lineRule="auto"/>
        <w:jc w:val="left"/>
        <w:rPr>
          <w:rFonts w:ascii="仿宋" w:eastAsia="仿宋" w:hAnsi="仿宋" w:cs="宋体" w:hint="eastAsia"/>
          <w:sz w:val="24"/>
        </w:rPr>
      </w:pPr>
      <w:r>
        <w:rPr>
          <w:rFonts w:ascii="仿宋" w:eastAsia="仿宋" w:hAnsi="仿宋" w:cs="宋体" w:hint="eastAsia"/>
          <w:sz w:val="24"/>
        </w:rPr>
        <w:t>数量：1</w:t>
      </w:r>
      <w:r>
        <w:rPr>
          <w:rFonts w:ascii="仿宋" w:eastAsia="仿宋" w:hAnsi="仿宋" w:cs="宋体" w:hint="eastAsia"/>
          <w:color w:val="000000"/>
          <w:sz w:val="24"/>
        </w:rPr>
        <w:t>台/套</w:t>
      </w:r>
    </w:p>
    <w:p w14:paraId="48FB0E91" w14:textId="77777777" w:rsidR="00CF373C" w:rsidRDefault="00000000">
      <w:pPr>
        <w:pStyle w:val="affe"/>
        <w:numPr>
          <w:ilvl w:val="0"/>
          <w:numId w:val="22"/>
        </w:numPr>
        <w:snapToGrid w:val="0"/>
        <w:spacing w:line="360" w:lineRule="auto"/>
        <w:ind w:firstLineChars="0"/>
        <w:jc w:val="left"/>
        <w:rPr>
          <w:rFonts w:ascii="仿宋" w:eastAsia="仿宋" w:hAnsi="仿宋" w:cs="宋体" w:hint="eastAsia"/>
          <w:sz w:val="24"/>
        </w:rPr>
      </w:pPr>
      <w:r>
        <w:rPr>
          <w:rFonts w:ascii="仿宋" w:eastAsia="仿宋" w:hAnsi="仿宋" w:cs="宋体" w:hint="eastAsia"/>
          <w:sz w:val="24"/>
        </w:rPr>
        <w:t>用途：用于急性、慢性肾功能不全患者的替代治疗，进行血液透析、血液透析滤过治疗。</w:t>
      </w:r>
    </w:p>
    <w:p w14:paraId="626AAEEF" w14:textId="77777777" w:rsidR="00CF373C" w:rsidRDefault="00000000">
      <w:pPr>
        <w:pStyle w:val="affe"/>
        <w:numPr>
          <w:ilvl w:val="0"/>
          <w:numId w:val="22"/>
        </w:numPr>
        <w:adjustRightInd w:val="0"/>
        <w:snapToGrid w:val="0"/>
        <w:spacing w:line="360" w:lineRule="auto"/>
        <w:ind w:firstLineChars="0"/>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主要技术规格及系统概述：</w:t>
      </w:r>
    </w:p>
    <w:p w14:paraId="31C5F3FF" w14:textId="77777777" w:rsidR="00CF373C" w:rsidRDefault="00000000">
      <w:pPr>
        <w:pStyle w:val="affe"/>
        <w:numPr>
          <w:ilvl w:val="2"/>
          <w:numId w:val="22"/>
        </w:numPr>
        <w:adjustRightInd w:val="0"/>
        <w:snapToGrid w:val="0"/>
        <w:spacing w:line="360" w:lineRule="auto"/>
        <w:ind w:left="284" w:firstLineChars="0"/>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主机技术功能要求</w:t>
      </w:r>
    </w:p>
    <w:p w14:paraId="122E4A1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1.1具有碳酸盐/醋酸盐/单超透析多种透析模式，适用各种配方透析液；</w:t>
      </w:r>
    </w:p>
    <w:p w14:paraId="14DC2C2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1.2、显示系统采用≥10英寸彩色液晶显示屏幕；中文界面，可实时显示治疗过程参数和曲线图形；</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5D96433C"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w:t>
      </w:r>
      <w:r>
        <w:rPr>
          <w:rFonts w:ascii="仿宋" w:eastAsia="仿宋" w:hAnsi="仿宋" w:cs="宋体" w:hint="eastAsia"/>
          <w:sz w:val="24"/>
        </w:rPr>
        <w:t>1.3、清洗消毒支持化学/热/脱钙多种消毒清洗程序；化学热消毒（80℃以上）除钙、除脂和消毒程序一体化；具备强制冲洗功能，透析液吸管可联机清洗消毒；</w:t>
      </w:r>
    </w:p>
    <w:p w14:paraId="689E2CB0" w14:textId="77777777" w:rsidR="00CF373C" w:rsidRDefault="00000000">
      <w:pPr>
        <w:adjustRightInd w:val="0"/>
        <w:snapToGrid w:val="0"/>
        <w:spacing w:line="360" w:lineRule="auto"/>
        <w:jc w:val="left"/>
        <w:rPr>
          <w:rFonts w:ascii="仿宋" w:eastAsia="仿宋" w:hAnsi="仿宋" w:hint="eastAsia"/>
        </w:rPr>
      </w:pPr>
      <w:r>
        <w:rPr>
          <w:rFonts w:ascii="仿宋" w:eastAsia="仿宋" w:hAnsi="仿宋" w:cs="宋体" w:hint="eastAsia"/>
          <w:bCs/>
          <w:color w:val="000000"/>
          <w:kern w:val="0"/>
          <w:sz w:val="24"/>
          <w:lang w:bidi="ar"/>
        </w:rPr>
        <w:t>*</w:t>
      </w:r>
      <w:r>
        <w:rPr>
          <w:rFonts w:ascii="仿宋" w:eastAsia="仿宋" w:hAnsi="仿宋" w:cs="宋体" w:hint="eastAsia"/>
          <w:sz w:val="24"/>
        </w:rPr>
        <w:t>1.4、治疗曲线包括可调钠曲线、超滤曲线、透析液流量曲线、肝素曲线多种可选择的程序；曲线可单独使用或与超滤程序组合使用；</w:t>
      </w:r>
    </w:p>
    <w:p w14:paraId="1725384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1.5、具备压力测试功能，治疗过程中，可进行周期性的压力测试；</w:t>
      </w:r>
    </w:p>
    <w:p w14:paraId="09EBC0B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1.6、具备连续性密闭性压力衡定测试功能，间隔时间≤20min，检查水路系统密闭性，保证超滤精度和治疗安全；</w:t>
      </w:r>
    </w:p>
    <w:p w14:paraId="344C578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1.7、具备气泡检测器，采用超声波检测，灵敏度：大于5</w:t>
      </w:r>
      <w:r>
        <w:rPr>
          <w:rFonts w:eastAsia="仿宋" w:cs="Calibri"/>
          <w:sz w:val="24"/>
        </w:rPr>
        <w:t>µ</w:t>
      </w:r>
      <w:r>
        <w:rPr>
          <w:rFonts w:ascii="仿宋" w:eastAsia="仿宋" w:hAnsi="仿宋" w:cs="宋体" w:hint="eastAsia"/>
          <w:sz w:val="24"/>
        </w:rPr>
        <w:t>L气泡无法通过；</w:t>
      </w:r>
    </w:p>
    <w:p w14:paraId="6FC6172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1.8、具备漏血检测器；</w:t>
      </w:r>
    </w:p>
    <w:p w14:paraId="1D740A5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1.9、具备血压计组件；</w:t>
      </w:r>
    </w:p>
    <w:p w14:paraId="07BD8227" w14:textId="77777777" w:rsidR="00CF373C" w:rsidRDefault="00000000">
      <w:pPr>
        <w:adjustRightInd w:val="0"/>
        <w:snapToGrid w:val="0"/>
        <w:spacing w:line="360" w:lineRule="auto"/>
        <w:jc w:val="left"/>
        <w:rPr>
          <w:rFonts w:ascii="仿宋" w:eastAsia="仿宋" w:hAnsi="仿宋" w:cs="宋体" w:hint="eastAsia"/>
          <w:sz w:val="24"/>
        </w:rPr>
      </w:pPr>
      <w:r>
        <w:rPr>
          <w:rFonts w:ascii="宋体" w:hAnsi="宋体" w:cs="宋体" w:hint="eastAsia"/>
          <w:sz w:val="24"/>
        </w:rPr>
        <w:t>▲</w:t>
      </w:r>
      <w:r>
        <w:rPr>
          <w:rFonts w:ascii="仿宋" w:eastAsia="仿宋" w:hAnsi="仿宋" w:cs="宋体" w:hint="eastAsia"/>
          <w:sz w:val="24"/>
        </w:rPr>
        <w:t>1.10、具备在线充分性监测功能，标配在线清除率（Kt/V）监测组件，可实时测量并图形显示清除率K值、Kt/V值和血浆钠值；</w:t>
      </w:r>
    </w:p>
    <w:p w14:paraId="0C36BDC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1.11、支持液面调节，标配静脉壶液面调节调节功能；</w:t>
      </w:r>
    </w:p>
    <w:p w14:paraId="2B1B4A32"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lastRenderedPageBreak/>
        <w:t>1.12、具备干粉组件，标配碳酸氢盐干粉组件；</w:t>
      </w:r>
    </w:p>
    <w:p w14:paraId="50FA1DE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1.13、支持声、光报警及安全指标异常提示；</w:t>
      </w:r>
    </w:p>
    <w:p w14:paraId="265A1A8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1.14、具备细菌过滤器，标配单支内毒素过滤器；</w:t>
      </w:r>
    </w:p>
    <w:p w14:paraId="69B8B7A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w:t>
      </w:r>
      <w:r>
        <w:rPr>
          <w:rFonts w:ascii="仿宋" w:eastAsia="仿宋" w:hAnsi="仿宋" w:cs="宋体" w:hint="eastAsia"/>
          <w:sz w:val="24"/>
        </w:rPr>
        <w:t>1.15、具备可编辑备注的闹钟提醒功能；</w:t>
      </w:r>
    </w:p>
    <w:p w14:paraId="6E6AA99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1.6、标配后备电源；</w:t>
      </w:r>
    </w:p>
    <w:p w14:paraId="0CF8952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2、技术参数</w:t>
      </w:r>
    </w:p>
    <w:p w14:paraId="377E620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w:t>
      </w:r>
      <w:r>
        <w:rPr>
          <w:rFonts w:ascii="仿宋" w:eastAsia="仿宋" w:hAnsi="仿宋" w:cs="宋体" w:hint="eastAsia"/>
          <w:sz w:val="24"/>
        </w:rPr>
        <w:t>2.1、透析液流量≥300—800ml/min可调，调节梯度20ml,连续可调；</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0683086D" w14:textId="77777777" w:rsidR="00CF373C" w:rsidRDefault="00000000">
      <w:pPr>
        <w:adjustRightInd w:val="0"/>
        <w:snapToGrid w:val="0"/>
        <w:spacing w:line="360" w:lineRule="auto"/>
        <w:jc w:val="left"/>
        <w:rPr>
          <w:rFonts w:ascii="仿宋" w:eastAsia="仿宋" w:hAnsi="仿宋" w:cs="宋体" w:hint="eastAsia"/>
          <w:sz w:val="24"/>
        </w:rPr>
      </w:pPr>
      <w:r>
        <w:rPr>
          <w:rFonts w:ascii="宋体" w:hAnsi="宋体" w:cs="宋体" w:hint="eastAsia"/>
          <w:sz w:val="24"/>
        </w:rPr>
        <w:t>▲</w:t>
      </w:r>
      <w:r>
        <w:rPr>
          <w:rFonts w:ascii="仿宋" w:eastAsia="仿宋" w:hAnsi="仿宋" w:cs="宋体" w:hint="eastAsia"/>
          <w:sz w:val="24"/>
        </w:rPr>
        <w:t>2.2、超滤率≥100-4000ml/h，可调，精确度：±1%，密闭式双容量平衡腔超滤控制，能达到零超滤，可达零超滤；</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6BE6F052"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2.3、血泵50-600ml/min可调，精度±10%；血泵管路2-10mm可调</w:t>
      </w:r>
    </w:p>
    <w:p w14:paraId="159E78D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2.4、肝素泵转速0-10ml/h可调 ，精度±5%，有大剂量追加功能</w:t>
      </w:r>
    </w:p>
    <w:p w14:paraId="7B8FB8E2"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2.5、静脉压监测范围≥-50-400mmHg，精度±10mmHg</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53B4A6F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2.6、动脉压监测范围≥-280-200mmHg，精度±10mmHg</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54755AAB" w14:textId="77777777" w:rsidR="00CF373C" w:rsidRDefault="00000000">
      <w:pPr>
        <w:adjustRightInd w:val="0"/>
        <w:snapToGrid w:val="0"/>
        <w:spacing w:line="360" w:lineRule="auto"/>
        <w:jc w:val="left"/>
        <w:rPr>
          <w:rFonts w:ascii="仿宋" w:eastAsia="仿宋" w:hAnsi="仿宋" w:hint="eastAsia"/>
        </w:rPr>
      </w:pPr>
      <w:r>
        <w:rPr>
          <w:rFonts w:ascii="仿宋" w:eastAsia="仿宋" w:hAnsi="仿宋" w:cs="宋体" w:hint="eastAsia"/>
          <w:sz w:val="24"/>
        </w:rPr>
        <w:t>2.7、跨膜压监测范围≥-50-500mmHg 跨膜压自动跟踪报警功能</w:t>
      </w:r>
      <w:r>
        <w:rPr>
          <w:rFonts w:ascii="仿宋" w:eastAsia="仿宋" w:hAnsi="仿宋" w:cs="宋体" w:hint="eastAsia"/>
          <w:sz w:val="24"/>
        </w:rPr>
        <w:tab/>
      </w:r>
    </w:p>
    <w:p w14:paraId="35243A4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2.8、透析器动脉入口压监测范围≥0-700mmHg</w:t>
      </w:r>
    </w:p>
    <w:p w14:paraId="49DC555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w:t>
      </w:r>
      <w:r>
        <w:rPr>
          <w:rFonts w:ascii="仿宋" w:eastAsia="仿宋" w:hAnsi="仿宋" w:cs="宋体" w:hint="eastAsia"/>
          <w:sz w:val="24"/>
        </w:rPr>
        <w:t>2.9、透析液导电率监测范围≥12.5-16ms/cm</w:t>
      </w:r>
    </w:p>
    <w:p w14:paraId="24C2B02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2.10、气泡检测器采用超声波检测，灵敏度保证≥5</w:t>
      </w:r>
      <w:r>
        <w:rPr>
          <w:rFonts w:eastAsia="仿宋" w:cs="Calibri"/>
          <w:sz w:val="24"/>
        </w:rPr>
        <w:t>µ</w:t>
      </w:r>
      <w:r>
        <w:rPr>
          <w:rFonts w:ascii="仿宋" w:eastAsia="仿宋" w:hAnsi="仿宋" w:cs="宋体" w:hint="eastAsia"/>
          <w:sz w:val="24"/>
        </w:rPr>
        <w:t>L气泡无法通过</w:t>
      </w:r>
      <w:r>
        <w:rPr>
          <w:rFonts w:ascii="仿宋" w:eastAsia="仿宋" w:hAnsi="仿宋" w:cs="宋体" w:hint="eastAsia"/>
          <w:sz w:val="24"/>
        </w:rPr>
        <w:tab/>
      </w:r>
    </w:p>
    <w:p w14:paraId="5BEC1E22"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2.11、漏血检测器采用光学检测，在透析液最大流量为800ml/min时，精度为漏血量≤0.5ml/min（Hct=25％）</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0C4CDC04" w14:textId="77777777" w:rsidR="00CF373C" w:rsidRDefault="00000000">
      <w:pPr>
        <w:rPr>
          <w:rFonts w:ascii="仿宋" w:eastAsia="仿宋" w:hAnsi="仿宋" w:hint="eastAsia"/>
        </w:rPr>
      </w:pPr>
      <w:r>
        <w:rPr>
          <w:rFonts w:ascii="仿宋" w:eastAsia="仿宋" w:hAnsi="仿宋" w:cs="宋体" w:hint="eastAsia"/>
          <w:sz w:val="24"/>
        </w:rPr>
        <w:tab/>
      </w:r>
    </w:p>
    <w:p w14:paraId="7BA13AE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三、</w:t>
      </w:r>
      <w:r>
        <w:rPr>
          <w:rFonts w:ascii="仿宋" w:eastAsia="仿宋" w:hAnsi="仿宋" w:cs="宋体" w:hint="eastAsia"/>
          <w:sz w:val="24"/>
        </w:rPr>
        <w:t>售后服务</w:t>
      </w:r>
    </w:p>
    <w:p w14:paraId="735C90C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1、整机质保期：≥6年，生产厂家提供免费的安装、调试、培训等；</w:t>
      </w:r>
    </w:p>
    <w:p w14:paraId="412AB6E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lastRenderedPageBreak/>
        <w:t>2、在质保期内每年由原厂家或认证工程师提供≥2次的上门维护保养工作；</w:t>
      </w:r>
    </w:p>
    <w:p w14:paraId="1EB76D9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3、生产厂家为采购人提供产品终身技术服务，接到产品出现故障报告后1小时内响应，2小时内到现场履行维修服务义务；</w:t>
      </w:r>
    </w:p>
    <w:p w14:paraId="7DF44A7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4、操作培训≥1天，提供技术资料；</w:t>
      </w:r>
    </w:p>
    <w:p w14:paraId="1FD9A6C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5、一个月内出现非人为质量问题免费换货；</w:t>
      </w:r>
    </w:p>
    <w:p w14:paraId="7BE0CBC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6、软件系统终身免费升级；</w:t>
      </w:r>
    </w:p>
    <w:p w14:paraId="79F6922B"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7、提供备用机；</w:t>
      </w:r>
    </w:p>
    <w:p w14:paraId="035265A6" w14:textId="77777777" w:rsidR="00CF373C" w:rsidRDefault="00000000">
      <w:pPr>
        <w:adjustRightInd w:val="0"/>
        <w:snapToGrid w:val="0"/>
        <w:spacing w:line="360" w:lineRule="auto"/>
        <w:jc w:val="left"/>
        <w:rPr>
          <w:rFonts w:ascii="仿宋" w:eastAsia="仿宋" w:hAnsi="仿宋" w:cs="宋体" w:hint="eastAsia"/>
        </w:rPr>
      </w:pPr>
      <w:r>
        <w:rPr>
          <w:rFonts w:ascii="仿宋" w:eastAsia="仿宋" w:hAnsi="仿宋" w:cs="宋体" w:hint="eastAsia"/>
          <w:sz w:val="24"/>
        </w:rPr>
        <w:t>8、免费开放所有数字通讯接口及协议，数据可以导出。</w:t>
      </w:r>
    </w:p>
    <w:p w14:paraId="0B1245AF" w14:textId="77777777" w:rsidR="00CF373C" w:rsidRDefault="00000000">
      <w:pPr>
        <w:widowControl/>
        <w:jc w:val="left"/>
        <w:rPr>
          <w:rFonts w:ascii="宋体"/>
          <w:b/>
          <w:kern w:val="44"/>
          <w:sz w:val="24"/>
        </w:rPr>
      </w:pPr>
      <w:r>
        <w:rPr>
          <w:sz w:val="24"/>
        </w:rPr>
        <w:br w:type="page"/>
      </w:r>
    </w:p>
    <w:p w14:paraId="5707FCC7" w14:textId="77777777" w:rsidR="00CF373C" w:rsidRDefault="00000000">
      <w:pPr>
        <w:pStyle w:val="11"/>
        <w:jc w:val="left"/>
        <w:rPr>
          <w:sz w:val="24"/>
          <w:szCs w:val="24"/>
        </w:rPr>
      </w:pPr>
      <w:r>
        <w:rPr>
          <w:rFonts w:hint="eastAsia"/>
          <w:sz w:val="24"/>
          <w:szCs w:val="24"/>
        </w:rPr>
        <w:lastRenderedPageBreak/>
        <w:t>第十包：</w:t>
      </w:r>
    </w:p>
    <w:p w14:paraId="68794396" w14:textId="77777777" w:rsidR="00CF373C" w:rsidRDefault="00000000">
      <w:pPr>
        <w:widowControl/>
        <w:spacing w:line="360" w:lineRule="auto"/>
        <w:jc w:val="left"/>
        <w:rPr>
          <w:sz w:val="24"/>
        </w:rPr>
      </w:pPr>
      <w:r>
        <w:rPr>
          <w:rFonts w:ascii="仿宋" w:eastAsia="仿宋" w:hAnsi="仿宋" w:hint="eastAsia"/>
          <w:b/>
          <w:sz w:val="24"/>
        </w:rPr>
        <w:t>品目10-1</w:t>
      </w:r>
      <w:r>
        <w:rPr>
          <w:rFonts w:ascii="仿宋" w:eastAsia="仿宋" w:hAnsi="仿宋" w:hint="eastAsia"/>
          <w:b/>
          <w:bCs/>
          <w:color w:val="000000"/>
          <w:sz w:val="24"/>
        </w:rPr>
        <w:t>中型C臂</w:t>
      </w:r>
    </w:p>
    <w:p w14:paraId="0F22B23A" w14:textId="77777777" w:rsidR="00CF373C" w:rsidRDefault="00000000">
      <w:pPr>
        <w:widowControl/>
        <w:spacing w:line="360" w:lineRule="auto"/>
        <w:rPr>
          <w:rFonts w:ascii="宋体" w:hAnsi="宋体" w:hint="eastAsia"/>
          <w:bCs/>
          <w:color w:val="000000"/>
          <w:kern w:val="0"/>
          <w:sz w:val="24"/>
          <w:lang w:bidi="ar"/>
        </w:rPr>
      </w:pPr>
      <w:r>
        <w:rPr>
          <w:rFonts w:ascii="宋体" w:hAnsi="宋体" w:cs="宋体" w:hint="eastAsia"/>
          <w:bCs/>
          <w:color w:val="000000"/>
          <w:kern w:val="0"/>
          <w:sz w:val="24"/>
          <w:lang w:bidi="ar"/>
        </w:rPr>
        <w:t xml:space="preserve">数量：1台/套 </w:t>
      </w:r>
    </w:p>
    <w:p w14:paraId="411C21A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 xml:space="preserve">一、用途：用于术中透视定位， </w:t>
      </w:r>
      <w:r>
        <w:rPr>
          <w:rFonts w:ascii="仿宋" w:eastAsia="仿宋" w:hAnsi="仿宋" w:hint="eastAsia"/>
          <w:bCs/>
          <w:color w:val="000000"/>
          <w:kern w:val="0"/>
          <w:sz w:val="24"/>
          <w:lang w:bidi="ar"/>
        </w:rPr>
        <w:t>全身血管介入诊断和治疗。</w:t>
      </w:r>
    </w:p>
    <w:p w14:paraId="6F43E18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二、主要技术规格及系统概述：</w:t>
      </w:r>
    </w:p>
    <w:p w14:paraId="1A30CEE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 高压发生器</w:t>
      </w:r>
      <w:r>
        <w:rPr>
          <w:rFonts w:ascii="仿宋" w:eastAsia="仿宋" w:hAnsi="仿宋" w:cs="宋体" w:hint="eastAsia"/>
          <w:bCs/>
          <w:color w:val="000000"/>
          <w:kern w:val="0"/>
          <w:sz w:val="24"/>
          <w:lang w:bidi="ar"/>
        </w:rPr>
        <w:br/>
        <w:t>1.1、高频逆变频率≥40kHZ；</w:t>
      </w:r>
      <w:r>
        <w:rPr>
          <w:rFonts w:ascii="仿宋" w:eastAsia="仿宋" w:hAnsi="仿宋" w:cs="宋体" w:hint="eastAsia"/>
          <w:bCs/>
          <w:color w:val="000000"/>
          <w:kern w:val="0"/>
          <w:sz w:val="24"/>
          <w:lang w:bidi="ar"/>
        </w:rPr>
        <w:br/>
        <w:t>*1.2、最大功率≥20KW；</w:t>
      </w:r>
      <w:r>
        <w:rPr>
          <w:rFonts w:ascii="仿宋" w:eastAsia="仿宋" w:hAnsi="仿宋" w:cs="宋体" w:hint="eastAsia"/>
          <w:bCs/>
          <w:color w:val="000000"/>
          <w:kern w:val="0"/>
          <w:sz w:val="24"/>
          <w:lang w:bidi="ar"/>
        </w:rPr>
        <w:br/>
        <w:t>1.3、最大管电压≥120 KV；</w:t>
      </w:r>
      <w:r>
        <w:rPr>
          <w:rFonts w:ascii="仿宋" w:eastAsia="仿宋" w:hAnsi="仿宋" w:cs="宋体" w:hint="eastAsia"/>
          <w:bCs/>
          <w:color w:val="000000"/>
          <w:kern w:val="0"/>
          <w:sz w:val="24"/>
          <w:lang w:bidi="ar"/>
        </w:rPr>
        <w:br/>
        <w:t>1.4、最大脉冲透视管电流≥250 mA；</w:t>
      </w:r>
    </w:p>
    <w:p w14:paraId="5D7EC80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1.5、脉冲透视最大频率≥25 帧/秒；</w:t>
      </w:r>
    </w:p>
    <w:p w14:paraId="63CD0A1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1.6、最大单幅摄影电流：≥250mA；</w:t>
      </w:r>
    </w:p>
    <w:p w14:paraId="4C08E1C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1.7、最大连续透视管电流≥15 mA；</w:t>
      </w:r>
      <w:r>
        <w:rPr>
          <w:rFonts w:ascii="仿宋" w:eastAsia="仿宋" w:hAnsi="仿宋" w:cs="宋体" w:hint="eastAsia"/>
          <w:bCs/>
          <w:color w:val="000000"/>
          <w:kern w:val="0"/>
          <w:sz w:val="24"/>
          <w:lang w:bidi="ar"/>
        </w:rPr>
        <w:br/>
        <w:t>2 球管</w:t>
      </w:r>
      <w:r>
        <w:rPr>
          <w:rFonts w:ascii="仿宋" w:eastAsia="仿宋" w:hAnsi="仿宋" w:cs="宋体" w:hint="eastAsia"/>
          <w:bCs/>
          <w:color w:val="000000"/>
          <w:kern w:val="0"/>
          <w:sz w:val="24"/>
          <w:lang w:bidi="ar"/>
        </w:rPr>
        <w:br/>
        <w:t>2.1、双焦点球管：小焦点≤0.3mm，大焦点≤0.6mm；</w:t>
      </w:r>
      <w:r>
        <w:rPr>
          <w:rFonts w:ascii="仿宋" w:eastAsia="仿宋" w:hAnsi="仿宋" w:cs="宋体" w:hint="eastAsia"/>
          <w:bCs/>
          <w:color w:val="000000"/>
          <w:kern w:val="0"/>
          <w:sz w:val="24"/>
          <w:lang w:bidi="ar"/>
        </w:rPr>
        <w:br/>
        <w:t>2.2、最大阳极热容量≥350 kHU；</w:t>
      </w:r>
      <w:r>
        <w:rPr>
          <w:rFonts w:ascii="仿宋" w:eastAsia="仿宋" w:hAnsi="仿宋" w:cs="宋体" w:hint="eastAsia"/>
          <w:bCs/>
          <w:color w:val="000000"/>
          <w:kern w:val="0"/>
          <w:sz w:val="24"/>
          <w:lang w:bidi="ar"/>
        </w:rPr>
        <w:br/>
        <w:t>2.3、最大阳极散热率≥85 kHU/min ；</w:t>
      </w:r>
      <w:r>
        <w:rPr>
          <w:rFonts w:ascii="仿宋" w:eastAsia="仿宋" w:hAnsi="仿宋" w:cs="宋体" w:hint="eastAsia"/>
          <w:bCs/>
          <w:color w:val="000000"/>
          <w:kern w:val="0"/>
          <w:sz w:val="24"/>
          <w:lang w:bidi="ar"/>
        </w:rPr>
        <w:br/>
      </w: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2.4 滤片组合：铜铝双滤片，铝片层厚度≥4.0 mm，铜片层厚度≥0.1mm；</w:t>
      </w:r>
      <w:r>
        <w:rPr>
          <w:rFonts w:ascii="仿宋" w:eastAsia="仿宋" w:hAnsi="仿宋" w:cs="宋体" w:hint="eastAsia"/>
          <w:bCs/>
          <w:color w:val="000000"/>
          <w:kern w:val="0"/>
          <w:sz w:val="24"/>
          <w:lang w:bidi="ar"/>
        </w:rPr>
        <w:br/>
        <w:t>3 、球管散热系统</w:t>
      </w:r>
      <w:r>
        <w:rPr>
          <w:rFonts w:ascii="仿宋" w:eastAsia="仿宋" w:hAnsi="仿宋" w:cs="宋体" w:hint="eastAsia"/>
          <w:bCs/>
          <w:color w:val="000000"/>
          <w:kern w:val="0"/>
          <w:sz w:val="24"/>
          <w:lang w:bidi="ar"/>
        </w:rPr>
        <w:br/>
        <w:t>3.1、 散热方式：水冷循环散热系统，有管道深入球管，持续将热量带出来经过冷却液冷却，保证持续透视 DSA，机器不会过热停机；</w:t>
      </w:r>
      <w:r>
        <w:rPr>
          <w:rFonts w:ascii="仿宋" w:eastAsia="仿宋" w:hAnsi="仿宋" w:cs="宋体" w:hint="eastAsia"/>
          <w:bCs/>
          <w:color w:val="000000"/>
          <w:kern w:val="0"/>
          <w:sz w:val="24"/>
          <w:lang w:bidi="ar"/>
        </w:rPr>
        <w:br/>
      </w: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3.2、 球管管套热容量≥10,000 kHU；</w:t>
      </w:r>
      <w:r>
        <w:rPr>
          <w:rFonts w:ascii="仿宋" w:eastAsia="仿宋" w:hAnsi="仿宋" w:cs="宋体" w:hint="eastAsia"/>
          <w:bCs/>
          <w:color w:val="000000"/>
          <w:kern w:val="0"/>
          <w:sz w:val="24"/>
          <w:lang w:bidi="ar"/>
        </w:rPr>
        <w:br/>
      </w: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3.3、 球管管套连续散热率≥100 kHU/min；</w:t>
      </w:r>
      <w:r>
        <w:rPr>
          <w:rFonts w:ascii="仿宋" w:eastAsia="仿宋" w:hAnsi="仿宋" w:cs="宋体" w:hint="eastAsia"/>
          <w:bCs/>
          <w:color w:val="000000"/>
          <w:kern w:val="0"/>
          <w:sz w:val="24"/>
          <w:lang w:bidi="ar"/>
        </w:rPr>
        <w:br/>
        <w:t>4 、平板探测器</w:t>
      </w:r>
      <w:r>
        <w:rPr>
          <w:rFonts w:ascii="仿宋" w:eastAsia="仿宋" w:hAnsi="仿宋" w:cs="宋体" w:hint="eastAsia"/>
          <w:bCs/>
          <w:color w:val="000000"/>
          <w:kern w:val="0"/>
          <w:sz w:val="24"/>
          <w:lang w:bidi="ar"/>
        </w:rPr>
        <w:br/>
        <w:t>4.1、 探测器尺寸≥30cm x 30cm；</w:t>
      </w:r>
      <w:r>
        <w:rPr>
          <w:rFonts w:ascii="仿宋" w:eastAsia="仿宋" w:hAnsi="仿宋" w:cs="宋体" w:hint="eastAsia"/>
          <w:bCs/>
          <w:color w:val="000000"/>
          <w:kern w:val="0"/>
          <w:sz w:val="24"/>
          <w:lang w:bidi="ar"/>
        </w:rPr>
        <w:br/>
      </w: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4.2、探测器像素数≥3000 * 3000 （900 万像素）；</w:t>
      </w:r>
      <w:r>
        <w:rPr>
          <w:rFonts w:ascii="仿宋" w:eastAsia="仿宋" w:hAnsi="仿宋" w:cs="宋体" w:hint="eastAsia"/>
          <w:bCs/>
          <w:color w:val="000000"/>
          <w:kern w:val="0"/>
          <w:sz w:val="24"/>
          <w:lang w:bidi="ar"/>
        </w:rPr>
        <w:br/>
      </w: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4.3、平板探测器像素尺寸≤100μm；</w:t>
      </w:r>
      <w:r>
        <w:rPr>
          <w:rFonts w:ascii="仿宋" w:eastAsia="仿宋" w:hAnsi="仿宋" w:cs="宋体" w:hint="eastAsia"/>
          <w:bCs/>
          <w:color w:val="000000"/>
          <w:kern w:val="0"/>
          <w:sz w:val="24"/>
          <w:lang w:bidi="ar"/>
        </w:rPr>
        <w:br/>
      </w:r>
      <w:r>
        <w:rPr>
          <w:rFonts w:ascii="仿宋" w:eastAsia="仿宋" w:hAnsi="仿宋" w:cs="宋体" w:hint="eastAsia"/>
          <w:bCs/>
          <w:color w:val="000000"/>
          <w:kern w:val="0"/>
          <w:sz w:val="24"/>
          <w:lang w:bidi="ar"/>
        </w:rPr>
        <w:lastRenderedPageBreak/>
        <w:t>4.4、 平板探测器动态范围≥95 dB；</w:t>
      </w:r>
      <w:r>
        <w:rPr>
          <w:rFonts w:ascii="仿宋" w:eastAsia="仿宋" w:hAnsi="仿宋" w:cs="宋体" w:hint="eastAsia"/>
          <w:bCs/>
          <w:color w:val="000000"/>
          <w:kern w:val="0"/>
          <w:sz w:val="24"/>
          <w:lang w:bidi="ar"/>
        </w:rPr>
        <w:br/>
      </w: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4.5、 平板探测器分辨率≥ 5 lp/mm；</w:t>
      </w:r>
      <w:r>
        <w:rPr>
          <w:rFonts w:ascii="仿宋" w:eastAsia="仿宋" w:hAnsi="仿宋" w:cs="宋体" w:hint="eastAsia"/>
          <w:bCs/>
          <w:color w:val="000000"/>
          <w:kern w:val="0"/>
          <w:sz w:val="24"/>
          <w:lang w:bidi="ar"/>
        </w:rPr>
        <w:br/>
        <w:t>4.6、平板探测器像素灰阶≥16 bit；</w:t>
      </w:r>
    </w:p>
    <w:p w14:paraId="0BC99B4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4.7、DQE≥72%；</w:t>
      </w:r>
      <w:r>
        <w:rPr>
          <w:rFonts w:ascii="仿宋" w:eastAsia="仿宋" w:hAnsi="仿宋" w:cs="宋体" w:hint="eastAsia"/>
          <w:bCs/>
          <w:color w:val="000000"/>
          <w:kern w:val="0"/>
          <w:sz w:val="24"/>
          <w:lang w:bidi="ar"/>
        </w:rPr>
        <w:br/>
        <w:t>5、 冠脉和血管介入功能</w:t>
      </w:r>
      <w:r>
        <w:rPr>
          <w:rFonts w:ascii="仿宋" w:eastAsia="仿宋" w:hAnsi="仿宋" w:cs="宋体" w:hint="eastAsia"/>
          <w:bCs/>
          <w:color w:val="000000"/>
          <w:kern w:val="0"/>
          <w:sz w:val="24"/>
          <w:lang w:bidi="ar"/>
        </w:rPr>
        <w:br/>
        <w:t>5.1、具备冠脉记忆锁定角度数量≥3 个；</w:t>
      </w:r>
    </w:p>
    <w:p w14:paraId="5057D24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5.2、具备实时 DSA 平台，自动调节采集参数，DSA 最大采集帧率≥25 帧/秒，DSA 采集最大电流≥250mA；</w:t>
      </w:r>
      <w:r>
        <w:rPr>
          <w:rFonts w:ascii="仿宋" w:eastAsia="仿宋" w:hAnsi="仿宋" w:cs="宋体" w:hint="eastAsia"/>
          <w:bCs/>
          <w:color w:val="000000"/>
          <w:kern w:val="0"/>
          <w:sz w:val="24"/>
          <w:lang w:bidi="ar"/>
        </w:rPr>
        <w:br/>
        <w:t>5.3、具备 DSA、MSA、Roadmap 等功能，可选单幅或序列蒙片，一键式路图功能，支持单帧或多帧路径图；</w:t>
      </w:r>
      <w:r>
        <w:rPr>
          <w:rFonts w:ascii="仿宋" w:eastAsia="仿宋" w:hAnsi="仿宋" w:cs="宋体" w:hint="eastAsia"/>
          <w:bCs/>
          <w:color w:val="000000"/>
          <w:kern w:val="0"/>
          <w:sz w:val="24"/>
          <w:lang w:bidi="ar"/>
        </w:rPr>
        <w:br/>
        <w:t>5.4、具备长度，角度测量功能；</w:t>
      </w:r>
    </w:p>
    <w:p w14:paraId="542AF0E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5.5、具备和碘造影同色的CO2造影功能；</w:t>
      </w:r>
      <w:r>
        <w:rPr>
          <w:rFonts w:ascii="仿宋" w:eastAsia="仿宋" w:hAnsi="仿宋" w:cs="宋体" w:hint="eastAsia"/>
          <w:bCs/>
          <w:color w:val="000000"/>
          <w:kern w:val="0"/>
          <w:sz w:val="24"/>
          <w:lang w:bidi="ar"/>
        </w:rPr>
        <w:br/>
        <w:t>6、床边介入操作平台</w:t>
      </w:r>
      <w:r>
        <w:rPr>
          <w:rFonts w:ascii="仿宋" w:eastAsia="仿宋" w:hAnsi="仿宋" w:cs="宋体" w:hint="eastAsia"/>
          <w:bCs/>
          <w:color w:val="000000"/>
          <w:kern w:val="0"/>
          <w:sz w:val="24"/>
          <w:lang w:bidi="ar"/>
        </w:rPr>
        <w:br/>
        <w:t>6.1、床旁触摸操控屏面板，和工作站同步，具备看图显示屏和所有工作站上的功能，床边完成所有操作；</w:t>
      </w:r>
      <w:r>
        <w:rPr>
          <w:rFonts w:ascii="仿宋" w:eastAsia="仿宋" w:hAnsi="仿宋" w:cs="宋体" w:hint="eastAsia"/>
          <w:bCs/>
          <w:color w:val="000000"/>
          <w:kern w:val="0"/>
          <w:sz w:val="24"/>
          <w:lang w:bidi="ar"/>
        </w:rPr>
        <w:br/>
      </w: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6.2、电动控制面板，电动控制 C 臂的所有运动；</w:t>
      </w:r>
      <w:r>
        <w:rPr>
          <w:rFonts w:ascii="仿宋" w:eastAsia="仿宋" w:hAnsi="仿宋" w:cs="宋体" w:hint="eastAsia"/>
          <w:bCs/>
          <w:color w:val="000000"/>
          <w:kern w:val="0"/>
          <w:sz w:val="24"/>
          <w:lang w:bidi="ar"/>
        </w:rPr>
        <w:br/>
        <w:t>6.3、具备床边操控小车放床旁触摸操控屏面板和双摇杆电动控制面板；</w:t>
      </w:r>
    </w:p>
    <w:p w14:paraId="0E693C4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7、具备低剂量平台，提供证明材料（如注册证、白皮书、铭牌标识等）；</w:t>
      </w:r>
      <w:r>
        <w:rPr>
          <w:rFonts w:ascii="仿宋" w:eastAsia="仿宋" w:hAnsi="仿宋" w:cs="宋体" w:hint="eastAsia"/>
          <w:bCs/>
          <w:color w:val="000000"/>
          <w:kern w:val="0"/>
          <w:sz w:val="24"/>
          <w:lang w:bidi="ar"/>
        </w:rPr>
        <w:br/>
        <w:t>8、具备高压注射器联动接口；</w:t>
      </w:r>
      <w:r>
        <w:rPr>
          <w:rFonts w:ascii="仿宋" w:eastAsia="仿宋" w:hAnsi="仿宋" w:cs="宋体" w:hint="eastAsia"/>
          <w:bCs/>
          <w:color w:val="000000"/>
          <w:kern w:val="0"/>
          <w:sz w:val="24"/>
          <w:lang w:bidi="ar"/>
        </w:rPr>
        <w:br/>
        <w:t>9、原厂带监视器的移动工作站台车；</w:t>
      </w:r>
      <w:r>
        <w:rPr>
          <w:rFonts w:ascii="仿宋" w:eastAsia="仿宋" w:hAnsi="仿宋" w:cs="宋体" w:hint="eastAsia"/>
          <w:bCs/>
          <w:color w:val="000000"/>
          <w:kern w:val="0"/>
          <w:sz w:val="24"/>
          <w:lang w:bidi="ar"/>
        </w:rPr>
        <w:br/>
        <w:t>9.1、影像处理灰阶深度≥ 32Bit；</w:t>
      </w:r>
      <w:r>
        <w:rPr>
          <w:rFonts w:ascii="仿宋" w:eastAsia="仿宋" w:hAnsi="仿宋" w:cs="宋体" w:hint="eastAsia"/>
          <w:bCs/>
          <w:color w:val="000000"/>
          <w:kern w:val="0"/>
          <w:sz w:val="24"/>
          <w:lang w:bidi="ar"/>
        </w:rPr>
        <w:br/>
        <w:t>9.2、存储容量≥ 100,000 幅；</w:t>
      </w:r>
      <w:r>
        <w:rPr>
          <w:rFonts w:ascii="仿宋" w:eastAsia="仿宋" w:hAnsi="仿宋" w:cs="宋体" w:hint="eastAsia"/>
          <w:bCs/>
          <w:color w:val="000000"/>
          <w:kern w:val="0"/>
          <w:sz w:val="24"/>
          <w:lang w:bidi="ar"/>
        </w:rPr>
        <w:br/>
        <w:t>9.3、具备 DICOM 3.0：具备存储工作列表、队列、媒体类等功能；</w:t>
      </w:r>
      <w:r>
        <w:rPr>
          <w:rFonts w:ascii="仿宋" w:eastAsia="仿宋" w:hAnsi="仿宋" w:cs="宋体" w:hint="eastAsia"/>
          <w:bCs/>
          <w:color w:val="000000"/>
          <w:kern w:val="0"/>
          <w:sz w:val="24"/>
          <w:lang w:bidi="ar"/>
        </w:rPr>
        <w:br/>
        <w:t>9.4、原厂显示器2台，尺寸≥19 寸；</w:t>
      </w:r>
      <w:r>
        <w:rPr>
          <w:rFonts w:ascii="仿宋" w:eastAsia="仿宋" w:hAnsi="仿宋" w:cs="宋体" w:hint="eastAsia"/>
          <w:bCs/>
          <w:color w:val="000000"/>
          <w:kern w:val="0"/>
          <w:sz w:val="24"/>
          <w:lang w:bidi="ar"/>
        </w:rPr>
        <w:br/>
        <w:t>9.5、显示器像素数≥1280 x 1024 ；</w:t>
      </w:r>
      <w:r>
        <w:rPr>
          <w:rFonts w:ascii="仿宋" w:eastAsia="仿宋" w:hAnsi="仿宋" w:cs="宋体" w:hint="eastAsia"/>
          <w:bCs/>
          <w:color w:val="000000"/>
          <w:kern w:val="0"/>
          <w:sz w:val="24"/>
          <w:lang w:bidi="ar"/>
        </w:rPr>
        <w:br/>
        <w:t>9.6、显示器亮度≥ 1000cd/m2；；</w:t>
      </w:r>
      <w:r>
        <w:rPr>
          <w:rFonts w:ascii="仿宋" w:eastAsia="仿宋" w:hAnsi="仿宋" w:cs="宋体" w:hint="eastAsia"/>
          <w:bCs/>
          <w:color w:val="000000"/>
          <w:kern w:val="0"/>
          <w:sz w:val="24"/>
          <w:lang w:bidi="ar"/>
        </w:rPr>
        <w:br/>
      </w: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9.7、显示器配备万向臂，可前后、高低伸展，左右旋转角度≥180°；</w:t>
      </w:r>
      <w:r>
        <w:rPr>
          <w:rFonts w:ascii="仿宋" w:eastAsia="仿宋" w:hAnsi="仿宋" w:cs="宋体" w:hint="eastAsia"/>
          <w:bCs/>
          <w:color w:val="000000"/>
          <w:kern w:val="0"/>
          <w:sz w:val="24"/>
          <w:lang w:bidi="ar"/>
        </w:rPr>
        <w:br/>
        <w:t>9.8、具备高清接口数量≥2，可以外接手术室显示器；</w:t>
      </w:r>
      <w:r>
        <w:rPr>
          <w:rFonts w:ascii="仿宋" w:eastAsia="仿宋" w:hAnsi="仿宋" w:cs="宋体" w:hint="eastAsia"/>
          <w:bCs/>
          <w:color w:val="000000"/>
          <w:kern w:val="0"/>
          <w:sz w:val="24"/>
          <w:lang w:bidi="ar"/>
        </w:rPr>
        <w:br/>
      </w:r>
      <w:r>
        <w:rPr>
          <w:rFonts w:ascii="仿宋" w:eastAsia="仿宋" w:hAnsi="仿宋" w:cs="宋体" w:hint="eastAsia"/>
          <w:bCs/>
          <w:color w:val="000000"/>
          <w:kern w:val="0"/>
          <w:sz w:val="24"/>
          <w:lang w:bidi="ar"/>
        </w:rPr>
        <w:lastRenderedPageBreak/>
        <w:t>10、配备有线、无线双联脚闸；</w:t>
      </w:r>
      <w:r>
        <w:rPr>
          <w:rFonts w:ascii="仿宋" w:eastAsia="仿宋" w:hAnsi="仿宋" w:cs="宋体" w:hint="eastAsia"/>
          <w:bCs/>
          <w:color w:val="000000"/>
          <w:kern w:val="0"/>
          <w:sz w:val="24"/>
          <w:lang w:bidi="ar"/>
        </w:rPr>
        <w:br/>
        <w:t>11、C 臂机架</w:t>
      </w:r>
      <w:r>
        <w:rPr>
          <w:rFonts w:ascii="仿宋" w:eastAsia="仿宋" w:hAnsi="仿宋" w:cs="宋体" w:hint="eastAsia"/>
          <w:bCs/>
          <w:color w:val="000000"/>
          <w:kern w:val="0"/>
          <w:sz w:val="24"/>
          <w:lang w:bidi="ar"/>
        </w:rPr>
        <w:br/>
        <w:t>11.1、C 臂可移动；</w:t>
      </w:r>
      <w:r>
        <w:rPr>
          <w:rFonts w:ascii="仿宋" w:eastAsia="仿宋" w:hAnsi="仿宋" w:cs="宋体" w:hint="eastAsia"/>
          <w:bCs/>
          <w:color w:val="000000"/>
          <w:kern w:val="0"/>
          <w:sz w:val="24"/>
          <w:lang w:bidi="ar"/>
        </w:rPr>
        <w:br/>
      </w: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11.2、C型臂电动旋转角度≥4 轴：包含电动垂直升降，电动前后水平运动 ，电动轴向旋转，电动轨道旋转；</w:t>
      </w:r>
    </w:p>
    <w:p w14:paraId="7639CED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11.3、集成于平板内的非接触式防碰撞系统；</w:t>
      </w:r>
      <w:r>
        <w:rPr>
          <w:rFonts w:ascii="仿宋" w:eastAsia="仿宋" w:hAnsi="仿宋" w:cs="宋体" w:hint="eastAsia"/>
          <w:bCs/>
          <w:color w:val="000000"/>
          <w:kern w:val="0"/>
          <w:sz w:val="24"/>
          <w:lang w:bidi="ar"/>
        </w:rPr>
        <w:br/>
        <w:t>11.4、 垂直升降≥400 mm；</w:t>
      </w:r>
      <w:r>
        <w:rPr>
          <w:rFonts w:ascii="仿宋" w:eastAsia="仿宋" w:hAnsi="仿宋" w:cs="宋体" w:hint="eastAsia"/>
          <w:bCs/>
          <w:color w:val="000000"/>
          <w:kern w:val="0"/>
          <w:sz w:val="24"/>
          <w:lang w:bidi="ar"/>
        </w:rPr>
        <w:br/>
      </w:r>
      <w:r>
        <w:rPr>
          <w:rFonts w:ascii="仿宋" w:eastAsia="仿宋" w:hAnsi="仿宋" w:hint="eastAsia"/>
          <w:bCs/>
          <w:color w:val="000000"/>
          <w:kern w:val="0"/>
          <w:sz w:val="24"/>
          <w:lang w:bidi="ar"/>
        </w:rPr>
        <w:t>*</w:t>
      </w:r>
      <w:r>
        <w:rPr>
          <w:rFonts w:ascii="仿宋" w:eastAsia="仿宋" w:hAnsi="仿宋" w:cs="宋体" w:hint="eastAsia"/>
          <w:bCs/>
          <w:color w:val="000000"/>
          <w:kern w:val="0"/>
          <w:sz w:val="24"/>
          <w:lang w:bidi="ar"/>
        </w:rPr>
        <w:t>11.5、 前后水平运动≥250mm；</w:t>
      </w:r>
      <w:r>
        <w:rPr>
          <w:rFonts w:ascii="仿宋" w:eastAsia="仿宋" w:hAnsi="仿宋" w:cs="宋体" w:hint="eastAsia"/>
          <w:bCs/>
          <w:color w:val="000000"/>
          <w:kern w:val="0"/>
          <w:sz w:val="24"/>
          <w:lang w:bidi="ar"/>
        </w:rPr>
        <w:br/>
        <w:t>11.6、 轴向旋转≥±225°；</w:t>
      </w:r>
      <w:r>
        <w:rPr>
          <w:rFonts w:ascii="仿宋" w:eastAsia="仿宋" w:hAnsi="仿宋" w:cs="宋体" w:hint="eastAsia"/>
          <w:bCs/>
          <w:color w:val="000000"/>
          <w:kern w:val="0"/>
          <w:sz w:val="24"/>
          <w:lang w:bidi="ar"/>
        </w:rPr>
        <w:br/>
        <w:t>11.7、 轨道旋转范围≥160°；</w:t>
      </w:r>
      <w:r>
        <w:rPr>
          <w:rFonts w:ascii="仿宋" w:eastAsia="仿宋" w:hAnsi="仿宋" w:cs="宋体" w:hint="eastAsia"/>
          <w:bCs/>
          <w:color w:val="000000"/>
          <w:kern w:val="0"/>
          <w:sz w:val="24"/>
          <w:lang w:bidi="ar"/>
        </w:rPr>
        <w:br/>
        <w:t>11.8、 电动轴向，轨道旋转速度≥15°/秒；</w:t>
      </w:r>
      <w:r>
        <w:rPr>
          <w:rFonts w:ascii="仿宋" w:eastAsia="仿宋" w:hAnsi="仿宋" w:cs="宋体" w:hint="eastAsia"/>
          <w:bCs/>
          <w:color w:val="000000"/>
          <w:kern w:val="0"/>
          <w:sz w:val="24"/>
          <w:lang w:bidi="ar"/>
        </w:rPr>
        <w:br/>
        <w:t>11.9、 电动垂直升降，前后水平移动速度≥30 mm/秒；</w:t>
      </w:r>
      <w:r>
        <w:rPr>
          <w:rFonts w:ascii="仿宋" w:eastAsia="仿宋" w:hAnsi="仿宋" w:cs="宋体" w:hint="eastAsia"/>
          <w:bCs/>
          <w:color w:val="000000"/>
          <w:kern w:val="0"/>
          <w:sz w:val="24"/>
          <w:lang w:bidi="ar"/>
        </w:rPr>
        <w:br/>
        <w:t>11.10、 C 臂开口直径≥800 mm；</w:t>
      </w:r>
      <w:r>
        <w:rPr>
          <w:rFonts w:ascii="仿宋" w:eastAsia="仿宋" w:hAnsi="仿宋" w:cs="宋体" w:hint="eastAsia"/>
          <w:bCs/>
          <w:color w:val="000000"/>
          <w:kern w:val="0"/>
          <w:sz w:val="24"/>
          <w:lang w:bidi="ar"/>
        </w:rPr>
        <w:br/>
        <w:t>11.11、 C 臂弧深≥650mm；</w:t>
      </w:r>
    </w:p>
    <w:p w14:paraId="22C0517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12、其他辅助配置</w:t>
      </w:r>
    </w:p>
    <w:p w14:paraId="47030459" w14:textId="77777777" w:rsidR="00CF373C" w:rsidRDefault="00000000">
      <w:pPr>
        <w:widowControl/>
        <w:spacing w:line="360" w:lineRule="auto"/>
        <w:jc w:val="left"/>
        <w:rPr>
          <w:rFonts w:ascii="仿宋" w:eastAsia="仿宋" w:hAnsi="仿宋" w:hint="eastAsia"/>
        </w:rPr>
      </w:pPr>
      <w:r>
        <w:rPr>
          <w:rFonts w:ascii="仿宋" w:eastAsia="仿宋" w:hAnsi="仿宋" w:cs="宋体" w:hint="eastAsia"/>
          <w:bCs/>
          <w:color w:val="000000"/>
          <w:kern w:val="0"/>
          <w:sz w:val="24"/>
          <w:lang w:bidi="ar"/>
        </w:rPr>
        <w:t>12.1、碳素检查床1张；</w:t>
      </w:r>
    </w:p>
    <w:p w14:paraId="59CA9F4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12.2、医用灰阶显示器2台；</w:t>
      </w:r>
    </w:p>
    <w:p w14:paraId="4D4E261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12.3、医用灰阶显示器配套台车1个或吊顶挂件；</w:t>
      </w:r>
    </w:p>
    <w:p w14:paraId="4A170C8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三、售后服务</w:t>
      </w:r>
    </w:p>
    <w:p w14:paraId="7148734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1、整机质保期：≥3年，生产厂家提供免费的安装、调试、培训等；</w:t>
      </w:r>
    </w:p>
    <w:p w14:paraId="037B5BA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2、在质保期内每年由原厂家或认证工程师提供≥2次的上门维护保养工作；</w:t>
      </w:r>
    </w:p>
    <w:p w14:paraId="2E7744F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3、生产厂家为采购人提供产品终身技术服务，接到产品出现故障报告后1小时内响应，2小时内到现场履行维修服务义务；</w:t>
      </w:r>
    </w:p>
    <w:p w14:paraId="309DC63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4、操作培训≥1天，提供技术资料；</w:t>
      </w:r>
    </w:p>
    <w:p w14:paraId="2FCB24C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5、一个月内出现非人为质量问题免费换货；</w:t>
      </w:r>
    </w:p>
    <w:p w14:paraId="1F4F6BA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lastRenderedPageBreak/>
        <w:t>6、软件系统终身免费升级；</w:t>
      </w:r>
    </w:p>
    <w:p w14:paraId="44E161F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cs="宋体" w:hint="eastAsia"/>
          <w:bCs/>
          <w:color w:val="000000"/>
          <w:kern w:val="0"/>
          <w:sz w:val="24"/>
          <w:lang w:bidi="ar"/>
        </w:rPr>
        <w:t>7、提供备用机；</w:t>
      </w:r>
    </w:p>
    <w:p w14:paraId="1579514D" w14:textId="77777777" w:rsidR="00CF373C" w:rsidRDefault="00000000">
      <w:pPr>
        <w:widowControl/>
        <w:jc w:val="left"/>
        <w:rPr>
          <w:rFonts w:ascii="宋体"/>
          <w:b/>
          <w:kern w:val="44"/>
          <w:sz w:val="24"/>
        </w:rPr>
      </w:pPr>
      <w:r>
        <w:rPr>
          <w:rFonts w:ascii="仿宋" w:eastAsia="仿宋" w:hAnsi="仿宋" w:cs="宋体" w:hint="eastAsia"/>
          <w:bCs/>
          <w:color w:val="000000"/>
          <w:kern w:val="0"/>
          <w:sz w:val="24"/>
          <w:lang w:bidi="ar"/>
        </w:rPr>
        <w:t>8、免费开放所有数字通讯接口及协议，数据可以导出。</w:t>
      </w:r>
      <w:r>
        <w:rPr>
          <w:sz w:val="24"/>
        </w:rPr>
        <w:br w:type="page"/>
      </w:r>
    </w:p>
    <w:p w14:paraId="6A30AC65" w14:textId="77777777" w:rsidR="00CF373C" w:rsidRDefault="00000000">
      <w:pPr>
        <w:pStyle w:val="11"/>
        <w:jc w:val="left"/>
        <w:rPr>
          <w:sz w:val="24"/>
          <w:szCs w:val="24"/>
        </w:rPr>
      </w:pPr>
      <w:r>
        <w:rPr>
          <w:rFonts w:hint="eastAsia"/>
          <w:sz w:val="24"/>
          <w:szCs w:val="24"/>
        </w:rPr>
        <w:lastRenderedPageBreak/>
        <w:t>第十一包：</w:t>
      </w:r>
    </w:p>
    <w:p w14:paraId="68528C16" w14:textId="77777777" w:rsidR="00CF373C" w:rsidRDefault="00000000">
      <w:pPr>
        <w:widowControl/>
        <w:spacing w:line="360" w:lineRule="auto"/>
        <w:jc w:val="left"/>
        <w:rPr>
          <w:sz w:val="24"/>
        </w:rPr>
      </w:pPr>
      <w:r>
        <w:rPr>
          <w:rFonts w:ascii="仿宋" w:eastAsia="仿宋" w:hAnsi="仿宋" w:hint="eastAsia"/>
          <w:b/>
          <w:sz w:val="24"/>
        </w:rPr>
        <w:t>品目11-1</w:t>
      </w:r>
      <w:r>
        <w:rPr>
          <w:rFonts w:ascii="仿宋" w:eastAsia="仿宋" w:hAnsi="仿宋" w:hint="eastAsia"/>
          <w:b/>
          <w:bCs/>
          <w:color w:val="000000"/>
          <w:sz w:val="24"/>
        </w:rPr>
        <w:t>腹膜透析机</w:t>
      </w:r>
    </w:p>
    <w:p w14:paraId="41D50953" w14:textId="77777777" w:rsidR="00CF373C" w:rsidRDefault="00000000">
      <w:pPr>
        <w:snapToGrid w:val="0"/>
        <w:spacing w:line="360" w:lineRule="auto"/>
        <w:jc w:val="left"/>
        <w:rPr>
          <w:rFonts w:ascii="仿宋" w:eastAsia="仿宋" w:hAnsi="仿宋" w:cs="宋体" w:hint="eastAsia"/>
          <w:sz w:val="24"/>
        </w:rPr>
      </w:pPr>
      <w:r>
        <w:rPr>
          <w:rFonts w:ascii="仿宋" w:eastAsia="仿宋" w:hAnsi="仿宋" w:cs="宋体" w:hint="eastAsia"/>
          <w:sz w:val="24"/>
        </w:rPr>
        <w:t>数量：5</w:t>
      </w:r>
      <w:r>
        <w:rPr>
          <w:rFonts w:ascii="仿宋" w:eastAsia="仿宋" w:hAnsi="仿宋" w:cs="宋体" w:hint="eastAsia"/>
          <w:color w:val="000000"/>
          <w:sz w:val="24"/>
        </w:rPr>
        <w:t>台/套</w:t>
      </w:r>
    </w:p>
    <w:p w14:paraId="24D38D1F" w14:textId="77777777" w:rsidR="00CF373C" w:rsidRDefault="00000000">
      <w:pPr>
        <w:pStyle w:val="affe"/>
        <w:numPr>
          <w:ilvl w:val="0"/>
          <w:numId w:val="23"/>
        </w:numPr>
        <w:snapToGrid w:val="0"/>
        <w:spacing w:line="360" w:lineRule="auto"/>
        <w:ind w:firstLineChars="0"/>
        <w:jc w:val="left"/>
        <w:rPr>
          <w:rFonts w:ascii="仿宋" w:eastAsia="仿宋" w:hAnsi="仿宋" w:cs="宋体" w:hint="eastAsia"/>
          <w:sz w:val="24"/>
        </w:rPr>
      </w:pPr>
      <w:r>
        <w:rPr>
          <w:rFonts w:ascii="仿宋" w:eastAsia="仿宋" w:hAnsi="仿宋" w:cs="宋体" w:hint="eastAsia"/>
          <w:sz w:val="24"/>
        </w:rPr>
        <w:t>用途：用于急性、慢性肾功能不全患者的替代治疗，进行腹膜透析治疗。</w:t>
      </w:r>
    </w:p>
    <w:p w14:paraId="62D99B2D" w14:textId="77777777" w:rsidR="00CF373C" w:rsidRDefault="00000000">
      <w:pPr>
        <w:pStyle w:val="affe"/>
        <w:numPr>
          <w:ilvl w:val="0"/>
          <w:numId w:val="23"/>
        </w:numPr>
        <w:adjustRightInd w:val="0"/>
        <w:snapToGrid w:val="0"/>
        <w:spacing w:line="360" w:lineRule="auto"/>
        <w:ind w:firstLineChars="0"/>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主要技术规格及系统概述：</w:t>
      </w:r>
    </w:p>
    <w:p w14:paraId="51230109" w14:textId="77777777" w:rsidR="00CF373C" w:rsidRDefault="00000000">
      <w:pPr>
        <w:adjustRightInd w:val="0"/>
        <w:snapToGrid w:val="0"/>
        <w:spacing w:line="360" w:lineRule="auto"/>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1、主机技术功能要求</w:t>
      </w:r>
    </w:p>
    <w:p w14:paraId="46EBA17E"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1.1、采用压力泵驱动及液体导流系统，非重力式，无需使用称重秤测定出入液量，实时计算液体流量并检测病人空腹及管路堵塞情况；</w:t>
      </w:r>
    </w:p>
    <w:p w14:paraId="589F35D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1.2、显示系统采用≥5英寸彩色液晶显示屏幕，中文界面；</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6EE1557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 xml:space="preserve">1.3、治疗程序适合所有 APD 治疗模式，包括CCPD、HCCPD、NIPD、DIPD、TPD </w:t>
      </w:r>
    </w:p>
    <w:p w14:paraId="55999B30" w14:textId="77777777" w:rsidR="00CF373C" w:rsidRDefault="00000000">
      <w:pPr>
        <w:adjustRightInd w:val="0"/>
        <w:snapToGrid w:val="0"/>
        <w:spacing w:line="360" w:lineRule="auto"/>
        <w:jc w:val="left"/>
        <w:rPr>
          <w:rFonts w:ascii="仿宋" w:eastAsia="仿宋" w:hAnsi="仿宋" w:hint="eastAsia"/>
        </w:rPr>
      </w:pPr>
      <w:r>
        <w:rPr>
          <w:rFonts w:ascii="仿宋" w:eastAsia="仿宋" w:hAnsi="仿宋" w:cs="宋体" w:hint="eastAsia"/>
          <w:sz w:val="24"/>
        </w:rPr>
        <w:t>1.4、具备液袋温度监测功能；</w:t>
      </w:r>
    </w:p>
    <w:p w14:paraId="00E3672B"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1.5、具备透析液加热功能；</w:t>
      </w:r>
    </w:p>
    <w:p w14:paraId="2EF9913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1.6、透析液引流速度可调；</w:t>
      </w:r>
    </w:p>
    <w:p w14:paraId="3744FED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1.7、具备网络信息平台；</w:t>
      </w:r>
    </w:p>
    <w:p w14:paraId="6CF0655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1.8、具备处方设置功能；</w:t>
      </w:r>
    </w:p>
    <w:p w14:paraId="5D6D833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1.9、支持适用市售的 2L、3L 和 5L 透析液；</w:t>
      </w:r>
    </w:p>
    <w:p w14:paraId="4D50AF1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1.10、标配台车、废液桶；</w:t>
      </w:r>
    </w:p>
    <w:p w14:paraId="2B5945AB"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2、技术参数</w:t>
      </w:r>
    </w:p>
    <w:p w14:paraId="1AD27BD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2.1、容量精度控制：目标容量精度控制范围：± 5 ml；；</w:t>
      </w:r>
    </w:p>
    <w:p w14:paraId="17E52B2A"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2.2、容量显示精度≤1ml</w:t>
      </w:r>
    </w:p>
    <w:p w14:paraId="4DB5B81C"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2.3、透析液流量设定范围≥100ml－3000ml/次， 步进≤1ml；</w:t>
      </w:r>
    </w:p>
    <w:p w14:paraId="4F64D972"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2.4、透析液流量控制精度≤±3%，目标精确度：±5ml；</w:t>
      </w:r>
    </w:p>
    <w:p w14:paraId="6AF6CAF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lastRenderedPageBreak/>
        <w:t>2.5、透析液加热膜功率≥250W；</w:t>
      </w:r>
      <w:r>
        <w:rPr>
          <w:rFonts w:ascii="仿宋" w:eastAsia="仿宋" w:hAnsi="仿宋" w:cs="宋体" w:hint="eastAsia"/>
          <w:sz w:val="24"/>
        </w:rPr>
        <w:tab/>
      </w:r>
    </w:p>
    <w:p w14:paraId="18D677A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2.6、透析液温度控温范围≥34--39℃；</w:t>
      </w:r>
      <w:r>
        <w:rPr>
          <w:rFonts w:ascii="仿宋" w:eastAsia="仿宋" w:hAnsi="仿宋" w:cs="宋体" w:hint="eastAsia"/>
          <w:sz w:val="24"/>
        </w:rPr>
        <w:tab/>
      </w:r>
      <w:r>
        <w:rPr>
          <w:rFonts w:ascii="仿宋" w:eastAsia="仿宋" w:hAnsi="仿宋" w:cs="宋体" w:hint="eastAsia"/>
          <w:sz w:val="24"/>
        </w:rPr>
        <w:tab/>
      </w:r>
      <w:r>
        <w:rPr>
          <w:rFonts w:ascii="仿宋" w:eastAsia="仿宋" w:hAnsi="仿宋" w:cs="宋体" w:hint="eastAsia"/>
          <w:sz w:val="24"/>
        </w:rPr>
        <w:tab/>
      </w:r>
    </w:p>
    <w:p w14:paraId="76B8DB1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2.7、透析液温度控制精度≤±2℃；</w:t>
      </w:r>
    </w:p>
    <w:p w14:paraId="2CB90B1F" w14:textId="77777777" w:rsidR="00CF373C" w:rsidRDefault="00000000">
      <w:pPr>
        <w:spacing w:line="360" w:lineRule="auto"/>
        <w:rPr>
          <w:rFonts w:ascii="仿宋" w:eastAsia="仿宋" w:hAnsi="仿宋" w:hint="eastAsia"/>
        </w:rPr>
      </w:pPr>
      <w:r>
        <w:rPr>
          <w:rFonts w:ascii="仿宋" w:eastAsia="仿宋" w:hAnsi="仿宋" w:cs="宋体" w:hint="eastAsia"/>
          <w:sz w:val="24"/>
        </w:rPr>
        <w:tab/>
      </w:r>
    </w:p>
    <w:p w14:paraId="51EC661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三、</w:t>
      </w:r>
      <w:r>
        <w:rPr>
          <w:rFonts w:ascii="仿宋" w:eastAsia="仿宋" w:hAnsi="仿宋" w:cs="宋体" w:hint="eastAsia"/>
          <w:sz w:val="24"/>
        </w:rPr>
        <w:t>售后服务</w:t>
      </w:r>
    </w:p>
    <w:p w14:paraId="7516A68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1、整机质保期：≥6年，生产厂家提供免费的安装、调试、培训等；</w:t>
      </w:r>
    </w:p>
    <w:p w14:paraId="00FE644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2、在质保期内每年由原厂家或认证工程师提供≥2次的上门维护保养工作；</w:t>
      </w:r>
    </w:p>
    <w:p w14:paraId="3A59C14C"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3、生产厂家为采购人提供产品终身技术服务，接到产品出现故障报告后1小时内响应，2小时内到现场履行维修服务义务；</w:t>
      </w:r>
    </w:p>
    <w:p w14:paraId="205961B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4、操作培训≥1天，提供技术资料；</w:t>
      </w:r>
    </w:p>
    <w:p w14:paraId="20069E5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5、一个月内出现非人为质量问题免费换货；</w:t>
      </w:r>
    </w:p>
    <w:p w14:paraId="38F663C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6、软件系统终身免费升级；</w:t>
      </w:r>
    </w:p>
    <w:p w14:paraId="5F5E84C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7、提供备用机；</w:t>
      </w:r>
    </w:p>
    <w:p w14:paraId="4818F566" w14:textId="77777777" w:rsidR="00CF373C" w:rsidRDefault="00000000">
      <w:pPr>
        <w:adjustRightInd w:val="0"/>
        <w:snapToGrid w:val="0"/>
        <w:spacing w:line="360" w:lineRule="auto"/>
        <w:jc w:val="left"/>
        <w:rPr>
          <w:rFonts w:ascii="仿宋" w:eastAsia="仿宋" w:hAnsi="仿宋" w:cs="宋体" w:hint="eastAsia"/>
        </w:rPr>
      </w:pPr>
      <w:r>
        <w:rPr>
          <w:rFonts w:ascii="仿宋" w:eastAsia="仿宋" w:hAnsi="仿宋" w:cs="宋体" w:hint="eastAsia"/>
          <w:sz w:val="24"/>
        </w:rPr>
        <w:t>8、免费开放所有数字通讯接口及协议，数据可以导出。</w:t>
      </w:r>
    </w:p>
    <w:p w14:paraId="008B36DB" w14:textId="77777777" w:rsidR="00CF373C" w:rsidRDefault="00000000">
      <w:pPr>
        <w:widowControl/>
        <w:jc w:val="left"/>
        <w:rPr>
          <w:rFonts w:ascii="宋体"/>
          <w:b/>
          <w:kern w:val="44"/>
          <w:sz w:val="24"/>
        </w:rPr>
      </w:pPr>
      <w:r>
        <w:rPr>
          <w:sz w:val="24"/>
        </w:rPr>
        <w:br w:type="page"/>
      </w:r>
    </w:p>
    <w:p w14:paraId="77C41924" w14:textId="77777777" w:rsidR="00CF373C" w:rsidRDefault="00000000">
      <w:pPr>
        <w:pStyle w:val="11"/>
        <w:jc w:val="left"/>
        <w:rPr>
          <w:sz w:val="24"/>
          <w:szCs w:val="24"/>
        </w:rPr>
      </w:pPr>
      <w:r>
        <w:rPr>
          <w:rFonts w:hint="eastAsia"/>
          <w:sz w:val="24"/>
          <w:szCs w:val="24"/>
        </w:rPr>
        <w:lastRenderedPageBreak/>
        <w:t>第十二包：</w:t>
      </w:r>
    </w:p>
    <w:p w14:paraId="39057304" w14:textId="77777777" w:rsidR="00CF373C" w:rsidRDefault="00000000">
      <w:pPr>
        <w:widowControl/>
        <w:spacing w:line="360" w:lineRule="auto"/>
        <w:jc w:val="left"/>
        <w:rPr>
          <w:rFonts w:ascii="仿宋" w:eastAsia="仿宋" w:hAnsi="仿宋" w:hint="eastAsia"/>
          <w:b/>
          <w:bCs/>
          <w:color w:val="000000"/>
          <w:sz w:val="24"/>
        </w:rPr>
      </w:pPr>
      <w:r>
        <w:rPr>
          <w:rFonts w:ascii="仿宋" w:eastAsia="仿宋" w:hAnsi="仿宋" w:hint="eastAsia"/>
          <w:b/>
          <w:sz w:val="24"/>
        </w:rPr>
        <w:t>品目12-1</w:t>
      </w:r>
      <w:r>
        <w:rPr>
          <w:rFonts w:ascii="仿宋" w:eastAsia="仿宋" w:hAnsi="仿宋" w:hint="eastAsia"/>
          <w:b/>
          <w:bCs/>
          <w:color w:val="000000"/>
          <w:sz w:val="24"/>
        </w:rPr>
        <w:t>彩色超声诊断仪</w:t>
      </w:r>
    </w:p>
    <w:p w14:paraId="211A25EA" w14:textId="77777777" w:rsidR="00CF373C" w:rsidRDefault="00000000">
      <w:pPr>
        <w:widowControl/>
        <w:spacing w:line="360" w:lineRule="auto"/>
        <w:rPr>
          <w:rFonts w:ascii="仿宋" w:eastAsia="仿宋" w:hAnsi="仿宋" w:hint="eastAsia"/>
          <w:bCs/>
          <w:color w:val="000000"/>
          <w:kern w:val="0"/>
          <w:sz w:val="24"/>
          <w:lang w:bidi="ar"/>
        </w:rPr>
      </w:pPr>
      <w:r>
        <w:rPr>
          <w:rFonts w:ascii="仿宋" w:eastAsia="仿宋" w:hAnsi="仿宋" w:hint="eastAsia"/>
          <w:bCs/>
          <w:color w:val="000000"/>
          <w:kern w:val="0"/>
          <w:sz w:val="24"/>
          <w:lang w:bidi="ar"/>
        </w:rPr>
        <w:t>数量：1台/套</w:t>
      </w:r>
    </w:p>
    <w:p w14:paraId="032D4419"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一、用途：用于腹部、外周血管，尤其是肾脏、血管通路方面的临床超声诊断与介入治疗。</w:t>
      </w:r>
      <w:r>
        <w:rPr>
          <w:rFonts w:ascii="仿宋" w:eastAsia="仿宋" w:hAnsi="仿宋" w:hint="eastAsia"/>
          <w:bCs/>
          <w:color w:val="000000"/>
          <w:kern w:val="0"/>
          <w:sz w:val="24"/>
          <w:lang w:bidi="ar"/>
        </w:rPr>
        <w:br/>
        <w:t>二、主要技术规格及系统概述：</w:t>
      </w:r>
    </w:p>
    <w:p w14:paraId="7A9A2E7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1、主机技术功能要求</w:t>
      </w:r>
    </w:p>
    <w:p w14:paraId="07F6BFE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1.1、数字化彩色超声主机系统</w:t>
      </w:r>
    </w:p>
    <w:p w14:paraId="202D55A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1.1.1、数字化波束增强；</w:t>
      </w:r>
    </w:p>
    <w:p w14:paraId="063B420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1.1.2、数字化二维灰阶成像单元；</w:t>
      </w:r>
    </w:p>
    <w:p w14:paraId="2A61E5E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1.1.3、数字化彩色及能量多普勒单元；</w:t>
      </w:r>
    </w:p>
    <w:p w14:paraId="08BCDDE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1.1.4、数字化频谱多普勒显示和分析单元；</w:t>
      </w:r>
    </w:p>
    <w:p w14:paraId="509AAA3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1.2、高清晰医用专业彩色液晶显示屏≥21英寸，分辨率≥1920×1080，可上下移动、左右旋转；</w:t>
      </w:r>
      <w:r>
        <w:rPr>
          <w:rFonts w:ascii="仿宋" w:eastAsia="仿宋" w:hAnsi="仿宋" w:hint="eastAsia"/>
          <w:bCs/>
          <w:color w:val="000000"/>
          <w:kern w:val="0"/>
          <w:sz w:val="24"/>
          <w:lang w:bidi="ar"/>
        </w:rPr>
        <w:br/>
        <w:t>1.3、液晶触摸屏≥12 英寸，角度可独立调节；</w:t>
      </w:r>
    </w:p>
    <w:p w14:paraId="5881912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1.4、主机探头接口数量≥5 个，且各接口一致；</w:t>
      </w:r>
    </w:p>
    <w:p w14:paraId="7DAB027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1.5、物理轨迹球或可调液晶触摸屏</w:t>
      </w:r>
    </w:p>
    <w:p w14:paraId="248BC73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1.6、具有一体化耦合剂加热装置；</w:t>
      </w:r>
    </w:p>
    <w:p w14:paraId="21662CE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1.7、支持有线、无线网络；</w:t>
      </w:r>
    </w:p>
    <w:p w14:paraId="67D4411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1.8、超声图像及病案管理系统：</w:t>
      </w:r>
    </w:p>
    <w:p w14:paraId="54D15C7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1.8.1、硬盘存储≥1TB；</w:t>
      </w:r>
    </w:p>
    <w:p w14:paraId="7ED5A7B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1.8.2、具备USB接口，可存储屏幕图像；</w:t>
      </w:r>
    </w:p>
    <w:p w14:paraId="658FC07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1.9、具备 HDMI或DP等高清视频输出接口，具备DICOM 3.0接口；</w:t>
      </w:r>
    </w:p>
    <w:p w14:paraId="56D77CD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1.10、工作站一套</w:t>
      </w:r>
    </w:p>
    <w:p w14:paraId="23DDBF6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1.10.1计算机CPU：i5 或以上性能，内存≥16G；硬盘≥500G；彩色液晶显示器≥21 英寸；</w:t>
      </w:r>
      <w:r>
        <w:rPr>
          <w:rFonts w:ascii="仿宋" w:eastAsia="仿宋" w:hAnsi="仿宋" w:hint="eastAsia"/>
          <w:bCs/>
          <w:color w:val="000000"/>
          <w:kern w:val="0"/>
          <w:sz w:val="24"/>
          <w:lang w:bidi="ar"/>
        </w:rPr>
        <w:br/>
        <w:t>1.10.2、正版操作系统；</w:t>
      </w:r>
      <w:r>
        <w:rPr>
          <w:rFonts w:ascii="仿宋" w:eastAsia="仿宋" w:hAnsi="仿宋" w:hint="eastAsia"/>
          <w:bCs/>
          <w:color w:val="000000"/>
          <w:kern w:val="0"/>
          <w:sz w:val="24"/>
          <w:lang w:bidi="ar"/>
        </w:rPr>
        <w:br/>
        <w:t>1.10.3、彩色喷墨打印机；</w:t>
      </w:r>
    </w:p>
    <w:p w14:paraId="0D0527E4"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color w:val="000000"/>
          <w:kern w:val="0"/>
          <w:sz w:val="24"/>
          <w:lang w:bidi="ar"/>
        </w:rPr>
        <w:t>1.10.4、</w:t>
      </w:r>
      <w:r>
        <w:rPr>
          <w:rFonts w:ascii="仿宋" w:eastAsia="仿宋" w:hAnsi="仿宋" w:hint="eastAsia"/>
          <w:bCs/>
          <w:kern w:val="0"/>
          <w:sz w:val="24"/>
          <w:lang w:bidi="ar"/>
        </w:rPr>
        <w:t>配套图像采集卡、采图器；</w:t>
      </w:r>
      <w:r>
        <w:rPr>
          <w:rFonts w:ascii="仿宋" w:eastAsia="仿宋" w:hAnsi="仿宋" w:hint="eastAsia"/>
          <w:bCs/>
          <w:kern w:val="0"/>
          <w:sz w:val="24"/>
          <w:lang w:bidi="ar"/>
        </w:rPr>
        <w:br/>
        <w:t>2、系统成像技术</w:t>
      </w:r>
    </w:p>
    <w:p w14:paraId="19D81C4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2.1、二维成像单元：</w:t>
      </w:r>
    </w:p>
    <w:p w14:paraId="12C1064B"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color w:val="000000"/>
          <w:kern w:val="0"/>
          <w:sz w:val="24"/>
          <w:lang w:bidi="ar"/>
        </w:rPr>
        <w:t>▲</w:t>
      </w:r>
      <w:r>
        <w:rPr>
          <w:rFonts w:ascii="仿宋" w:eastAsia="仿宋" w:hAnsi="仿宋" w:hint="eastAsia"/>
          <w:bCs/>
          <w:kern w:val="0"/>
          <w:sz w:val="24"/>
          <w:lang w:bidi="ar"/>
        </w:rPr>
        <w:t>2.1.1、动态范围可视可调：30-260dB；</w:t>
      </w:r>
    </w:p>
    <w:p w14:paraId="121B1775"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2.1.2、扫描深度：≥40cm</w:t>
      </w:r>
    </w:p>
    <w:p w14:paraId="345F9D6D"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color w:val="000000"/>
          <w:kern w:val="0"/>
          <w:sz w:val="24"/>
          <w:lang w:bidi="ar"/>
        </w:rPr>
        <w:t>▲</w:t>
      </w:r>
      <w:r>
        <w:rPr>
          <w:rFonts w:ascii="仿宋" w:eastAsia="仿宋" w:hAnsi="仿宋" w:hint="eastAsia"/>
          <w:bCs/>
          <w:kern w:val="0"/>
          <w:sz w:val="24"/>
          <w:lang w:bidi="ar"/>
        </w:rPr>
        <w:t>2.1.3、数字化全程动态聚焦，A/D ≥ 14 bit；</w:t>
      </w:r>
    </w:p>
    <w:p w14:paraId="532721BC"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2.1.4、TGC、LGC可数字调节≥8段；</w:t>
      </w:r>
    </w:p>
    <w:p w14:paraId="1F45F98C"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2.1.5、增益调节: B/M/D 分别独立可调</w:t>
      </w:r>
    </w:p>
    <w:p w14:paraId="5A8337F0"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2.1.6、空间分辨力：符合GB10152-2009国家标准可针对不同的检查预置检查条件；</w:t>
      </w:r>
    </w:p>
    <w:p w14:paraId="7705E859"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2.1.7、具有穿刺针增强技术</w:t>
      </w:r>
    </w:p>
    <w:p w14:paraId="38AF8955"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2.1.7.1、具有相匹配的线阵探头</w:t>
      </w:r>
    </w:p>
    <w:p w14:paraId="4134440A"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2.1.7.2、穿刺引导角度可调，可调角度≥3 个</w:t>
      </w:r>
    </w:p>
    <w:p w14:paraId="0D231C6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2.1.8、扫描速率：相控阵，全视野，≥17cm 深度时，帧速率≥55 帧/秒</w:t>
      </w:r>
    </w:p>
    <w:p w14:paraId="1704B2E5"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2.2、频谱多普勒</w:t>
      </w:r>
    </w:p>
    <w:p w14:paraId="2A4FC61F"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2.2.1、成像方式：脉冲波多普勒（PW）、连续波多普勒（CW）、高脉冲重复频率；</w:t>
      </w:r>
    </w:p>
    <w:p w14:paraId="51705F50"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2.2.2、最大测量速度：</w:t>
      </w:r>
    </w:p>
    <w:p w14:paraId="5F0567E9"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2.2.2.1、PW：最大血流速度≥9m/s；</w:t>
      </w:r>
    </w:p>
    <w:p w14:paraId="6D704C67"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2.2.2.2、CW：最大血流速度≥25m/s ；</w:t>
      </w:r>
    </w:p>
    <w:p w14:paraId="083007CD"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lastRenderedPageBreak/>
        <w:t>2.2.3、最低测量速度≤1mm/s（非噪声信号）；</w:t>
      </w:r>
    </w:p>
    <w:p w14:paraId="35A80B08"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2.2.4、支持频谱自动测量；</w:t>
      </w:r>
    </w:p>
    <w:p w14:paraId="0ABBF74B"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2.2.5、零位移动≥9级；</w:t>
      </w:r>
    </w:p>
    <w:p w14:paraId="680AB35D"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2.2.6、取样宽度及位置范围：宽度0.5mm-24mm</w:t>
      </w:r>
    </w:p>
    <w:p w14:paraId="7D8FDCAF"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2.3、彩色多普勒</w:t>
      </w:r>
    </w:p>
    <w:p w14:paraId="131226FA"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2.3.1、显示方式：速度、速度方差、能量、方向能量显示；</w:t>
      </w:r>
    </w:p>
    <w:p w14:paraId="3A6E12F9"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 xml:space="preserve">2.3.2、彩色显示角度：20-90 度选择 </w:t>
      </w:r>
    </w:p>
    <w:p w14:paraId="2BDA9F3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2.3.3、显示位置调整：感兴趣图像范围：-20°- 20°；</w:t>
      </w:r>
    </w:p>
    <w:p w14:paraId="7D1BDD9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2.3.4、取样容积: 0.5-24mm ；</w:t>
      </w:r>
    </w:p>
    <w:p w14:paraId="3111FD45"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2.3.5、彩色显示帧数：相控阵，85 度，≥17cm 深度，帧频≥12 帧/秒</w:t>
      </w:r>
    </w:p>
    <w:p w14:paraId="1A2E181C"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2.4实时宽景成像技术：</w:t>
      </w:r>
    </w:p>
    <w:p w14:paraId="755FAE0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2.4.1、支持二维宽景、彩色宽景、能量宽景；</w:t>
      </w:r>
    </w:p>
    <w:p w14:paraId="72A53EA7"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2.4.2、具备实时速度提示功能；</w:t>
      </w:r>
    </w:p>
    <w:p w14:paraId="48617857"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2.4.3、支持凸阵探头、线阵探头、相控阵探头；</w:t>
      </w:r>
    </w:p>
    <w:p w14:paraId="5E527C31"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2.4.4、支持旋转、后期测量；</w:t>
      </w:r>
    </w:p>
    <w:p w14:paraId="1D7354CC"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2.5、空间复合成像技术：</w:t>
      </w:r>
    </w:p>
    <w:p w14:paraId="6C88C649"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2.5.1、角度≥7个；≥3档可调；</w:t>
      </w:r>
    </w:p>
    <w:p w14:paraId="562BD6DA"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2.5.2、支持线阵和凸阵探头；</w:t>
      </w:r>
      <w:r>
        <w:rPr>
          <w:rFonts w:ascii="仿宋" w:eastAsia="仿宋" w:hAnsi="仿宋" w:hint="eastAsia"/>
          <w:bCs/>
          <w:kern w:val="0"/>
          <w:sz w:val="24"/>
          <w:lang w:bidi="ar"/>
        </w:rPr>
        <w:br/>
        <w:t>2.6、斑点噪声抑制技术：</w:t>
      </w:r>
    </w:p>
    <w:p w14:paraId="6ADE5E9B"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2.6.1、智能化抑制技术；</w:t>
      </w:r>
    </w:p>
    <w:p w14:paraId="6FE05259"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2.6.2、支持二维、造影等模式；</w:t>
      </w:r>
      <w:r>
        <w:rPr>
          <w:rFonts w:ascii="仿宋" w:eastAsia="仿宋" w:hAnsi="仿宋" w:hint="eastAsia"/>
          <w:bCs/>
          <w:kern w:val="0"/>
          <w:sz w:val="24"/>
          <w:lang w:bidi="ar"/>
        </w:rPr>
        <w:br/>
        <w:t>2.7、自动优化功能：</w:t>
      </w:r>
      <w:r>
        <w:rPr>
          <w:rFonts w:ascii="仿宋" w:eastAsia="仿宋" w:hAnsi="仿宋" w:hint="eastAsia"/>
          <w:bCs/>
          <w:kern w:val="0"/>
          <w:sz w:val="24"/>
          <w:lang w:bidi="ar"/>
        </w:rPr>
        <w:br/>
        <w:t>2.7.1、二维图像自动优化；</w:t>
      </w:r>
      <w:r>
        <w:rPr>
          <w:rFonts w:ascii="仿宋" w:eastAsia="仿宋" w:hAnsi="仿宋" w:hint="eastAsia"/>
          <w:bCs/>
          <w:kern w:val="0"/>
          <w:sz w:val="24"/>
          <w:lang w:bidi="ar"/>
        </w:rPr>
        <w:br/>
      </w:r>
      <w:r>
        <w:rPr>
          <w:rFonts w:ascii="仿宋" w:eastAsia="仿宋" w:hAnsi="仿宋" w:hint="eastAsia"/>
          <w:bCs/>
          <w:kern w:val="0"/>
          <w:sz w:val="24"/>
          <w:lang w:bidi="ar"/>
        </w:rPr>
        <w:lastRenderedPageBreak/>
        <w:t>2.7.2、多普勒图像自动优化；</w:t>
      </w:r>
      <w:r>
        <w:rPr>
          <w:rFonts w:ascii="仿宋" w:eastAsia="仿宋" w:hAnsi="仿宋" w:hint="eastAsia"/>
          <w:bCs/>
          <w:kern w:val="0"/>
          <w:sz w:val="24"/>
          <w:lang w:bidi="ar"/>
        </w:rPr>
        <w:br/>
        <w:t>2.7.3、彩色图像自动优化；</w:t>
      </w:r>
    </w:p>
    <w:p w14:paraId="0BC40BDC"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2.7.4、频谱图像自动优化</w:t>
      </w:r>
    </w:p>
    <w:p w14:paraId="7B079D35"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2.8、扩展成像：</w:t>
      </w:r>
    </w:p>
    <w:p w14:paraId="6E26F37C"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2.8.1、支持梯形成像、凸型扩展；</w:t>
      </w:r>
    </w:p>
    <w:p w14:paraId="6757D85A"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2.8.2、支持腹部凸阵探头、血管线阵探头；</w:t>
      </w:r>
    </w:p>
    <w:p w14:paraId="3013DBB9"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2.9、弹性成像：</w:t>
      </w:r>
    </w:p>
    <w:p w14:paraId="04E118AF"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2.9.1、支持应变式弹性成像；</w:t>
      </w:r>
    </w:p>
    <w:p w14:paraId="4A7CA832"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2.9.2、支持凸阵、线阵、腔内等探头；</w:t>
      </w:r>
    </w:p>
    <w:p w14:paraId="2B4D6FF7"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2.9.3、具有压力提示图标；</w:t>
      </w:r>
    </w:p>
    <w:p w14:paraId="54CD1C7D"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2.9.4、具备组织硬度定量分析软件，支持多种比值分析；</w:t>
      </w:r>
    </w:p>
    <w:p w14:paraId="5BCAC55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2.10、造影成像：</w:t>
      </w:r>
    </w:p>
    <w:p w14:paraId="0D029ED0"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2.10.1、支持用于腹部、浅表和微血管造影；</w:t>
      </w:r>
    </w:p>
    <w:p w14:paraId="3893481C"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2.10.2、支持凸阵、凸阵容积、线阵、腔内探头、腔内容积探头等；</w:t>
      </w:r>
    </w:p>
    <w:p w14:paraId="05423D02"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2.10.3、支持造影剂二次注射，</w:t>
      </w:r>
      <w:r>
        <w:rPr>
          <w:rFonts w:ascii="仿宋" w:eastAsia="仿宋" w:hAnsi="仿宋"/>
          <w:sz w:val="24"/>
        </w:rPr>
        <w:t>具有双计时器</w:t>
      </w:r>
      <w:r>
        <w:rPr>
          <w:rFonts w:ascii="仿宋" w:eastAsia="仿宋" w:hAnsi="仿宋" w:hint="eastAsia"/>
          <w:sz w:val="24"/>
        </w:rPr>
        <w:t>；</w:t>
      </w:r>
    </w:p>
    <w:p w14:paraId="592B193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2.10.4、支持实时显示组织图像和造影图像，支持造影击碎；</w:t>
      </w:r>
    </w:p>
    <w:p w14:paraId="65743D1B"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2.10.5、具备混合模式，支持造影图像和组织图像位置互换；</w:t>
      </w:r>
    </w:p>
    <w:p w14:paraId="37592FF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2.10.6、具备微血管造影成像功能；</w:t>
      </w:r>
    </w:p>
    <w:p w14:paraId="7392EE6C"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2.10.7、具备低机械指数造影成像功能；</w:t>
      </w:r>
    </w:p>
    <w:p w14:paraId="66D1AC8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2.10.8、支持向后存储≥10分钟电影；</w:t>
      </w:r>
    </w:p>
    <w:p w14:paraId="14D59F3A"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2.10.9、具备≥8个ROI感兴趣区造影定量分析功能；</w:t>
      </w:r>
    </w:p>
    <w:p w14:paraId="624A2D2A"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kern w:val="0"/>
          <w:sz w:val="24"/>
          <w:lang w:bidi="ar"/>
        </w:rPr>
        <w:lastRenderedPageBreak/>
        <w:t>2.10.10、具备灌注时间成像技术，可以不同颜色标注、识别造影剂微泡在血管腔内的不同到达时间，并可直观显示血流灌注先后顺序、血管分布和灌注特点；</w:t>
      </w:r>
    </w:p>
    <w:p w14:paraId="52B38DD5"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2.11、谐波成像：</w:t>
      </w:r>
    </w:p>
    <w:p w14:paraId="4D54FB9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2.11.1、支持组织谐波</w:t>
      </w:r>
    </w:p>
    <w:p w14:paraId="5044E08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2.11.2、支持脉冲反谐波成像</w:t>
      </w:r>
    </w:p>
    <w:p w14:paraId="7D6704A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2.12、原始数据处理功能：</w:t>
      </w:r>
    </w:p>
    <w:p w14:paraId="742AFB9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2.12.1、支动态数据处理；</w:t>
      </w:r>
    </w:p>
    <w:p w14:paraId="3002F09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2.12.2、支动冻结或存储的图像可进行优化、分析和测量；</w:t>
      </w:r>
    </w:p>
    <w:p w14:paraId="7BD4291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2.12.3、支持对已存储的图像进行增益、伪彩、 灰阶曲线、多普勒基线、多普勒角度等多种参数调节；</w:t>
      </w:r>
    </w:p>
    <w:p w14:paraId="1538601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2.13、容积模式：</w:t>
      </w:r>
    </w:p>
    <w:p w14:paraId="2ECA65C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2.13.1、超声断层成像；</w:t>
      </w:r>
    </w:p>
    <w:p w14:paraId="25AFA24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2.13.2、自由臂</w:t>
      </w:r>
      <w:r>
        <w:rPr>
          <w:rFonts w:ascii="仿宋" w:eastAsia="仿宋" w:hAnsi="仿宋" w:hint="eastAsia"/>
          <w:bCs/>
          <w:kern w:val="0"/>
          <w:sz w:val="24"/>
          <w:lang w:bidi="ar"/>
        </w:rPr>
        <w:t>容积成像；</w:t>
      </w:r>
    </w:p>
    <w:p w14:paraId="5DF1DBA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2.13.3、容积渲染成像；</w:t>
      </w:r>
    </w:p>
    <w:p w14:paraId="22848FA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2.14、 智能多普勒跟踪技术；</w:t>
      </w:r>
    </w:p>
    <w:p w14:paraId="5287C86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2.15、超微细血流成像技术；</w:t>
      </w:r>
    </w:p>
    <w:p w14:paraId="3E20870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2.16、立体血流成像；</w:t>
      </w:r>
    </w:p>
    <w:p w14:paraId="00E9602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3、测量和分析 (B型、M型、频谱多普勒、彩色多普勒、容积模式)包括：</w:t>
      </w:r>
    </w:p>
    <w:p w14:paraId="14198F2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3.1、全科测量包： 具备基础测量软件包，腹部测量软件包，小器官测量软件包，儿科测量软件包，血管测量软件包</w:t>
      </w:r>
    </w:p>
    <w:p w14:paraId="3394C73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3.2一般测量：具备距离(直线/曲线)、面积、周长(连续描记/点描记) 、角度、体积测量功能；</w:t>
      </w:r>
    </w:p>
    <w:p w14:paraId="6DAB99B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3.2、多普勒血流测量及分析：包括自动多普勒频谱包络计算；</w:t>
      </w:r>
    </w:p>
    <w:p w14:paraId="6B34753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3.3、高分辨率血流成像：将彩色方向信息叠加在灰阶状态的血流动力学信息上， 提供更高分辨率和灵敏度的血流图像</w:t>
      </w:r>
    </w:p>
    <w:p w14:paraId="56822AC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3.4、二维立体血流成像：支持彩色多普勒模式、能量多普勒模式；</w:t>
      </w:r>
    </w:p>
    <w:p w14:paraId="5AB0061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3.5、血管内中膜自动测量技术，具备前、后壁同屏独立测量，并自动生成报告；测量数据至少包括最大值、最小值、平均值、标准差、测量长度；</w:t>
      </w:r>
    </w:p>
    <w:p w14:paraId="2DE736A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4、探头：</w:t>
      </w:r>
    </w:p>
    <w:p w14:paraId="1A27FC9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4.1、配置：探头≥3把，包括微凸阵探头、高频线阵探头、线阵探头；</w:t>
      </w:r>
    </w:p>
    <w:p w14:paraId="0B11B32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4.2、探头规格：可拓展支持凸阵、线阵、相控阵、腔内、术中</w:t>
      </w:r>
    </w:p>
    <w:p w14:paraId="41129C8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4.3、探头频率：</w:t>
      </w:r>
    </w:p>
    <w:p w14:paraId="020C048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4.3.1、微凸阵探头探头阵元数≥128阵元，频率范围≥4-12MHz；</w:t>
      </w:r>
    </w:p>
    <w:p w14:paraId="22171AF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▲4.3.2、高频线阵探头阵元数≥256阵元，频率范围≥3.0-17MHz；</w:t>
      </w:r>
    </w:p>
    <w:p w14:paraId="6B735B9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4.3.3、线阵探头阵元数≥128 阵元，频率范围≥2-10MHz；</w:t>
      </w:r>
    </w:p>
    <w:p w14:paraId="438D8E1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▲4.3.4、上述探头均为宽频变频探头,基波、谐波均≥5段可调；</w:t>
      </w:r>
    </w:p>
    <w:p w14:paraId="2891DBDB" w14:textId="77777777" w:rsidR="00CF373C" w:rsidRDefault="00000000">
      <w:pPr>
        <w:widowControl/>
        <w:numPr>
          <w:ilvl w:val="0"/>
          <w:numId w:val="24"/>
        </w:numPr>
        <w:spacing w:line="360" w:lineRule="auto"/>
        <w:jc w:val="left"/>
        <w:rPr>
          <w:rFonts w:ascii="仿宋" w:eastAsia="仿宋" w:hAnsi="仿宋" w:hint="eastAsia"/>
          <w:sz w:val="24"/>
        </w:rPr>
      </w:pPr>
      <w:r>
        <w:rPr>
          <w:rFonts w:ascii="仿宋" w:eastAsia="仿宋" w:hAnsi="仿宋" w:hint="eastAsia"/>
          <w:bCs/>
          <w:color w:val="000000"/>
          <w:kern w:val="0"/>
          <w:sz w:val="24"/>
          <w:lang w:bidi="ar"/>
        </w:rPr>
        <w:t>具备远程会诊功能。</w:t>
      </w:r>
    </w:p>
    <w:p w14:paraId="7EAC3AE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三、售后服务</w:t>
      </w:r>
    </w:p>
    <w:p w14:paraId="305D4BD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1、整机质保期：≥5年，生产厂家提供免费的安装、调试、培训等；</w:t>
      </w:r>
    </w:p>
    <w:p w14:paraId="06329A4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2、在质保期内每年由原厂家或认证工程师提供≥2次的上门维护保养工作；</w:t>
      </w:r>
    </w:p>
    <w:p w14:paraId="5E5520E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3、生产厂家为采购人提供产品终身技术服务，接到产品出现故障报告后1小时内响应，2小时内到现场履行维修服务义务；</w:t>
      </w:r>
    </w:p>
    <w:p w14:paraId="02DB537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4、操作培训≥1天，提供技术资料；</w:t>
      </w:r>
    </w:p>
    <w:p w14:paraId="331D11F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5、一个月内出现非人为质量问题免费换货；</w:t>
      </w:r>
    </w:p>
    <w:p w14:paraId="7D47B4A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6、软件系统终身免费升级；</w:t>
      </w:r>
    </w:p>
    <w:p w14:paraId="42EA862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7、提供备用机；</w:t>
      </w:r>
    </w:p>
    <w:p w14:paraId="3A290FAF" w14:textId="77777777" w:rsidR="00CF373C" w:rsidRDefault="00000000">
      <w:pPr>
        <w:widowControl/>
        <w:jc w:val="left"/>
        <w:rPr>
          <w:rFonts w:ascii="宋体"/>
          <w:b/>
          <w:kern w:val="44"/>
          <w:sz w:val="24"/>
        </w:rPr>
      </w:pPr>
      <w:r>
        <w:rPr>
          <w:rFonts w:ascii="仿宋" w:eastAsia="仿宋" w:hAnsi="仿宋" w:hint="eastAsia"/>
          <w:bCs/>
          <w:color w:val="000000"/>
          <w:kern w:val="0"/>
          <w:sz w:val="24"/>
          <w:lang w:bidi="ar"/>
        </w:rPr>
        <w:lastRenderedPageBreak/>
        <w:t>8、免费开放所有数字通讯接口及协议，数据可以导出。</w:t>
      </w:r>
      <w:r>
        <w:rPr>
          <w:sz w:val="24"/>
        </w:rPr>
        <w:br w:type="page"/>
      </w:r>
    </w:p>
    <w:p w14:paraId="544B8909" w14:textId="77777777" w:rsidR="00CF373C" w:rsidRDefault="00000000">
      <w:pPr>
        <w:pStyle w:val="11"/>
        <w:jc w:val="left"/>
        <w:rPr>
          <w:sz w:val="24"/>
          <w:szCs w:val="24"/>
        </w:rPr>
      </w:pPr>
      <w:r>
        <w:rPr>
          <w:rFonts w:hint="eastAsia"/>
          <w:sz w:val="24"/>
          <w:szCs w:val="24"/>
        </w:rPr>
        <w:lastRenderedPageBreak/>
        <w:t>第十三包：</w:t>
      </w:r>
    </w:p>
    <w:p w14:paraId="70D4FDA7" w14:textId="77777777" w:rsidR="00CF373C" w:rsidRDefault="00000000">
      <w:pPr>
        <w:widowControl/>
        <w:spacing w:line="360" w:lineRule="auto"/>
        <w:jc w:val="left"/>
        <w:rPr>
          <w:rFonts w:ascii="仿宋" w:eastAsia="仿宋" w:hAnsi="仿宋" w:hint="eastAsia"/>
          <w:b/>
          <w:sz w:val="24"/>
        </w:rPr>
      </w:pPr>
      <w:r>
        <w:rPr>
          <w:rFonts w:ascii="仿宋" w:eastAsia="仿宋" w:hAnsi="仿宋" w:hint="eastAsia"/>
          <w:b/>
          <w:sz w:val="24"/>
        </w:rPr>
        <w:t>品目13-1</w:t>
      </w:r>
      <w:r>
        <w:rPr>
          <w:rFonts w:ascii="仿宋" w:eastAsia="仿宋" w:hAnsi="仿宋" w:hint="eastAsia"/>
          <w:b/>
          <w:bCs/>
          <w:color w:val="000000"/>
          <w:sz w:val="24"/>
        </w:rPr>
        <w:t>嗅觉诊断系统</w:t>
      </w:r>
    </w:p>
    <w:p w14:paraId="3613D246" w14:textId="77777777" w:rsidR="00CF373C" w:rsidRDefault="00000000">
      <w:pPr>
        <w:snapToGrid w:val="0"/>
        <w:spacing w:line="360" w:lineRule="auto"/>
        <w:jc w:val="left"/>
        <w:rPr>
          <w:rFonts w:ascii="仿宋" w:eastAsia="仿宋" w:hAnsi="仿宋" w:cs="宋体" w:hint="eastAsia"/>
          <w:sz w:val="24"/>
        </w:rPr>
      </w:pPr>
      <w:r>
        <w:rPr>
          <w:rFonts w:ascii="仿宋" w:eastAsia="仿宋" w:hAnsi="仿宋" w:cs="宋体" w:hint="eastAsia"/>
          <w:sz w:val="24"/>
        </w:rPr>
        <w:t>数量：1</w:t>
      </w:r>
      <w:r>
        <w:rPr>
          <w:rFonts w:ascii="仿宋" w:eastAsia="仿宋" w:hAnsi="仿宋" w:cs="宋体" w:hint="eastAsia"/>
          <w:color w:val="000000"/>
          <w:sz w:val="24"/>
        </w:rPr>
        <w:t>台/套</w:t>
      </w:r>
    </w:p>
    <w:p w14:paraId="3176A2C5" w14:textId="77777777" w:rsidR="00CF373C" w:rsidRDefault="00000000">
      <w:pPr>
        <w:pStyle w:val="affe"/>
        <w:numPr>
          <w:ilvl w:val="0"/>
          <w:numId w:val="25"/>
        </w:numPr>
        <w:snapToGrid w:val="0"/>
        <w:spacing w:line="360" w:lineRule="auto"/>
        <w:ind w:firstLineChars="0"/>
        <w:jc w:val="left"/>
        <w:rPr>
          <w:rFonts w:ascii="仿宋" w:eastAsia="仿宋" w:hAnsi="仿宋" w:cs="宋体" w:hint="eastAsia"/>
          <w:sz w:val="24"/>
        </w:rPr>
      </w:pPr>
      <w:r>
        <w:rPr>
          <w:rFonts w:ascii="仿宋" w:eastAsia="仿宋" w:hAnsi="仿宋" w:cs="宋体" w:hint="eastAsia"/>
          <w:sz w:val="24"/>
        </w:rPr>
        <w:t>用途：用于嗅觉识别测验、嗅觉阈值测验、嗅觉辨别测验。</w:t>
      </w:r>
    </w:p>
    <w:p w14:paraId="2F4F2327" w14:textId="77777777" w:rsidR="00CF373C" w:rsidRDefault="00000000">
      <w:pPr>
        <w:pStyle w:val="affe"/>
        <w:numPr>
          <w:ilvl w:val="0"/>
          <w:numId w:val="25"/>
        </w:numPr>
        <w:adjustRightInd w:val="0"/>
        <w:snapToGrid w:val="0"/>
        <w:spacing w:line="360" w:lineRule="auto"/>
        <w:ind w:firstLineChars="0"/>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主要技术规格及系统概述：</w:t>
      </w:r>
    </w:p>
    <w:p w14:paraId="0A0462DE"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1、嗅觉识别测验检测</w:t>
      </w:r>
    </w:p>
    <w:p w14:paraId="65518E00" w14:textId="77777777" w:rsidR="00CF373C" w:rsidRDefault="00000000">
      <w:pPr>
        <w:adjustRightInd w:val="0"/>
        <w:snapToGrid w:val="0"/>
        <w:spacing w:line="360" w:lineRule="auto"/>
        <w:jc w:val="left"/>
        <w:rPr>
          <w:rFonts w:ascii="仿宋" w:eastAsia="仿宋" w:hAnsi="仿宋" w:cs="宋体" w:hint="eastAsia"/>
          <w:sz w:val="24"/>
          <w:lang w:val="zh-TW"/>
        </w:rPr>
      </w:pPr>
      <w:r>
        <w:rPr>
          <w:rFonts w:ascii="仿宋" w:eastAsia="仿宋" w:hAnsi="仿宋" w:cs="宋体" w:hint="eastAsia"/>
          <w:sz w:val="24"/>
        </w:rPr>
        <w:t>1.1、具备≥</w:t>
      </w:r>
      <w:r>
        <w:rPr>
          <w:rFonts w:ascii="仿宋" w:eastAsia="仿宋" w:hAnsi="仿宋" w:cs="宋体" w:hint="eastAsia"/>
          <w:sz w:val="24"/>
          <w:lang w:val="zh-TW"/>
        </w:rPr>
        <w:t>16种不同气味棒，</w:t>
      </w:r>
      <w:r>
        <w:rPr>
          <w:rFonts w:ascii="仿宋" w:eastAsia="仿宋" w:hAnsi="仿宋" w:cs="宋体" w:hint="eastAsia"/>
          <w:sz w:val="24"/>
        </w:rPr>
        <w:t>具有国家药品监督管理局备案证</w:t>
      </w:r>
      <w:r>
        <w:rPr>
          <w:rFonts w:ascii="仿宋" w:eastAsia="仿宋" w:hAnsi="仿宋" w:cs="宋体" w:hint="eastAsia"/>
          <w:sz w:val="24"/>
        </w:rPr>
        <w:tab/>
      </w:r>
      <w:r>
        <w:rPr>
          <w:rFonts w:ascii="仿宋" w:eastAsia="仿宋" w:hAnsi="仿宋" w:cs="宋体" w:hint="eastAsia"/>
          <w:sz w:val="24"/>
          <w:lang w:val="zh-TW"/>
        </w:rPr>
        <w:t>；</w:t>
      </w:r>
    </w:p>
    <w:p w14:paraId="04C18E6A"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1.2、</w:t>
      </w:r>
      <w:r>
        <w:rPr>
          <w:rFonts w:ascii="仿宋" w:eastAsia="仿宋" w:hAnsi="仿宋" w:cs="宋体" w:hint="eastAsia"/>
          <w:sz w:val="24"/>
          <w:lang w:val="zh-TW"/>
        </w:rPr>
        <w:t>重测信度</w:t>
      </w:r>
      <w:r>
        <w:rPr>
          <w:rFonts w:ascii="仿宋" w:eastAsia="仿宋" w:hAnsi="仿宋" w:cs="宋体" w:hint="eastAsia"/>
          <w:sz w:val="24"/>
        </w:rPr>
        <w:t>≥</w:t>
      </w:r>
      <w:r>
        <w:rPr>
          <w:rFonts w:ascii="仿宋" w:eastAsia="仿宋" w:hAnsi="仿宋" w:cs="宋体" w:hint="eastAsia"/>
          <w:sz w:val="24"/>
          <w:lang w:val="zh-TW"/>
        </w:rPr>
        <w:t>0.92；</w:t>
      </w:r>
    </w:p>
    <w:p w14:paraId="10812804" w14:textId="77777777" w:rsidR="00CF373C" w:rsidRDefault="00000000">
      <w:pPr>
        <w:adjustRightInd w:val="0"/>
        <w:snapToGrid w:val="0"/>
        <w:spacing w:line="360" w:lineRule="auto"/>
        <w:jc w:val="left"/>
        <w:rPr>
          <w:rFonts w:ascii="仿宋" w:eastAsia="仿宋" w:hAnsi="仿宋" w:cs="宋体" w:hint="eastAsia"/>
          <w:sz w:val="24"/>
          <w:lang w:val="zh-TW"/>
        </w:rPr>
      </w:pPr>
      <w:r>
        <w:rPr>
          <w:rFonts w:ascii="仿宋" w:eastAsia="仿宋" w:hAnsi="仿宋" w:cs="宋体" w:hint="eastAsia"/>
          <w:sz w:val="24"/>
        </w:rPr>
        <w:t>1.3</w:t>
      </w:r>
      <w:r>
        <w:rPr>
          <w:rFonts w:ascii="仿宋" w:eastAsia="仿宋" w:hAnsi="仿宋" w:cs="宋体" w:hint="eastAsia"/>
          <w:sz w:val="24"/>
          <w:lang w:val="zh-TW"/>
        </w:rPr>
        <w:t>、临床检测敏感度</w:t>
      </w:r>
      <w:r>
        <w:rPr>
          <w:rFonts w:ascii="仿宋" w:eastAsia="仿宋" w:hAnsi="仿宋" w:cs="宋体" w:hint="eastAsia"/>
          <w:sz w:val="24"/>
        </w:rPr>
        <w:t>≥</w:t>
      </w:r>
      <w:r>
        <w:rPr>
          <w:rFonts w:ascii="仿宋" w:eastAsia="仿宋" w:hAnsi="仿宋" w:cs="宋体" w:hint="eastAsia"/>
          <w:sz w:val="24"/>
          <w:lang w:val="zh-TW"/>
        </w:rPr>
        <w:t>75%，特异度</w:t>
      </w:r>
      <w:r>
        <w:rPr>
          <w:rFonts w:ascii="仿宋" w:eastAsia="仿宋" w:hAnsi="仿宋" w:cs="宋体" w:hint="eastAsia"/>
          <w:sz w:val="24"/>
        </w:rPr>
        <w:t>≥</w:t>
      </w:r>
      <w:r>
        <w:rPr>
          <w:rFonts w:ascii="仿宋" w:eastAsia="仿宋" w:hAnsi="仿宋" w:cs="宋体" w:hint="eastAsia"/>
          <w:sz w:val="24"/>
          <w:lang w:val="zh-TW"/>
        </w:rPr>
        <w:t>71%；</w:t>
      </w:r>
    </w:p>
    <w:p w14:paraId="45E8DB13" w14:textId="77777777" w:rsidR="00CF373C" w:rsidRDefault="00000000">
      <w:pPr>
        <w:adjustRightInd w:val="0"/>
        <w:snapToGrid w:val="0"/>
        <w:spacing w:line="360" w:lineRule="auto"/>
        <w:jc w:val="left"/>
        <w:rPr>
          <w:rFonts w:ascii="仿宋" w:eastAsia="仿宋" w:hAnsi="仿宋" w:cs="宋体" w:hint="eastAsia"/>
          <w:sz w:val="24"/>
          <w:lang w:val="zh-TW"/>
        </w:rPr>
      </w:pPr>
      <w:r>
        <w:rPr>
          <w:rFonts w:ascii="仿宋" w:eastAsia="仿宋" w:hAnsi="仿宋" w:cs="宋体" w:hint="eastAsia"/>
          <w:sz w:val="24"/>
        </w:rPr>
        <w:t>1.4、具备</w:t>
      </w:r>
      <w:r>
        <w:rPr>
          <w:rFonts w:ascii="仿宋" w:eastAsia="仿宋" w:hAnsi="仿宋" w:cs="宋体" w:hint="eastAsia"/>
          <w:sz w:val="24"/>
          <w:lang w:val="zh-TW"/>
        </w:rPr>
        <w:t>中国本土化气味；</w:t>
      </w:r>
    </w:p>
    <w:p w14:paraId="11293588" w14:textId="77777777" w:rsidR="00CF373C" w:rsidRDefault="00000000">
      <w:pPr>
        <w:adjustRightInd w:val="0"/>
        <w:snapToGrid w:val="0"/>
        <w:spacing w:line="360" w:lineRule="auto"/>
        <w:jc w:val="left"/>
        <w:rPr>
          <w:rFonts w:ascii="仿宋" w:eastAsia="仿宋" w:hAnsi="仿宋" w:cs="宋体" w:hint="eastAsia"/>
          <w:sz w:val="24"/>
          <w:lang w:val="zh-TW"/>
        </w:rPr>
      </w:pPr>
      <w:r>
        <w:rPr>
          <w:rFonts w:ascii="仿宋" w:eastAsia="仿宋" w:hAnsi="仿宋" w:cs="宋体" w:hint="eastAsia"/>
          <w:sz w:val="24"/>
          <w:lang w:val="zh-TW"/>
        </w:rPr>
        <w:t>1.5、</w:t>
      </w:r>
      <w:r>
        <w:rPr>
          <w:rFonts w:ascii="仿宋" w:eastAsia="仿宋" w:hAnsi="仿宋" w:cs="宋体" w:hint="eastAsia"/>
          <w:sz w:val="24"/>
        </w:rPr>
        <w:t>具备</w:t>
      </w:r>
      <w:r>
        <w:rPr>
          <w:rFonts w:ascii="仿宋" w:eastAsia="仿宋" w:hAnsi="仿宋" w:cs="宋体" w:hint="eastAsia"/>
          <w:sz w:val="24"/>
          <w:lang w:val="zh-TW"/>
        </w:rPr>
        <w:t>中国人正常值数据库（常模）；</w:t>
      </w:r>
    </w:p>
    <w:p w14:paraId="74F75CC6" w14:textId="77777777" w:rsidR="00CF373C" w:rsidRDefault="00000000">
      <w:pPr>
        <w:adjustRightInd w:val="0"/>
        <w:snapToGrid w:val="0"/>
        <w:spacing w:line="360" w:lineRule="auto"/>
        <w:jc w:val="left"/>
        <w:rPr>
          <w:rFonts w:ascii="仿宋" w:eastAsia="仿宋" w:hAnsi="仿宋" w:cs="宋体" w:hint="eastAsia"/>
          <w:sz w:val="24"/>
          <w:lang w:val="zh-TW"/>
        </w:rPr>
      </w:pPr>
      <w:r>
        <w:rPr>
          <w:rFonts w:ascii="仿宋" w:eastAsia="仿宋" w:hAnsi="仿宋" w:cs="宋体" w:hint="eastAsia"/>
          <w:sz w:val="24"/>
          <w:lang w:val="zh-TW"/>
        </w:rPr>
        <w:t>1.6、气味棒寿命总测试≥1000人次以上，嗅剂</w:t>
      </w:r>
      <w:r>
        <w:rPr>
          <w:rFonts w:ascii="仿宋" w:eastAsia="仿宋" w:hAnsi="仿宋" w:cs="宋体" w:hint="eastAsia"/>
          <w:sz w:val="24"/>
        </w:rPr>
        <w:t>可重复灌装</w:t>
      </w:r>
      <w:r>
        <w:rPr>
          <w:rFonts w:ascii="仿宋" w:eastAsia="仿宋" w:hAnsi="仿宋" w:cs="宋体" w:hint="eastAsia"/>
          <w:sz w:val="24"/>
          <w:lang w:val="zh-TW"/>
        </w:rPr>
        <w:t>；</w:t>
      </w:r>
    </w:p>
    <w:p w14:paraId="50AF04E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2、嗅觉阈值测验检测</w:t>
      </w:r>
    </w:p>
    <w:p w14:paraId="655AE368" w14:textId="77777777" w:rsidR="00CF373C" w:rsidRDefault="00000000">
      <w:pPr>
        <w:adjustRightInd w:val="0"/>
        <w:snapToGrid w:val="0"/>
        <w:spacing w:line="360" w:lineRule="auto"/>
        <w:jc w:val="left"/>
        <w:rPr>
          <w:rFonts w:ascii="仿宋" w:eastAsia="仿宋" w:hAnsi="仿宋" w:cs="宋体" w:hint="eastAsia"/>
          <w:sz w:val="24"/>
          <w:lang w:val="zh-TW"/>
        </w:rPr>
      </w:pPr>
      <w:r>
        <w:rPr>
          <w:rFonts w:ascii="仿宋" w:eastAsia="仿宋" w:hAnsi="仿宋" w:cs="宋体" w:hint="eastAsia"/>
          <w:sz w:val="24"/>
        </w:rPr>
        <w:t>2.1、具备≥</w:t>
      </w:r>
      <w:r>
        <w:rPr>
          <w:rFonts w:ascii="仿宋" w:eastAsia="仿宋" w:hAnsi="仿宋" w:cs="宋体" w:hint="eastAsia"/>
          <w:sz w:val="24"/>
          <w:lang w:val="zh-TW"/>
        </w:rPr>
        <w:t>20支气味棒,4支参考棒，共24支嗅棒，</w:t>
      </w:r>
      <w:r>
        <w:rPr>
          <w:rFonts w:ascii="仿宋" w:eastAsia="仿宋" w:hAnsi="仿宋" w:cs="宋体" w:hint="eastAsia"/>
          <w:sz w:val="24"/>
        </w:rPr>
        <w:t>具有国家药品监督管理局备案证</w:t>
      </w:r>
      <w:r>
        <w:rPr>
          <w:rFonts w:ascii="仿宋" w:eastAsia="仿宋" w:hAnsi="仿宋" w:cs="宋体" w:hint="eastAsia"/>
          <w:sz w:val="24"/>
          <w:lang w:val="zh-TW"/>
        </w:rPr>
        <w:t>；</w:t>
      </w:r>
    </w:p>
    <w:p w14:paraId="6AD30B68" w14:textId="77777777" w:rsidR="00CF373C" w:rsidRDefault="00000000">
      <w:pPr>
        <w:adjustRightInd w:val="0"/>
        <w:snapToGrid w:val="0"/>
        <w:spacing w:line="360" w:lineRule="auto"/>
        <w:jc w:val="left"/>
        <w:rPr>
          <w:rFonts w:ascii="仿宋" w:eastAsia="仿宋" w:hAnsi="仿宋" w:cs="宋体" w:hint="eastAsia"/>
          <w:sz w:val="24"/>
          <w:lang w:val="zh-TW"/>
        </w:rPr>
      </w:pPr>
      <w:r>
        <w:rPr>
          <w:rFonts w:ascii="仿宋" w:eastAsia="仿宋" w:hAnsi="仿宋" w:cs="宋体" w:hint="eastAsia"/>
          <w:sz w:val="24"/>
          <w:lang w:val="zh-TW"/>
        </w:rPr>
        <w:t>2.2、气味浓度梯度量级</w:t>
      </w:r>
      <w:r>
        <w:rPr>
          <w:rFonts w:ascii="仿宋" w:eastAsia="仿宋" w:hAnsi="仿宋" w:cs="宋体" w:hint="eastAsia"/>
          <w:sz w:val="24"/>
        </w:rPr>
        <w:t>≥10^（-8）-10^（-2）</w:t>
      </w:r>
      <w:r>
        <w:rPr>
          <w:rFonts w:ascii="仿宋" w:eastAsia="仿宋" w:hAnsi="仿宋" w:cs="宋体" w:hint="eastAsia"/>
          <w:sz w:val="24"/>
          <w:lang w:val="zh-TW"/>
        </w:rPr>
        <w:t xml:space="preserve">； </w:t>
      </w:r>
    </w:p>
    <w:p w14:paraId="3D6993EF" w14:textId="77777777" w:rsidR="00CF373C" w:rsidRDefault="00000000">
      <w:pPr>
        <w:adjustRightInd w:val="0"/>
        <w:snapToGrid w:val="0"/>
        <w:spacing w:line="360" w:lineRule="auto"/>
        <w:jc w:val="left"/>
        <w:rPr>
          <w:rFonts w:ascii="仿宋" w:eastAsia="仿宋" w:hAnsi="仿宋" w:cs="宋体" w:hint="eastAsia"/>
          <w:sz w:val="24"/>
          <w:lang w:val="zh-TW"/>
        </w:rPr>
      </w:pPr>
      <w:r>
        <w:rPr>
          <w:rFonts w:ascii="仿宋" w:eastAsia="仿宋" w:hAnsi="仿宋" w:cs="宋体" w:hint="eastAsia"/>
          <w:sz w:val="24"/>
          <w:lang w:val="zh-TW"/>
        </w:rPr>
        <w:t xml:space="preserve">2.3、气味具有明显的特征，不易产生嗅觉适应； </w:t>
      </w:r>
    </w:p>
    <w:p w14:paraId="165D1B1B" w14:textId="77777777" w:rsidR="00CF373C" w:rsidRDefault="00000000">
      <w:pPr>
        <w:adjustRightInd w:val="0"/>
        <w:snapToGrid w:val="0"/>
        <w:spacing w:line="360" w:lineRule="auto"/>
        <w:jc w:val="left"/>
        <w:rPr>
          <w:rFonts w:ascii="仿宋" w:eastAsia="仿宋" w:hAnsi="仿宋" w:cs="宋体" w:hint="eastAsia"/>
          <w:sz w:val="24"/>
          <w:lang w:val="zh-TW"/>
        </w:rPr>
      </w:pPr>
      <w:r>
        <w:rPr>
          <w:rFonts w:ascii="仿宋" w:eastAsia="仿宋" w:hAnsi="仿宋" w:cs="宋体" w:hint="eastAsia"/>
          <w:sz w:val="24"/>
          <w:lang w:val="zh-TW"/>
        </w:rPr>
        <w:t>2.4、气味棒寿命总测试总测试≥1000人次以上，嗅剂</w:t>
      </w:r>
      <w:r>
        <w:rPr>
          <w:rFonts w:ascii="仿宋" w:eastAsia="仿宋" w:hAnsi="仿宋" w:cs="宋体" w:hint="eastAsia"/>
          <w:sz w:val="24"/>
        </w:rPr>
        <w:t>可重复灌装</w:t>
      </w:r>
      <w:r>
        <w:rPr>
          <w:rFonts w:ascii="仿宋" w:eastAsia="仿宋" w:hAnsi="仿宋" w:cs="宋体" w:hint="eastAsia"/>
          <w:sz w:val="24"/>
          <w:lang w:val="zh-TW"/>
        </w:rPr>
        <w:t>；</w:t>
      </w:r>
    </w:p>
    <w:p w14:paraId="0CE5A82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3、嗅觉辨别测验检测</w:t>
      </w:r>
    </w:p>
    <w:p w14:paraId="61700B92" w14:textId="77777777" w:rsidR="00CF373C" w:rsidRDefault="00000000">
      <w:pPr>
        <w:adjustRightInd w:val="0"/>
        <w:snapToGrid w:val="0"/>
        <w:spacing w:line="360" w:lineRule="auto"/>
        <w:jc w:val="left"/>
        <w:rPr>
          <w:rFonts w:ascii="仿宋" w:eastAsia="仿宋" w:hAnsi="仿宋" w:cs="宋体" w:hint="eastAsia"/>
          <w:sz w:val="24"/>
          <w:lang w:val="zh-TW"/>
        </w:rPr>
      </w:pPr>
      <w:r>
        <w:rPr>
          <w:rFonts w:ascii="仿宋" w:eastAsia="仿宋" w:hAnsi="仿宋" w:cs="宋体" w:hint="eastAsia"/>
          <w:sz w:val="24"/>
        </w:rPr>
        <w:t>3.1、具备≥16组检测项目，每3支为1组，共≥48支嗅棒</w:t>
      </w:r>
      <w:r>
        <w:rPr>
          <w:rFonts w:ascii="仿宋" w:eastAsia="仿宋" w:hAnsi="仿宋" w:cs="宋体" w:hint="eastAsia"/>
          <w:sz w:val="24"/>
          <w:lang w:val="zh-TW"/>
        </w:rPr>
        <w:t>，</w:t>
      </w:r>
      <w:r>
        <w:rPr>
          <w:rFonts w:ascii="仿宋" w:eastAsia="仿宋" w:hAnsi="仿宋" w:cs="宋体" w:hint="eastAsia"/>
          <w:sz w:val="24"/>
        </w:rPr>
        <w:t>具有国家药品监督管理局备案证</w:t>
      </w:r>
      <w:r>
        <w:rPr>
          <w:rFonts w:ascii="仿宋" w:eastAsia="仿宋" w:hAnsi="仿宋" w:cs="宋体" w:hint="eastAsia"/>
          <w:sz w:val="24"/>
          <w:lang w:val="zh-TW"/>
        </w:rPr>
        <w:t>；</w:t>
      </w:r>
    </w:p>
    <w:p w14:paraId="2278DD7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3.2、具备≥16种不同目标气味，减少气味重复带来的影响</w:t>
      </w:r>
      <w:r>
        <w:rPr>
          <w:rFonts w:ascii="仿宋" w:eastAsia="仿宋" w:hAnsi="仿宋" w:cs="宋体" w:hint="eastAsia"/>
          <w:sz w:val="24"/>
          <w:lang w:val="zh-TW"/>
        </w:rPr>
        <w:t>；</w:t>
      </w:r>
    </w:p>
    <w:p w14:paraId="11D520FC" w14:textId="77777777" w:rsidR="00CF373C" w:rsidRDefault="00000000">
      <w:pPr>
        <w:adjustRightInd w:val="0"/>
        <w:snapToGrid w:val="0"/>
        <w:spacing w:line="360" w:lineRule="auto"/>
        <w:jc w:val="left"/>
        <w:rPr>
          <w:rFonts w:ascii="仿宋" w:eastAsia="仿宋" w:hAnsi="仿宋" w:cs="宋体" w:hint="eastAsia"/>
          <w:sz w:val="24"/>
          <w:lang w:val="zh-TW"/>
        </w:rPr>
      </w:pPr>
      <w:r>
        <w:rPr>
          <w:rFonts w:ascii="仿宋" w:eastAsia="仿宋" w:hAnsi="仿宋" w:cs="宋体" w:hint="eastAsia"/>
          <w:sz w:val="24"/>
        </w:rPr>
        <w:lastRenderedPageBreak/>
        <w:t>3.3、可在传统区分气味之外，增加混合物气味的区分</w:t>
      </w:r>
      <w:r>
        <w:rPr>
          <w:rFonts w:ascii="仿宋" w:eastAsia="仿宋" w:hAnsi="仿宋" w:cs="宋体" w:hint="eastAsia"/>
          <w:sz w:val="24"/>
          <w:lang w:val="zh-TW"/>
        </w:rPr>
        <w:t>；</w:t>
      </w:r>
    </w:p>
    <w:p w14:paraId="385F159A"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lang w:val="zh-TW"/>
        </w:rPr>
        <w:t>3.4、气味棒寿命总测试≥总测试1000人次以上，嗅剂</w:t>
      </w:r>
      <w:r>
        <w:rPr>
          <w:rFonts w:ascii="仿宋" w:eastAsia="仿宋" w:hAnsi="仿宋" w:cs="宋体" w:hint="eastAsia"/>
          <w:sz w:val="24"/>
        </w:rPr>
        <w:t>可重复灌装</w:t>
      </w:r>
      <w:r>
        <w:rPr>
          <w:rFonts w:ascii="仿宋" w:eastAsia="仿宋" w:hAnsi="仿宋" w:cs="宋体" w:hint="eastAsia"/>
          <w:sz w:val="24"/>
          <w:lang w:val="zh-TW"/>
        </w:rPr>
        <w:t>；</w:t>
      </w:r>
    </w:p>
    <w:p w14:paraId="32CC754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4、系统软件及其它功能配置</w:t>
      </w:r>
    </w:p>
    <w:p w14:paraId="68BD32A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4.1、软件包含自动填答测试记录、自动评估嗅觉程度、自动分析测试结果功能</w:t>
      </w:r>
    </w:p>
    <w:p w14:paraId="3D4D6ADE"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 xml:space="preserve">4.2、软件支持电子化测试填答、记录、分析、管理及查询、报告均可打印； </w:t>
      </w:r>
    </w:p>
    <w:p w14:paraId="5E09889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4.3、具有中国人群本土化嗅觉检测数据库（大样本数据库-正常值）</w:t>
      </w:r>
    </w:p>
    <w:p w14:paraId="2EC9B65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4.4、系统平台采用品牌电脑1套</w:t>
      </w:r>
    </w:p>
    <w:p w14:paraId="0B64E4E6" w14:textId="77777777" w:rsidR="00CF373C" w:rsidRDefault="00000000">
      <w:pPr>
        <w:widowControl/>
        <w:spacing w:line="360" w:lineRule="auto"/>
        <w:jc w:val="left"/>
        <w:rPr>
          <w:rFonts w:ascii="仿宋" w:eastAsia="仿宋" w:hAnsi="仿宋" w:cs="宋体" w:hint="eastAsia"/>
          <w:sz w:val="24"/>
        </w:rPr>
      </w:pPr>
      <w:r>
        <w:rPr>
          <w:rFonts w:ascii="仿宋" w:eastAsia="仿宋" w:hAnsi="仿宋" w:cs="宋体" w:hint="eastAsia"/>
          <w:sz w:val="24"/>
        </w:rPr>
        <w:t>4.4.1、主机1台，配置优于</w:t>
      </w:r>
      <w:r>
        <w:rPr>
          <w:rFonts w:ascii="仿宋" w:eastAsia="仿宋" w:hAnsi="仿宋" w:cs="宋体" w:hint="eastAsia"/>
          <w:bCs/>
          <w:color w:val="000000"/>
          <w:kern w:val="0"/>
          <w:sz w:val="24"/>
          <w:lang w:bidi="ar"/>
        </w:rPr>
        <w:t>CPU：i5 或以上性能，内存≥16G，硬盘≥500G；</w:t>
      </w:r>
    </w:p>
    <w:p w14:paraId="38AE155C" w14:textId="77777777" w:rsidR="00CF373C" w:rsidRDefault="00000000">
      <w:pPr>
        <w:widowControl/>
        <w:spacing w:line="360" w:lineRule="auto"/>
        <w:jc w:val="left"/>
        <w:rPr>
          <w:rFonts w:ascii="仿宋" w:eastAsia="仿宋" w:hAnsi="仿宋" w:cs="宋体" w:hint="eastAsia"/>
          <w:sz w:val="24"/>
        </w:rPr>
      </w:pPr>
      <w:r>
        <w:rPr>
          <w:rFonts w:ascii="仿宋" w:eastAsia="仿宋" w:hAnsi="仿宋" w:cs="宋体" w:hint="eastAsia"/>
          <w:sz w:val="24"/>
        </w:rPr>
        <w:t>4.4.2、</w:t>
      </w:r>
      <w:r>
        <w:rPr>
          <w:rFonts w:ascii="仿宋" w:eastAsia="仿宋" w:hAnsi="仿宋" w:cs="宋体" w:hint="eastAsia"/>
          <w:bCs/>
          <w:color w:val="000000"/>
          <w:kern w:val="0"/>
          <w:sz w:val="24"/>
          <w:lang w:bidi="ar"/>
        </w:rPr>
        <w:t>彩色液晶显示器≥22寸</w:t>
      </w:r>
      <w:r>
        <w:rPr>
          <w:rFonts w:ascii="仿宋" w:eastAsia="仿宋" w:hAnsi="仿宋" w:cs="宋体" w:hint="eastAsia"/>
          <w:sz w:val="24"/>
        </w:rPr>
        <w:t>1台</w:t>
      </w:r>
      <w:r>
        <w:rPr>
          <w:rFonts w:ascii="仿宋" w:eastAsia="仿宋" w:hAnsi="仿宋" w:cs="宋体" w:hint="eastAsia"/>
          <w:bCs/>
          <w:color w:val="000000"/>
          <w:kern w:val="0"/>
          <w:sz w:val="24"/>
          <w:lang w:bidi="ar"/>
        </w:rPr>
        <w:t>；</w:t>
      </w:r>
      <w:r>
        <w:rPr>
          <w:rFonts w:ascii="仿宋" w:eastAsia="仿宋" w:hAnsi="仿宋" w:cs="宋体" w:hint="eastAsia"/>
          <w:sz w:val="24"/>
        </w:rPr>
        <w:t xml:space="preserve">    </w:t>
      </w:r>
    </w:p>
    <w:p w14:paraId="0976410B"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4.4.3、彩色喷墨打印机1台；</w:t>
      </w:r>
    </w:p>
    <w:p w14:paraId="18A9F59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4.4.4、正版操作系统</w:t>
      </w:r>
    </w:p>
    <w:p w14:paraId="4B3ED32E" w14:textId="77777777" w:rsidR="00CF373C" w:rsidRDefault="00000000">
      <w:pPr>
        <w:adjustRightInd w:val="0"/>
        <w:snapToGrid w:val="0"/>
        <w:spacing w:line="360" w:lineRule="auto"/>
        <w:jc w:val="left"/>
        <w:rPr>
          <w:rFonts w:ascii="仿宋" w:eastAsia="仿宋" w:hAnsi="仿宋" w:hint="eastAsia"/>
          <w:sz w:val="24"/>
        </w:rPr>
      </w:pPr>
      <w:r>
        <w:rPr>
          <w:rFonts w:ascii="仿宋" w:eastAsia="仿宋" w:hAnsi="仿宋" w:cs="宋体" w:hint="eastAsia"/>
          <w:sz w:val="24"/>
        </w:rPr>
        <w:t>5、嗅剂在国家药品监督管理局备案</w:t>
      </w:r>
      <w:r>
        <w:rPr>
          <w:rFonts w:ascii="仿宋" w:eastAsia="仿宋" w:hAnsi="仿宋" w:cs="宋体" w:hint="eastAsia"/>
          <w:sz w:val="24"/>
        </w:rPr>
        <w:tab/>
      </w:r>
    </w:p>
    <w:p w14:paraId="4438703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三、</w:t>
      </w:r>
      <w:r>
        <w:rPr>
          <w:rFonts w:ascii="仿宋" w:eastAsia="仿宋" w:hAnsi="仿宋" w:cs="宋体" w:hint="eastAsia"/>
          <w:sz w:val="24"/>
        </w:rPr>
        <w:t>售后服务</w:t>
      </w:r>
    </w:p>
    <w:p w14:paraId="4434D18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1、整机质保期：≥5年，嗅剂除外，生产厂家提供免费的安装、调试、培训等；</w:t>
      </w:r>
    </w:p>
    <w:p w14:paraId="39571E0E"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2、在质保期内每年由原厂家或认证工程师提供≥2次的上门维护保养工作；</w:t>
      </w:r>
    </w:p>
    <w:p w14:paraId="5E28DC2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3、生产厂家为采购人提供产品终身技术服务，接到产品出现故障报告后1小时内响应，2小时内到现场履行维修服务义务；</w:t>
      </w:r>
    </w:p>
    <w:p w14:paraId="6092683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4、操作培训≥1天，提供技术资料；</w:t>
      </w:r>
    </w:p>
    <w:p w14:paraId="6BB4A14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5、一个月内出现非人为质量问题免费换货；</w:t>
      </w:r>
    </w:p>
    <w:p w14:paraId="0B9B18F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6、软件系统终身免费升级；</w:t>
      </w:r>
    </w:p>
    <w:p w14:paraId="5818F02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7、提供备用机；</w:t>
      </w:r>
    </w:p>
    <w:p w14:paraId="4FC0F14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8、免费开放所有数字通讯接口及协议，数据可以导出。</w:t>
      </w:r>
    </w:p>
    <w:p w14:paraId="37F477EC" w14:textId="77777777" w:rsidR="00CF373C" w:rsidRDefault="00000000">
      <w:pPr>
        <w:widowControl/>
        <w:jc w:val="left"/>
        <w:rPr>
          <w:rFonts w:ascii="宋体"/>
          <w:b/>
          <w:kern w:val="44"/>
          <w:sz w:val="24"/>
        </w:rPr>
      </w:pPr>
      <w:r>
        <w:rPr>
          <w:sz w:val="24"/>
        </w:rPr>
        <w:lastRenderedPageBreak/>
        <w:br w:type="page"/>
      </w:r>
    </w:p>
    <w:p w14:paraId="38A977BF" w14:textId="77777777" w:rsidR="00CF373C" w:rsidRDefault="00000000">
      <w:pPr>
        <w:pStyle w:val="11"/>
        <w:jc w:val="left"/>
        <w:rPr>
          <w:sz w:val="24"/>
          <w:szCs w:val="24"/>
        </w:rPr>
      </w:pPr>
      <w:r>
        <w:rPr>
          <w:rFonts w:hint="eastAsia"/>
          <w:sz w:val="24"/>
          <w:szCs w:val="24"/>
        </w:rPr>
        <w:lastRenderedPageBreak/>
        <w:t>第十四包：</w:t>
      </w:r>
    </w:p>
    <w:p w14:paraId="58639A26" w14:textId="77777777" w:rsidR="00CF373C" w:rsidRDefault="00000000">
      <w:pPr>
        <w:widowControl/>
        <w:spacing w:line="360" w:lineRule="auto"/>
        <w:jc w:val="left"/>
        <w:rPr>
          <w:sz w:val="24"/>
        </w:rPr>
      </w:pPr>
      <w:r>
        <w:rPr>
          <w:rFonts w:ascii="仿宋" w:eastAsia="仿宋" w:hAnsi="仿宋" w:hint="eastAsia"/>
          <w:b/>
          <w:sz w:val="24"/>
        </w:rPr>
        <w:t>品目14-1</w:t>
      </w:r>
      <w:r>
        <w:rPr>
          <w:rFonts w:ascii="仿宋" w:eastAsia="仿宋" w:hAnsi="仿宋" w:hint="eastAsia"/>
          <w:b/>
          <w:bCs/>
          <w:color w:val="000000"/>
          <w:sz w:val="24"/>
        </w:rPr>
        <w:t>耳鼻通用内窥镜</w:t>
      </w:r>
    </w:p>
    <w:p w14:paraId="001D93C0" w14:textId="77777777" w:rsidR="00CF373C" w:rsidRDefault="00000000">
      <w:pPr>
        <w:snapToGrid w:val="0"/>
        <w:spacing w:line="360" w:lineRule="auto"/>
        <w:jc w:val="left"/>
        <w:rPr>
          <w:rFonts w:ascii="仿宋" w:eastAsia="仿宋" w:hAnsi="仿宋" w:cs="宋体" w:hint="eastAsia"/>
          <w:sz w:val="24"/>
        </w:rPr>
      </w:pPr>
      <w:r>
        <w:rPr>
          <w:rFonts w:ascii="仿宋" w:eastAsia="仿宋" w:hAnsi="仿宋" w:cs="宋体" w:hint="eastAsia"/>
          <w:sz w:val="24"/>
        </w:rPr>
        <w:t>数量：5</w:t>
      </w:r>
      <w:r>
        <w:rPr>
          <w:rFonts w:ascii="仿宋" w:eastAsia="仿宋" w:hAnsi="仿宋" w:cs="宋体" w:hint="eastAsia"/>
          <w:color w:val="000000"/>
          <w:sz w:val="24"/>
        </w:rPr>
        <w:t>台/套</w:t>
      </w:r>
    </w:p>
    <w:p w14:paraId="09B9EE77" w14:textId="77777777" w:rsidR="00CF373C" w:rsidRDefault="00000000">
      <w:pPr>
        <w:pStyle w:val="affe"/>
        <w:numPr>
          <w:ilvl w:val="0"/>
          <w:numId w:val="26"/>
        </w:numPr>
        <w:adjustRightInd w:val="0"/>
        <w:snapToGrid w:val="0"/>
        <w:spacing w:line="360" w:lineRule="auto"/>
        <w:ind w:firstLineChars="0"/>
        <w:jc w:val="left"/>
        <w:rPr>
          <w:rFonts w:ascii="仿宋" w:eastAsia="仿宋" w:hAnsi="仿宋" w:cs="宋体" w:hint="eastAsia"/>
          <w:sz w:val="24"/>
        </w:rPr>
      </w:pPr>
      <w:r>
        <w:rPr>
          <w:rFonts w:ascii="仿宋" w:eastAsia="仿宋" w:hAnsi="仿宋" w:cs="宋体" w:hint="eastAsia"/>
          <w:sz w:val="24"/>
        </w:rPr>
        <w:t>用途：适用于耳鼻喉科内窥镜手术及门诊检查使用。</w:t>
      </w:r>
    </w:p>
    <w:p w14:paraId="3CFE0A2C" w14:textId="77777777" w:rsidR="00CF373C" w:rsidRDefault="00000000">
      <w:pPr>
        <w:pStyle w:val="affe"/>
        <w:numPr>
          <w:ilvl w:val="0"/>
          <w:numId w:val="26"/>
        </w:numPr>
        <w:adjustRightInd w:val="0"/>
        <w:snapToGrid w:val="0"/>
        <w:spacing w:line="360" w:lineRule="auto"/>
        <w:ind w:firstLineChars="0"/>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主要技术规格及系统概述：</w:t>
      </w:r>
    </w:p>
    <w:p w14:paraId="78D9120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1、全高清鼻内窥镜，数量：4根（0度2根、30度1根、70度1根）</w:t>
      </w:r>
    </w:p>
    <w:p w14:paraId="3A94FE6B"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1.1、全高清内窥镜；</w:t>
      </w:r>
    </w:p>
    <w:p w14:paraId="00F11622"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1.2、直径≤4mm；</w:t>
      </w:r>
    </w:p>
    <w:p w14:paraId="3BEABFD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1.3、工作长度≥175mm；</w:t>
      </w:r>
    </w:p>
    <w:p w14:paraId="37CF4CE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▲1.4、景深3-100mm；</w:t>
      </w:r>
    </w:p>
    <w:p w14:paraId="26C5905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1.5、视野≥90度；</w:t>
      </w:r>
    </w:p>
    <w:p w14:paraId="043EEDF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▲1.6、支持高温高压、低温等离子消毒；</w:t>
      </w:r>
    </w:p>
    <w:p w14:paraId="7D3CC5F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2、耳内窥镜，数量：1根（0度1根）；</w:t>
      </w:r>
      <w:r>
        <w:rPr>
          <w:rFonts w:ascii="仿宋" w:eastAsia="仿宋" w:hAnsi="仿宋" w:cs="宋体" w:hint="eastAsia"/>
          <w:sz w:val="24"/>
        </w:rPr>
        <w:tab/>
      </w:r>
    </w:p>
    <w:p w14:paraId="1F83AAB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w:t>
      </w:r>
      <w:r>
        <w:rPr>
          <w:rFonts w:ascii="仿宋" w:eastAsia="仿宋" w:hAnsi="仿宋" w:cs="宋体" w:hint="eastAsia"/>
          <w:sz w:val="24"/>
        </w:rPr>
        <w:tab/>
        <w:t>、直径≤3mm；</w:t>
      </w:r>
    </w:p>
    <w:p w14:paraId="1939E10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2.2、景深3-100mm；</w:t>
      </w:r>
    </w:p>
    <w:p w14:paraId="5C7A0D7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2.3</w:t>
      </w:r>
      <w:r>
        <w:rPr>
          <w:rFonts w:ascii="仿宋" w:eastAsia="仿宋" w:hAnsi="仿宋" w:cs="宋体" w:hint="eastAsia"/>
          <w:sz w:val="24"/>
        </w:rPr>
        <w:tab/>
        <w:t>、工作长度≥110mm；</w:t>
      </w:r>
    </w:p>
    <w:p w14:paraId="5162DB0E"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2.4、视野≥90度；</w:t>
      </w:r>
    </w:p>
    <w:p w14:paraId="587A7F9A"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2.5</w:t>
      </w:r>
      <w:r>
        <w:rPr>
          <w:rFonts w:ascii="仿宋" w:eastAsia="仿宋" w:hAnsi="仿宋" w:cs="宋体" w:hint="eastAsia"/>
          <w:sz w:val="24"/>
        </w:rPr>
        <w:tab/>
        <w:t>、支持高温高压、低温等离子消毒；</w:t>
      </w:r>
    </w:p>
    <w:p w14:paraId="6E7E16C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三、</w:t>
      </w:r>
      <w:r>
        <w:rPr>
          <w:rFonts w:ascii="仿宋" w:eastAsia="仿宋" w:hAnsi="仿宋" w:cs="宋体" w:hint="eastAsia"/>
          <w:sz w:val="24"/>
        </w:rPr>
        <w:t>售后服务</w:t>
      </w:r>
    </w:p>
    <w:p w14:paraId="763CB65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1、整机质保期：≥3年，生产厂家提供免费的安装、调试、培训等；</w:t>
      </w:r>
    </w:p>
    <w:p w14:paraId="122C371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2、在质保期内每年由原厂家或认证工程师提供≥2次的上门维护保养工作；</w:t>
      </w:r>
    </w:p>
    <w:p w14:paraId="454A6790"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3、生产厂家为采购人提供产品终身技术服务，接到产品出现故障报告后1小时内响</w:t>
      </w:r>
      <w:r>
        <w:rPr>
          <w:rFonts w:ascii="仿宋" w:eastAsia="仿宋" w:hAnsi="仿宋" w:cs="宋体" w:hint="eastAsia"/>
          <w:sz w:val="24"/>
        </w:rPr>
        <w:lastRenderedPageBreak/>
        <w:t>应，2小时内到现场履行维修服务义务；</w:t>
      </w:r>
    </w:p>
    <w:p w14:paraId="5273E2F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4、操作培训≥1天，提供技术资料；</w:t>
      </w:r>
    </w:p>
    <w:p w14:paraId="42D70DE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5、一个月内出现非人为质量问题免费换货；</w:t>
      </w:r>
    </w:p>
    <w:p w14:paraId="4F3D072C"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6、软件系统终身免费升级；</w:t>
      </w:r>
    </w:p>
    <w:p w14:paraId="7348FBEC"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7、提供备用机。</w:t>
      </w:r>
    </w:p>
    <w:p w14:paraId="51F57DE0" w14:textId="77777777" w:rsidR="00CF373C" w:rsidRDefault="00CF373C">
      <w:pPr>
        <w:adjustRightInd w:val="0"/>
        <w:snapToGrid w:val="0"/>
        <w:spacing w:line="360" w:lineRule="auto"/>
        <w:jc w:val="left"/>
        <w:rPr>
          <w:rFonts w:ascii="仿宋" w:eastAsia="仿宋" w:hAnsi="仿宋" w:cs="宋体" w:hint="eastAsia"/>
          <w:sz w:val="24"/>
        </w:rPr>
      </w:pPr>
    </w:p>
    <w:p w14:paraId="51EADF01" w14:textId="77777777" w:rsidR="00CF373C" w:rsidRDefault="00000000">
      <w:pPr>
        <w:adjustRightInd w:val="0"/>
        <w:snapToGrid w:val="0"/>
        <w:spacing w:line="360" w:lineRule="auto"/>
        <w:jc w:val="left"/>
        <w:rPr>
          <w:rFonts w:ascii="仿宋" w:eastAsia="仿宋" w:hAnsi="仿宋" w:cs="宋体" w:hint="eastAsia"/>
          <w:sz w:val="24"/>
        </w:rPr>
      </w:pPr>
      <w:bookmarkStart w:id="811" w:name="OLE_LINK9"/>
      <w:r>
        <w:rPr>
          <w:rFonts w:ascii="仿宋" w:eastAsia="仿宋" w:hAnsi="仿宋" w:hint="eastAsia"/>
          <w:b/>
          <w:sz w:val="24"/>
        </w:rPr>
        <w:t>品目14-2</w:t>
      </w:r>
      <w:bookmarkEnd w:id="811"/>
      <w:r>
        <w:rPr>
          <w:rFonts w:ascii="仿宋" w:eastAsia="仿宋" w:hAnsi="仿宋" w:hint="eastAsia"/>
          <w:b/>
          <w:bCs/>
          <w:color w:val="000000"/>
          <w:sz w:val="24"/>
        </w:rPr>
        <w:t>电子鼻咽喉镜（超细、高清频闪）</w:t>
      </w:r>
    </w:p>
    <w:p w14:paraId="3A7A0108" w14:textId="77777777" w:rsidR="00CF373C" w:rsidRDefault="00000000">
      <w:pPr>
        <w:snapToGrid w:val="0"/>
        <w:spacing w:line="360" w:lineRule="auto"/>
        <w:jc w:val="left"/>
        <w:rPr>
          <w:rFonts w:ascii="仿宋" w:eastAsia="仿宋" w:hAnsi="仿宋" w:cs="宋体" w:hint="eastAsia"/>
          <w:sz w:val="24"/>
        </w:rPr>
      </w:pPr>
      <w:r>
        <w:rPr>
          <w:rFonts w:ascii="仿宋" w:eastAsia="仿宋" w:hAnsi="仿宋" w:cs="宋体" w:hint="eastAsia"/>
          <w:sz w:val="24"/>
        </w:rPr>
        <w:t>数量：2</w:t>
      </w:r>
      <w:r>
        <w:rPr>
          <w:rFonts w:ascii="仿宋" w:eastAsia="仿宋" w:hAnsi="仿宋" w:cs="宋体" w:hint="eastAsia"/>
          <w:color w:val="000000"/>
          <w:sz w:val="24"/>
        </w:rPr>
        <w:t>台/套</w:t>
      </w:r>
    </w:p>
    <w:p w14:paraId="7586574F" w14:textId="77777777" w:rsidR="00CF373C" w:rsidRDefault="00000000">
      <w:pPr>
        <w:snapToGrid w:val="0"/>
        <w:spacing w:line="360" w:lineRule="auto"/>
        <w:jc w:val="left"/>
        <w:rPr>
          <w:rFonts w:ascii="仿宋" w:eastAsia="仿宋" w:hAnsi="仿宋" w:cs="宋体" w:hint="eastAsia"/>
          <w:sz w:val="24"/>
        </w:rPr>
      </w:pPr>
      <w:r>
        <w:rPr>
          <w:rFonts w:ascii="仿宋" w:eastAsia="仿宋" w:hAnsi="仿宋" w:cs="宋体" w:hint="eastAsia"/>
          <w:sz w:val="24"/>
        </w:rPr>
        <w:t>一、用途：用于耳鼻喉科频闪喉镜检查、内镜色素检查、电子鼻咽喉镜检查、嗓音评估及发音矫正等嗓音功能临床相关检查。</w:t>
      </w:r>
    </w:p>
    <w:p w14:paraId="3DD075E0" w14:textId="77777777" w:rsidR="00CF373C" w:rsidRDefault="00000000">
      <w:pPr>
        <w:pStyle w:val="affe"/>
        <w:adjustRightInd w:val="0"/>
        <w:snapToGrid w:val="0"/>
        <w:spacing w:line="360" w:lineRule="auto"/>
        <w:ind w:left="-54" w:firstLineChars="0" w:firstLine="0"/>
        <w:jc w:val="left"/>
        <w:rPr>
          <w:rFonts w:ascii="仿宋" w:eastAsia="仿宋" w:hAnsi="仿宋" w:cs="宋体" w:hint="eastAsia"/>
          <w:bCs/>
          <w:color w:val="000000"/>
          <w:kern w:val="0"/>
          <w:sz w:val="24"/>
          <w:lang w:bidi="ar"/>
        </w:rPr>
      </w:pPr>
      <w:r>
        <w:rPr>
          <w:rFonts w:ascii="仿宋" w:eastAsia="仿宋" w:hAnsi="仿宋" w:cs="宋体" w:hint="eastAsia"/>
          <w:bCs/>
          <w:color w:val="000000"/>
          <w:kern w:val="0"/>
          <w:sz w:val="24"/>
          <w:lang w:bidi="ar"/>
        </w:rPr>
        <w:t>二、主要技术规格及系统概述：</w:t>
      </w:r>
    </w:p>
    <w:p w14:paraId="0146D5BD"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1、系统概述：</w:t>
      </w:r>
    </w:p>
    <w:p w14:paraId="15827274"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▲1.1、超细型软式频闪喉镜1根，超高清软式频闪喉镜1根，均支持电子快门频闪技术；</w:t>
      </w:r>
    </w:p>
    <w:p w14:paraId="486D87DC"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1.2、图像传感器位于插入管的前端，插入管的前端内置有LED光源，与摄像主机连接，即可进行动态喉镜和吞咽的检查；</w:t>
      </w:r>
    </w:p>
    <w:p w14:paraId="2D01DF59"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1.3、枪式手柄设计，可左右手交替操作；</w:t>
      </w:r>
    </w:p>
    <w:p w14:paraId="3BE22203"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2、技术参数</w:t>
      </w:r>
    </w:p>
    <w:p w14:paraId="6D3FAE4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2.1、超细型软式频闪喉镜插入管的前端直径≤2.5mm；</w:t>
      </w:r>
    </w:p>
    <w:p w14:paraId="3F0D7D76"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2.2、超高清软式频闪喉镜插入管的前端直径≤3.6mm；</w:t>
      </w:r>
    </w:p>
    <w:p w14:paraId="0392DD08"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2.3、弯曲角度上/下130度；</w:t>
      </w:r>
    </w:p>
    <w:p w14:paraId="3436221F"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2.4、工作长度≥320mm；</w:t>
      </w:r>
    </w:p>
    <w:p w14:paraId="1BC7CB2B"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2.5、视野≥85°；</w:t>
      </w:r>
    </w:p>
    <w:p w14:paraId="5AC9E42C" w14:textId="77777777" w:rsidR="00CF373C" w:rsidRDefault="00000000">
      <w:pPr>
        <w:adjustRightInd w:val="0"/>
        <w:snapToGrid w:val="0"/>
        <w:spacing w:line="360" w:lineRule="auto"/>
        <w:jc w:val="left"/>
        <w:rPr>
          <w:rFonts w:ascii="仿宋" w:eastAsia="仿宋" w:hAnsi="仿宋" w:hint="eastAsia"/>
          <w:sz w:val="24"/>
        </w:rPr>
      </w:pPr>
      <w:r>
        <w:rPr>
          <w:rFonts w:ascii="仿宋" w:eastAsia="仿宋" w:hAnsi="仿宋" w:cs="宋体" w:hint="eastAsia"/>
          <w:sz w:val="24"/>
        </w:rPr>
        <w:lastRenderedPageBreak/>
        <w:t>▲2.6、景深1-100mm。</w:t>
      </w:r>
      <w:r>
        <w:rPr>
          <w:rFonts w:ascii="仿宋" w:eastAsia="仿宋" w:hAnsi="仿宋" w:cs="宋体" w:hint="eastAsia"/>
          <w:sz w:val="24"/>
        </w:rPr>
        <w:tab/>
      </w:r>
    </w:p>
    <w:p w14:paraId="0E4344A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bCs/>
          <w:color w:val="000000"/>
          <w:kern w:val="0"/>
          <w:sz w:val="24"/>
          <w:lang w:bidi="ar"/>
        </w:rPr>
        <w:t>三、</w:t>
      </w:r>
      <w:r>
        <w:rPr>
          <w:rFonts w:ascii="仿宋" w:eastAsia="仿宋" w:hAnsi="仿宋" w:cs="宋体" w:hint="eastAsia"/>
          <w:sz w:val="24"/>
        </w:rPr>
        <w:t>售后服务</w:t>
      </w:r>
    </w:p>
    <w:p w14:paraId="45AC836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1、整机质保期：≥3年，生产厂家提供免费的安装、调试、培训等；</w:t>
      </w:r>
    </w:p>
    <w:p w14:paraId="0639884C"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2、在质保期内每年由原厂家或认证工程师提供≥2次的上门维护保养工作；</w:t>
      </w:r>
    </w:p>
    <w:p w14:paraId="682E6D7A"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3、生产厂家为采购人提供产品终身技术服务，接到产品出现故障报告后1小时内响应，2小时内到现场履行维修服务义务；</w:t>
      </w:r>
    </w:p>
    <w:p w14:paraId="582ABF0E"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4、操作培训≥1天，提供技术资料；</w:t>
      </w:r>
    </w:p>
    <w:p w14:paraId="7AF05ED7"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5、一个月内出现非人为质量问题免费换货；</w:t>
      </w:r>
    </w:p>
    <w:p w14:paraId="72734761"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6、软件系统终身免费升级；</w:t>
      </w:r>
    </w:p>
    <w:p w14:paraId="4B863605" w14:textId="77777777" w:rsidR="00CF373C" w:rsidRDefault="00000000">
      <w:pPr>
        <w:adjustRightInd w:val="0"/>
        <w:snapToGrid w:val="0"/>
        <w:spacing w:line="360" w:lineRule="auto"/>
        <w:jc w:val="left"/>
        <w:rPr>
          <w:rFonts w:ascii="仿宋" w:eastAsia="仿宋" w:hAnsi="仿宋" w:cs="宋体" w:hint="eastAsia"/>
          <w:sz w:val="24"/>
        </w:rPr>
      </w:pPr>
      <w:r>
        <w:rPr>
          <w:rFonts w:ascii="仿宋" w:eastAsia="仿宋" w:hAnsi="仿宋" w:cs="宋体" w:hint="eastAsia"/>
          <w:sz w:val="24"/>
        </w:rPr>
        <w:t>7、提供备用机。</w:t>
      </w:r>
    </w:p>
    <w:p w14:paraId="76D3394D" w14:textId="77777777" w:rsidR="00CF373C" w:rsidRDefault="00000000">
      <w:pPr>
        <w:widowControl/>
        <w:jc w:val="left"/>
        <w:rPr>
          <w:rFonts w:ascii="宋体"/>
          <w:b/>
          <w:kern w:val="44"/>
          <w:sz w:val="24"/>
        </w:rPr>
      </w:pPr>
      <w:r>
        <w:rPr>
          <w:sz w:val="24"/>
        </w:rPr>
        <w:br w:type="page"/>
      </w:r>
    </w:p>
    <w:p w14:paraId="204A36DC" w14:textId="77777777" w:rsidR="00CF373C" w:rsidRDefault="00000000">
      <w:pPr>
        <w:pStyle w:val="11"/>
        <w:jc w:val="left"/>
        <w:rPr>
          <w:sz w:val="24"/>
          <w:szCs w:val="24"/>
        </w:rPr>
      </w:pPr>
      <w:r>
        <w:rPr>
          <w:rFonts w:hint="eastAsia"/>
          <w:sz w:val="24"/>
          <w:szCs w:val="24"/>
        </w:rPr>
        <w:lastRenderedPageBreak/>
        <w:t>第十五包：</w:t>
      </w:r>
    </w:p>
    <w:p w14:paraId="5A276160" w14:textId="77777777" w:rsidR="00CF373C" w:rsidRDefault="00000000">
      <w:pPr>
        <w:widowControl/>
        <w:spacing w:line="360" w:lineRule="auto"/>
        <w:jc w:val="left"/>
        <w:rPr>
          <w:rFonts w:ascii="仿宋" w:eastAsia="仿宋" w:hAnsi="仿宋" w:hint="eastAsia"/>
          <w:b/>
          <w:bCs/>
          <w:color w:val="000000"/>
          <w:sz w:val="24"/>
        </w:rPr>
      </w:pPr>
      <w:r>
        <w:rPr>
          <w:rFonts w:ascii="仿宋" w:eastAsia="仿宋" w:hAnsi="仿宋" w:hint="eastAsia"/>
          <w:b/>
          <w:sz w:val="24"/>
        </w:rPr>
        <w:t>品目15-1</w:t>
      </w:r>
      <w:r>
        <w:rPr>
          <w:rFonts w:ascii="仿宋" w:eastAsia="仿宋" w:hAnsi="仿宋" w:hint="eastAsia"/>
          <w:b/>
          <w:bCs/>
          <w:color w:val="000000"/>
          <w:sz w:val="24"/>
        </w:rPr>
        <w:t>良性阵发性位置性眩晕诊疗系统</w:t>
      </w:r>
    </w:p>
    <w:p w14:paraId="33CF765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数量：1台/套</w:t>
      </w:r>
    </w:p>
    <w:p w14:paraId="38FBD8F9" w14:textId="77777777" w:rsidR="00CF373C" w:rsidRDefault="00000000">
      <w:pPr>
        <w:pStyle w:val="affe"/>
        <w:widowControl/>
        <w:numPr>
          <w:ilvl w:val="0"/>
          <w:numId w:val="27"/>
        </w:numPr>
        <w:spacing w:line="360" w:lineRule="auto"/>
        <w:ind w:firstLineChars="0"/>
        <w:jc w:val="left"/>
        <w:rPr>
          <w:rFonts w:ascii="仿宋" w:eastAsia="仿宋" w:hAnsi="仿宋" w:hint="eastAsia"/>
          <w:sz w:val="24"/>
        </w:rPr>
      </w:pPr>
      <w:r>
        <w:rPr>
          <w:rFonts w:ascii="仿宋" w:eastAsia="仿宋" w:hAnsi="仿宋" w:hint="eastAsia"/>
          <w:bCs/>
          <w:color w:val="000000"/>
          <w:kern w:val="0"/>
          <w:sz w:val="24"/>
          <w:lang w:bidi="ar"/>
        </w:rPr>
        <w:t>用途：用于良性阵发性位置性眩晕症的辅助诊断和治疗，适用于梅尼埃病、突发性耳聋合并眩晕等前庭性疾病的辅助检查，以及治疗水平及后半规管良性阵发性位置性眩晕症。</w:t>
      </w:r>
    </w:p>
    <w:p w14:paraId="30BF9B7B"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二、系统技术规格及系统概述</w:t>
      </w:r>
    </w:p>
    <w:p w14:paraId="41BC7B0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1、系统技术功能要求</w:t>
      </w:r>
    </w:p>
    <w:p w14:paraId="76C9727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1.1、转动装置</w:t>
      </w:r>
    </w:p>
    <w:p w14:paraId="293A44A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1.1.1、有两个独立控制并相互垂直的旋转轴和一个随旋转轴进行旋转的体位固定椅；</w:t>
      </w:r>
    </w:p>
    <w:p w14:paraId="3B67D43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1.1.2、主转动轴处于水平方向，辅转动轴处于与主转动轴垂直方向；</w:t>
      </w:r>
    </w:p>
    <w:p w14:paraId="19461CC0"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1.1.3、转速可调；</w:t>
      </w:r>
    </w:p>
    <w:p w14:paraId="31C9BD8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1.2、控制台</w:t>
      </w:r>
    </w:p>
    <w:p w14:paraId="2377C9D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1.2.1、控制台电脑；</w:t>
      </w:r>
    </w:p>
    <w:p w14:paraId="45871DF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1.2.2、液晶显示器，用于显示软件操作界面和全屏显示眼部视频；</w:t>
      </w:r>
    </w:p>
    <w:p w14:paraId="6B96476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1.2.3、彩色喷墨打印机；</w:t>
      </w:r>
    </w:p>
    <w:p w14:paraId="7F3F1C9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1.3、座椅部分</w:t>
      </w:r>
    </w:p>
    <w:p w14:paraId="3339317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1.3.1、患者座椅转动控制：患者座椅转动的角度、速度、加速度、停留时间均可人工控制，自动控制；</w:t>
      </w:r>
    </w:p>
    <w:p w14:paraId="342B5CE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▲1.3.2、患者座椅的运动模式：有角度、速度、正弦、正弦谐波、脉冲加速、恒定加速、单侧离心、VVOR、VORS等模式，分别用于BPPV 的诊断、治疗、前庭功能检查等；</w:t>
      </w:r>
    </w:p>
    <w:p w14:paraId="7E97C60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1.3.3、安全座椅应有四点式安全带、膝部安全带、腿部安全带等或等效方案；</w:t>
      </w:r>
    </w:p>
    <w:p w14:paraId="1F942E7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1.3.4、安全带可以固定人体颈、肩、腹、大腿、小腿；</w:t>
      </w:r>
    </w:p>
    <w:p w14:paraId="12C863A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1.3.5、 座椅对于病人的包裹性高；</w:t>
      </w:r>
    </w:p>
    <w:p w14:paraId="2CA4BDC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1.4、眩晕诊断眼罩</w:t>
      </w:r>
    </w:p>
    <w:p w14:paraId="4710BA7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1.4.1、主机眼罩、有线传输装置、高清转换装置及软件组成；</w:t>
      </w:r>
    </w:p>
    <w:p w14:paraId="67CED5F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1.4.2、高分辨率、红外视频摄像头，自动追踪瞳孔定标；</w:t>
      </w:r>
    </w:p>
    <w:p w14:paraId="04F2C03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1.5、具备眼震曲线分析功能</w:t>
      </w:r>
    </w:p>
    <w:p w14:paraId="6FC5D2C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1.5.1、转椅运动轨迹（速度）、体位、耳蜗位置同步显示；</w:t>
      </w:r>
    </w:p>
    <w:p w14:paraId="133313D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▲1.5.2、可自动分析3D眼震参数，包括方向、数量、频率、慢相速度、快相速度、持续时间、SPV值等显示；</w:t>
      </w:r>
    </w:p>
    <w:p w14:paraId="298D4EA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1.5.3眼动水平、垂直线显示/隐藏，眼震点显示/隐藏，曲线可平移伸缩；</w:t>
      </w:r>
    </w:p>
    <w:p w14:paraId="2D0F99A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1.5.4、患者信息、数据、曲线图均显示在报告中；</w:t>
      </w:r>
    </w:p>
    <w:p w14:paraId="4A85DFC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1.6、运动方式</w:t>
      </w:r>
    </w:p>
    <w:p w14:paraId="0CE7904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1.6.1、转椅转动一定角度，方向、角度、时间、加速度可设置；</w:t>
      </w:r>
    </w:p>
    <w:p w14:paraId="2A975867"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1.6.2、转椅转动到一定速度再减速到静止，方向、加速度、最大速度、转动时间、减速度均可设置；</w:t>
      </w:r>
    </w:p>
    <w:p w14:paraId="0B27220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1.7、具备应急装置</w:t>
      </w:r>
    </w:p>
    <w:p w14:paraId="7750A89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1.7.1、设备应有应急开关，主要用于突发应急使用，使治疗仪座椅随时停止当前位或恢复初始位置；</w:t>
      </w:r>
    </w:p>
    <w:p w14:paraId="6C60074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1.7.2、治疗仪突然断电时，有警告提示；</w:t>
      </w:r>
    </w:p>
    <w:p w14:paraId="3B046D5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1.8、诊断功能</w:t>
      </w:r>
    </w:p>
    <w:p w14:paraId="33E352C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▲1.8.1、扫视（水平+垂直）、平稳跟踪（水平+垂直）、视动（水平+垂直）、凝视（水平+垂直）、校准、自发性眼震、静态位置、动态位置试验；</w:t>
      </w:r>
    </w:p>
    <w:p w14:paraId="32EBBAF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1.8.2、正弦谐波模式（SHA）：正弦、正弦谐波试验；阶跃模式（VST）：脉冲加速（急停）、恒定加速；单侧离心测试（偏轴旋转）试验模块、VVOR、VORS等；</w:t>
      </w:r>
    </w:p>
    <w:p w14:paraId="1871712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1.9、治疗功能</w:t>
      </w:r>
    </w:p>
    <w:p w14:paraId="530F891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1.9.1、BPPV复位治疗；</w:t>
      </w:r>
    </w:p>
    <w:p w14:paraId="160B049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2、性能要求：</w:t>
      </w:r>
    </w:p>
    <w:p w14:paraId="3FBC929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2.1、主轴：</w:t>
      </w:r>
    </w:p>
    <w:p w14:paraId="404F798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 转动角度可调，误差≤±2°；</w:t>
      </w:r>
    </w:p>
    <w:p w14:paraId="43F4FF8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 xml:space="preserve">2.1.2、最大转速≥180°/秒，误差≤±5%； </w:t>
      </w:r>
    </w:p>
    <w:p w14:paraId="28FB208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▲2.1.3、加速度≥0-360°/平方秒可调，误差≤±20%；</w:t>
      </w:r>
    </w:p>
    <w:p w14:paraId="451BB00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2.2、辅轴：</w:t>
      </w:r>
    </w:p>
    <w:p w14:paraId="523C3C2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2.2.1、 转动角度可调，误差≤±2°；</w:t>
      </w:r>
    </w:p>
    <w:p w14:paraId="6BDD896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2.2.2、 最大转速≥180°/秒，误差≤±5%；</w:t>
      </w:r>
    </w:p>
    <w:p w14:paraId="2CEDF6D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▲2.2.3、加速度＞0-360°/平方秒可调，误差≤±20%；</w:t>
      </w:r>
    </w:p>
    <w:p w14:paraId="40233A4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2.3、偏移轴：位移距离范围：-80mm～+80mm，误差≤±3mm；</w:t>
      </w:r>
    </w:p>
    <w:p w14:paraId="2280452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2.4、运行噪音：≤68dB</w:t>
      </w:r>
    </w:p>
    <w:p w14:paraId="2DEAF22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2.5、安全座椅负载≥135Kg</w:t>
      </w:r>
    </w:p>
    <w:p w14:paraId="29592A2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2.6、眩晕诊断眼罩图像通道数：≥6；</w:t>
      </w:r>
    </w:p>
    <w:p w14:paraId="5CB2B51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▲2.7、眩晕诊断眼罩图像分辨率: ≥1920*1080；</w:t>
      </w:r>
    </w:p>
    <w:p w14:paraId="4ED92F0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2.8、急停装置≥3个；</w:t>
      </w:r>
    </w:p>
    <w:p w14:paraId="7CEE284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2.9、控制台电脑不低于以下配置：处理器：≥i5、内存：≥8G、固态硬盘≥256G、显示器≥32英寸、正版操作系统；</w:t>
      </w:r>
    </w:p>
    <w:p w14:paraId="578C655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三、售后服务</w:t>
      </w:r>
    </w:p>
    <w:p w14:paraId="4017A46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1、整机质保期：≥5年，生产厂家提供免费的安装、调试、培训等；</w:t>
      </w:r>
    </w:p>
    <w:p w14:paraId="6609C97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2、在质保期内每年由原厂家或认证工程师提供≥2次的上门维护保养工作；</w:t>
      </w:r>
    </w:p>
    <w:p w14:paraId="2081FAB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3、生产厂家为采购人提供产品终身技术服务，接到产品出现故障报告后1小时内响应，2小时内到现场履行维修服务义务；</w:t>
      </w:r>
    </w:p>
    <w:p w14:paraId="357B682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4、操作培训≥1天，提供技术资料；</w:t>
      </w:r>
    </w:p>
    <w:p w14:paraId="5A57E38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5、一个月内出现非人为质量问题免费换货；</w:t>
      </w:r>
    </w:p>
    <w:p w14:paraId="78BFBA4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6、软件系统终身免费升级；</w:t>
      </w:r>
    </w:p>
    <w:p w14:paraId="6E5B387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7、提供备用机；</w:t>
      </w:r>
    </w:p>
    <w:p w14:paraId="3C934B36" w14:textId="77777777" w:rsidR="00CF373C" w:rsidRDefault="00000000">
      <w:pPr>
        <w:widowControl/>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8、免费开放所有数字通讯接口及协议，数据可以导出。</w:t>
      </w:r>
    </w:p>
    <w:p w14:paraId="79B91FD2" w14:textId="77777777" w:rsidR="00CF373C" w:rsidRDefault="00CF373C">
      <w:pPr>
        <w:widowControl/>
        <w:jc w:val="left"/>
        <w:rPr>
          <w:rFonts w:ascii="仿宋" w:eastAsia="仿宋" w:hAnsi="仿宋" w:hint="eastAsia"/>
          <w:bCs/>
          <w:color w:val="000000"/>
          <w:kern w:val="0"/>
          <w:sz w:val="24"/>
          <w:lang w:bidi="ar"/>
        </w:rPr>
      </w:pPr>
    </w:p>
    <w:p w14:paraId="4E06A6E3" w14:textId="77777777" w:rsidR="00CF373C" w:rsidRDefault="00CF373C">
      <w:pPr>
        <w:widowControl/>
        <w:jc w:val="left"/>
        <w:rPr>
          <w:rFonts w:ascii="仿宋" w:eastAsia="仿宋" w:hAnsi="仿宋" w:hint="eastAsia"/>
          <w:bCs/>
          <w:color w:val="000000"/>
          <w:kern w:val="0"/>
          <w:sz w:val="24"/>
          <w:lang w:bidi="ar"/>
        </w:rPr>
      </w:pPr>
    </w:p>
    <w:p w14:paraId="703D2602" w14:textId="77777777" w:rsidR="00CF373C" w:rsidRDefault="00000000">
      <w:pPr>
        <w:widowControl/>
        <w:spacing w:line="360" w:lineRule="auto"/>
        <w:jc w:val="left"/>
        <w:rPr>
          <w:sz w:val="24"/>
        </w:rPr>
      </w:pPr>
      <w:bookmarkStart w:id="812" w:name="OLE_LINK10"/>
      <w:r>
        <w:rPr>
          <w:rFonts w:ascii="仿宋" w:eastAsia="仿宋" w:hAnsi="仿宋" w:hint="eastAsia"/>
          <w:b/>
          <w:sz w:val="24"/>
        </w:rPr>
        <w:t>品目15-2</w:t>
      </w:r>
      <w:bookmarkEnd w:id="812"/>
      <w:r>
        <w:rPr>
          <w:rFonts w:ascii="仿宋" w:eastAsia="仿宋" w:hAnsi="仿宋" w:hint="eastAsia"/>
          <w:b/>
          <w:bCs/>
          <w:color w:val="000000"/>
          <w:sz w:val="24"/>
        </w:rPr>
        <w:t>眼震视图仪</w:t>
      </w:r>
    </w:p>
    <w:p w14:paraId="74E808D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数量：1台/套</w:t>
      </w:r>
    </w:p>
    <w:p w14:paraId="04A92D74" w14:textId="77777777" w:rsidR="00CF373C" w:rsidRDefault="00000000">
      <w:pPr>
        <w:pStyle w:val="affe"/>
        <w:widowControl/>
        <w:numPr>
          <w:ilvl w:val="0"/>
          <w:numId w:val="27"/>
        </w:numPr>
        <w:spacing w:line="360" w:lineRule="auto"/>
        <w:ind w:firstLineChars="0"/>
        <w:jc w:val="left"/>
        <w:rPr>
          <w:rFonts w:ascii="仿宋" w:eastAsia="仿宋" w:hAnsi="仿宋" w:hint="eastAsia"/>
        </w:rPr>
      </w:pPr>
      <w:r>
        <w:rPr>
          <w:rFonts w:ascii="仿宋" w:eastAsia="仿宋" w:hAnsi="仿宋" w:hint="eastAsia"/>
          <w:bCs/>
          <w:color w:val="000000"/>
          <w:kern w:val="0"/>
          <w:sz w:val="24"/>
          <w:lang w:bidi="ar"/>
        </w:rPr>
        <w:t>用途：用于眩晕病症和前庭功能辅助检查。</w:t>
      </w:r>
    </w:p>
    <w:p w14:paraId="694177E8" w14:textId="77777777" w:rsidR="00CF373C" w:rsidRDefault="00000000">
      <w:pPr>
        <w:widowControl/>
        <w:spacing w:line="360" w:lineRule="auto"/>
        <w:jc w:val="left"/>
        <w:rPr>
          <w:rFonts w:ascii="仿宋" w:eastAsia="仿宋" w:hAnsi="仿宋" w:hint="eastAsia"/>
        </w:rPr>
      </w:pPr>
      <w:r>
        <w:rPr>
          <w:rFonts w:ascii="仿宋" w:eastAsia="仿宋" w:hAnsi="仿宋" w:hint="eastAsia"/>
          <w:bCs/>
          <w:color w:val="000000"/>
          <w:kern w:val="0"/>
          <w:sz w:val="24"/>
          <w:lang w:bidi="ar"/>
        </w:rPr>
        <w:t>二、主要技术规格及系统概述：</w:t>
      </w:r>
    </w:p>
    <w:p w14:paraId="0FA1E50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1、硬件组成</w:t>
      </w:r>
    </w:p>
    <w:p w14:paraId="50DC575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1.1、主机视频眼罩；</w:t>
      </w:r>
    </w:p>
    <w:p w14:paraId="3010ADD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1.2、红外摄像头；</w:t>
      </w:r>
    </w:p>
    <w:p w14:paraId="0AE9817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1.3、全视野刺激屏；</w:t>
      </w:r>
    </w:p>
    <w:p w14:paraId="3B17CDA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1.4、温度刺激；</w:t>
      </w:r>
    </w:p>
    <w:p w14:paraId="1B3A48D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1.5、甩头模块；</w:t>
      </w:r>
    </w:p>
    <w:p w14:paraId="2608C4D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1.6、工作站；</w:t>
      </w:r>
    </w:p>
    <w:p w14:paraId="3973F4B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1.7、打印机；</w:t>
      </w:r>
    </w:p>
    <w:p w14:paraId="308032C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 xml:space="preserve">1.8、配套诊床1 张；  </w:t>
      </w:r>
      <w:r>
        <w:rPr>
          <w:rFonts w:ascii="仿宋" w:eastAsia="仿宋" w:hAnsi="仿宋" w:hint="eastAsia"/>
          <w:bCs/>
          <w:color w:val="000000"/>
          <w:kern w:val="0"/>
          <w:sz w:val="24"/>
          <w:lang w:bidi="ar"/>
        </w:rPr>
        <w:br/>
        <w:t>2、必备检查项目</w:t>
      </w:r>
    </w:p>
    <w:p w14:paraId="4128C06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2.1、自发性眼震试验；</w:t>
      </w:r>
    </w:p>
    <w:p w14:paraId="536A0D8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2.2、动态位置眼震试验；</w:t>
      </w:r>
    </w:p>
    <w:p w14:paraId="2695D34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2.3、摇头试验；</w:t>
      </w:r>
    </w:p>
    <w:p w14:paraId="5CD71F7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2.4、凝视性眼震试验；</w:t>
      </w:r>
    </w:p>
    <w:p w14:paraId="43DED57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2.5、静态位置性眼震试验；</w:t>
      </w:r>
    </w:p>
    <w:p w14:paraId="56AF5F9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2.6、扫视试验；</w:t>
      </w:r>
    </w:p>
    <w:p w14:paraId="20F3E4C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2.7、平稳跟踪试验；</w:t>
      </w:r>
      <w:r>
        <w:rPr>
          <w:rFonts w:ascii="Calibri" w:eastAsia="仿宋" w:hAnsi="Calibri" w:cs="Calibri"/>
          <w:bCs/>
          <w:color w:val="000000"/>
          <w:kern w:val="0"/>
          <w:sz w:val="24"/>
          <w:lang w:bidi="ar"/>
        </w:rPr>
        <w:t> </w:t>
      </w:r>
    </w:p>
    <w:p w14:paraId="479C587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2.8、视动试验；</w:t>
      </w:r>
    </w:p>
    <w:p w14:paraId="53FBCE7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2.9、温度试验；</w:t>
      </w:r>
    </w:p>
    <w:p w14:paraId="7E2B716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2.10、固视抑制试验；</w:t>
      </w:r>
    </w:p>
    <w:p w14:paraId="63AA910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▲2.11、高频甩头试验；</w:t>
      </w:r>
    </w:p>
    <w:p w14:paraId="21898E5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▲2.12、高频甩头抑制试验；</w:t>
      </w:r>
    </w:p>
    <w:p w14:paraId="35262AD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3、辅助检测与分析功能</w:t>
      </w:r>
    </w:p>
    <w:p w14:paraId="144683C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3.1、具有视频影像高清处理功能，支持检查视频实时录制及回放功能；</w:t>
      </w:r>
    </w:p>
    <w:p w14:paraId="70392A1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3.2、具有自动追踪瞳孔区域；</w:t>
      </w:r>
    </w:p>
    <w:p w14:paraId="5C10062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3.3、具有病例查找和数据统计功能；</w:t>
      </w:r>
    </w:p>
    <w:p w14:paraId="6DC7D0C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3.4、具有内置筛查标准：符合角度、速度、不可预测条件即可判断有效数据，同时记录双目，实时显示3D头位数据；</w:t>
      </w:r>
    </w:p>
    <w:p w14:paraId="25A0D28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3.5具有自动分析功能；</w:t>
      </w:r>
    </w:p>
    <w:p w14:paraId="25BA8C6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3.6具有实时记录和分析眼球水平、垂直、扭转3D运动曲线；</w:t>
      </w:r>
    </w:p>
    <w:p w14:paraId="00A8CD5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▲3.7具有分析功能：每个实验可以单独获取的眼震数据，并进行独立分析；具备精确的眼震分析图；可以分析病人有无眼震，显示眼震的方向以及慢相角速度；精度≤0.1度；</w:t>
      </w:r>
    </w:p>
    <w:p w14:paraId="66DB5E5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3.8体位视频：同步体位视频采集（眼动视频、体位视频、眼震曲线、SPV值四位一体同步显示），可自动分析慢向角速度、播放速度。方便回顾实时判断眼震方向；</w:t>
      </w:r>
    </w:p>
    <w:p w14:paraId="08BF55F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3.9远程数据传输；将眼震眼动视频、体位视频、眼震曲线、SPV值四位一体同步显示和诊断报告传送联合医联体可实现专家会诊；</w:t>
      </w:r>
    </w:p>
    <w:p w14:paraId="2F51138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4、技术参数：</w:t>
      </w:r>
    </w:p>
    <w:p w14:paraId="54663FF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▲4.1、 图像通道数：≥6（双眼水平、垂直、扭转）；</w:t>
      </w:r>
    </w:p>
    <w:p w14:paraId="71B0A31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▲4.2 、摄像头分辨率：1920×1440 60fps ；</w:t>
      </w:r>
    </w:p>
    <w:p w14:paraId="206EC58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4.3、水平眼震准确度：-30（左）- +30（右）误差：±1.2°；</w:t>
      </w:r>
    </w:p>
    <w:p w14:paraId="549CFA8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4.4、垂直眼震准确度：-30（下）- +30（上）误差：±1.2；</w:t>
      </w:r>
    </w:p>
    <w:p w14:paraId="2544CEA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▲4.5、扭转眼震准确度：-18（顺时针）- +18（逆时针）误差：±1.2；</w:t>
      </w:r>
    </w:p>
    <w:p w14:paraId="5BB80DC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4.6、头动速度准确度：：±250°/s 误差：±3s；</w:t>
      </w:r>
    </w:p>
    <w:p w14:paraId="3EF50E2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4.7、眼动刺激准确度（正弦波、方波）：频率±3%、速度：6%；</w:t>
      </w:r>
    </w:p>
    <w:p w14:paraId="5A2C512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4.8、前庭冷热气刺激仪刺激温度：20℃-50℃；</w:t>
      </w:r>
    </w:p>
    <w:p w14:paraId="7132D38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4.9、前庭冷热气刺激仪精准度：≤±0.6℃；</w:t>
      </w:r>
    </w:p>
    <w:p w14:paraId="45E909D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4.10、前庭冷热气刺激仪刺激时间：1-99s误差±,1s，；</w:t>
      </w:r>
    </w:p>
    <w:p w14:paraId="182BD22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4.11、前庭冷热气刺激仪刺激流量：8L/min，误差±0.6L/min；</w:t>
      </w:r>
    </w:p>
    <w:p w14:paraId="6428FEF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5、配置</w:t>
      </w:r>
    </w:p>
    <w:p w14:paraId="13CA7F23"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sz w:val="24"/>
        </w:rPr>
        <w:t>5.1、主机双目眼罩1台</w:t>
      </w:r>
    </w:p>
    <w:p w14:paraId="5A7C0BAC"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sz w:val="24"/>
        </w:rPr>
        <w:t>5.2、视靶：LED视靶（50寸）1台</w:t>
      </w:r>
    </w:p>
    <w:p w14:paraId="63D8BAE5"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sz w:val="24"/>
        </w:rPr>
        <w:t>5.3、体位视频摄像头1副</w:t>
      </w:r>
    </w:p>
    <w:p w14:paraId="0C86D53C"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sz w:val="24"/>
        </w:rPr>
        <w:lastRenderedPageBreak/>
        <w:t>5.4、电脑工作站1台</w:t>
      </w:r>
    </w:p>
    <w:p w14:paraId="2BAF23CF"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sz w:val="24"/>
        </w:rPr>
        <w:t>5.5、打印机1台</w:t>
      </w:r>
    </w:p>
    <w:p w14:paraId="78FD7AD6" w14:textId="77777777" w:rsidR="00CF373C" w:rsidRDefault="00000000">
      <w:pPr>
        <w:widowControl/>
        <w:spacing w:line="360" w:lineRule="auto"/>
        <w:jc w:val="left"/>
        <w:rPr>
          <w:rFonts w:ascii="仿宋" w:eastAsia="仿宋" w:hAnsi="仿宋" w:hint="eastAsia"/>
        </w:rPr>
      </w:pPr>
      <w:r>
        <w:rPr>
          <w:rFonts w:ascii="仿宋" w:eastAsia="仿宋" w:hAnsi="仿宋" w:hint="eastAsia"/>
          <w:sz w:val="24"/>
        </w:rPr>
        <w:t>5.6、分析软件模块</w:t>
      </w:r>
    </w:p>
    <w:p w14:paraId="2F5E5E4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三、售后服务</w:t>
      </w:r>
    </w:p>
    <w:p w14:paraId="5252967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1、整机质保期：≥5年，生产厂家提供免费的安装、调试、培训等；</w:t>
      </w:r>
    </w:p>
    <w:p w14:paraId="4564201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2、在质保期内每年由原厂家或认证工程师提供≥2次的上门维护保养工作；</w:t>
      </w:r>
    </w:p>
    <w:p w14:paraId="2D2ED9C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3、生产厂家为采购人提供产品终身技术服务，接到产品出现故障报告后1小时内响应，2小时内到现场履行维修服务义务；</w:t>
      </w:r>
    </w:p>
    <w:p w14:paraId="7966A56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4、操作培训≥1天，提供技术资料；</w:t>
      </w:r>
    </w:p>
    <w:p w14:paraId="71E52E8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5、一个月内出现非人为质量问题免费换货；</w:t>
      </w:r>
    </w:p>
    <w:p w14:paraId="0036A22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6、软件系统终身免费升级；</w:t>
      </w:r>
    </w:p>
    <w:p w14:paraId="4AF6583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7、提供备用机；</w:t>
      </w:r>
    </w:p>
    <w:p w14:paraId="67A28DA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8、免费开放所有数字通讯接口及协议，数据可以导出。</w:t>
      </w:r>
    </w:p>
    <w:p w14:paraId="6221CBFC" w14:textId="77777777" w:rsidR="00CF373C" w:rsidRDefault="00000000">
      <w:pPr>
        <w:widowControl/>
        <w:jc w:val="left"/>
        <w:rPr>
          <w:rFonts w:ascii="宋体"/>
          <w:b/>
          <w:kern w:val="44"/>
          <w:sz w:val="24"/>
        </w:rPr>
      </w:pPr>
      <w:r>
        <w:rPr>
          <w:sz w:val="24"/>
        </w:rPr>
        <w:br w:type="page"/>
      </w:r>
    </w:p>
    <w:p w14:paraId="459B6DD8" w14:textId="77777777" w:rsidR="00CF373C" w:rsidRDefault="00000000">
      <w:pPr>
        <w:pStyle w:val="11"/>
        <w:jc w:val="left"/>
        <w:rPr>
          <w:sz w:val="24"/>
          <w:szCs w:val="24"/>
        </w:rPr>
      </w:pPr>
      <w:r>
        <w:rPr>
          <w:rFonts w:hint="eastAsia"/>
          <w:sz w:val="24"/>
          <w:szCs w:val="24"/>
        </w:rPr>
        <w:lastRenderedPageBreak/>
        <w:t>第十六包：</w:t>
      </w:r>
    </w:p>
    <w:p w14:paraId="76D1D580" w14:textId="77777777" w:rsidR="00CF373C" w:rsidRDefault="00000000">
      <w:pPr>
        <w:widowControl/>
        <w:spacing w:line="360" w:lineRule="auto"/>
        <w:jc w:val="left"/>
        <w:rPr>
          <w:rFonts w:ascii="仿宋" w:eastAsia="仿宋" w:hAnsi="仿宋" w:hint="eastAsia"/>
          <w:b/>
          <w:bCs/>
          <w:color w:val="000000"/>
          <w:sz w:val="24"/>
        </w:rPr>
      </w:pPr>
      <w:r>
        <w:rPr>
          <w:rFonts w:ascii="仿宋" w:eastAsia="仿宋" w:hAnsi="仿宋" w:hint="eastAsia"/>
          <w:b/>
          <w:sz w:val="24"/>
        </w:rPr>
        <w:t>品目16-1</w:t>
      </w:r>
      <w:r>
        <w:rPr>
          <w:rFonts w:ascii="仿宋" w:eastAsia="仿宋" w:hAnsi="仿宋" w:hint="eastAsia"/>
          <w:b/>
          <w:bCs/>
          <w:color w:val="000000"/>
          <w:sz w:val="24"/>
        </w:rPr>
        <w:t>彩色多普勒超声诊断仪（高端）</w:t>
      </w:r>
    </w:p>
    <w:p w14:paraId="6AF88E20" w14:textId="77777777" w:rsidR="00CF373C" w:rsidRDefault="00000000">
      <w:pPr>
        <w:pStyle w:val="affe"/>
        <w:widowControl/>
        <w:numPr>
          <w:ilvl w:val="0"/>
          <w:numId w:val="27"/>
        </w:numPr>
        <w:spacing w:line="360" w:lineRule="auto"/>
        <w:ind w:firstLineChars="0"/>
        <w:jc w:val="left"/>
        <w:rPr>
          <w:rFonts w:ascii="仿宋" w:eastAsia="仿宋" w:hAnsi="仿宋" w:hint="eastAsia"/>
          <w:sz w:val="24"/>
        </w:rPr>
      </w:pPr>
      <w:r>
        <w:rPr>
          <w:rFonts w:ascii="仿宋" w:eastAsia="仿宋" w:hAnsi="仿宋" w:hint="eastAsia"/>
          <w:bCs/>
          <w:color w:val="000000"/>
          <w:kern w:val="0"/>
          <w:sz w:val="24"/>
          <w:lang w:bidi="ar"/>
        </w:rPr>
        <w:t>用途：用于腹部、妇产、心脏、泌尿、外周血管、小器官、儿科、肌肉骨骼、神经、术中等方面的临床超声诊断。</w:t>
      </w:r>
    </w:p>
    <w:p w14:paraId="5C7160ED"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二、主要技术规格及系统概述：</w:t>
      </w:r>
    </w:p>
    <w:p w14:paraId="04A0555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1、主机技术功能要求</w:t>
      </w:r>
    </w:p>
    <w:p w14:paraId="15F5C98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1.1、数字化彩色超声主机系统</w:t>
      </w:r>
    </w:p>
    <w:p w14:paraId="11406C34" w14:textId="77777777" w:rsidR="00CF373C" w:rsidRDefault="00000000">
      <w:pPr>
        <w:rPr>
          <w:rFonts w:ascii="仿宋" w:eastAsia="仿宋" w:hAnsi="仿宋" w:hint="eastAsia"/>
          <w:sz w:val="24"/>
        </w:rPr>
      </w:pPr>
      <w:r>
        <w:rPr>
          <w:rFonts w:ascii="仿宋" w:eastAsia="仿宋" w:hAnsi="仿宋" w:hint="eastAsia"/>
          <w:bCs/>
          <w:color w:val="000000"/>
          <w:kern w:val="0"/>
          <w:sz w:val="24"/>
          <w:lang w:bidi="ar"/>
        </w:rPr>
        <w:t>1.1.1、数字化波束增强；</w:t>
      </w:r>
    </w:p>
    <w:p w14:paraId="6F83B08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1.1.2、数字化二维灰阶成像单元；</w:t>
      </w:r>
    </w:p>
    <w:p w14:paraId="2A18EAC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1.1.3、数字化彩色及能量多普勒单元；</w:t>
      </w:r>
    </w:p>
    <w:p w14:paraId="18F3171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1.1.4、数字化频谱多普勒显示和分析单元；</w:t>
      </w:r>
    </w:p>
    <w:p w14:paraId="40C924B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1.2、高清晰医用专业彩色液晶显示屏≥23英寸，分辨率≥1920×1080，可上下移动、左右旋转、前后移动。液晶触摸屏≥12 英寸，角度可独立调节。</w:t>
      </w:r>
      <w:r>
        <w:rPr>
          <w:rFonts w:ascii="仿宋" w:eastAsia="仿宋" w:hAnsi="仿宋" w:hint="eastAsia"/>
          <w:bCs/>
          <w:color w:val="000000"/>
          <w:kern w:val="0"/>
          <w:sz w:val="24"/>
          <w:lang w:bidi="ar"/>
        </w:rPr>
        <w:br/>
        <w:t>1.3、主机探头接口数量≥4个，且各接口一致；</w:t>
      </w:r>
    </w:p>
    <w:p w14:paraId="7F937BF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1.4、物理轨迹球设计，支持用户自定义按键数量≥4 个 ，同一个自定义键支持≥4个功能</w:t>
      </w:r>
    </w:p>
    <w:p w14:paraId="5808997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1.5、具有电控助力</w:t>
      </w:r>
    </w:p>
    <w:p w14:paraId="5CF51E8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1.6、具有一体化耦合剂加热装置；</w:t>
      </w:r>
    </w:p>
    <w:p w14:paraId="42A23F1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1.7、支持有线、无线网络；</w:t>
      </w:r>
    </w:p>
    <w:p w14:paraId="655B722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1.8、超声图像及病案管理系统：</w:t>
      </w:r>
    </w:p>
    <w:p w14:paraId="00382F3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1.8.1、固态硬盘存储≥1TB；</w:t>
      </w:r>
    </w:p>
    <w:p w14:paraId="06784F6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1.8.2、具备USB接口，可存储屏幕图像；</w:t>
      </w:r>
    </w:p>
    <w:p w14:paraId="508A4CD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1.9、具备 HDMI或DP等高清视频输出接口，具备DICOM 3.0接口；</w:t>
      </w:r>
    </w:p>
    <w:p w14:paraId="64B31EC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1.10、工作站一套</w:t>
      </w:r>
    </w:p>
    <w:p w14:paraId="46B061E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1.10.1计算机CPU：i5 或以上性能，内存≥16G；硬盘≥500G；彩色液晶显示器≥21 英寸；</w:t>
      </w:r>
      <w:r>
        <w:rPr>
          <w:rFonts w:ascii="仿宋" w:eastAsia="仿宋" w:hAnsi="仿宋" w:hint="eastAsia"/>
          <w:bCs/>
          <w:color w:val="000000"/>
          <w:kern w:val="0"/>
          <w:sz w:val="24"/>
          <w:lang w:bidi="ar"/>
        </w:rPr>
        <w:br/>
        <w:t>1.10.2、正版操作系统</w:t>
      </w:r>
      <w:r>
        <w:rPr>
          <w:rFonts w:ascii="仿宋" w:eastAsia="仿宋" w:hAnsi="仿宋" w:hint="eastAsia"/>
          <w:bCs/>
          <w:color w:val="000000"/>
          <w:kern w:val="0"/>
          <w:sz w:val="24"/>
          <w:lang w:bidi="ar"/>
        </w:rPr>
        <w:br/>
        <w:t>1.10.3、彩色喷墨打印机；</w:t>
      </w:r>
    </w:p>
    <w:p w14:paraId="77A7C74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1.10.4、配套图像采集卡、采图器；</w:t>
      </w:r>
    </w:p>
    <w:p w14:paraId="7A9601F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 xml:space="preserve">1.11配套诊床1 张  </w:t>
      </w:r>
      <w:r>
        <w:rPr>
          <w:rFonts w:ascii="仿宋" w:eastAsia="仿宋" w:hAnsi="仿宋" w:hint="eastAsia"/>
          <w:bCs/>
          <w:color w:val="000000"/>
          <w:kern w:val="0"/>
          <w:sz w:val="24"/>
          <w:lang w:bidi="ar"/>
        </w:rPr>
        <w:br/>
        <w:t>2、系统成像技术</w:t>
      </w:r>
    </w:p>
    <w:p w14:paraId="67D6E3C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2.1、二维成像单元：</w:t>
      </w:r>
    </w:p>
    <w:p w14:paraId="39EC60C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2.1.1、动态范围可视可调：30-90dB；</w:t>
      </w:r>
    </w:p>
    <w:p w14:paraId="3C49307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2.1.2、扫描深度：≥40cm</w:t>
      </w:r>
    </w:p>
    <w:p w14:paraId="5ED6443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2.1.3、数字化全程动态聚焦，A/D ≥ 12 bit；</w:t>
      </w:r>
    </w:p>
    <w:p w14:paraId="5D02CD4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2.1.4、TGC、LGC可数字调节</w:t>
      </w:r>
    </w:p>
    <w:p w14:paraId="4F8A604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2.1.5、增益调节: B/M/D 分别独立可调</w:t>
      </w:r>
    </w:p>
    <w:p w14:paraId="0A9C802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2.1.6、空间分辨力：符合GB10152-2009国家标准可针对不同的检查预置检查条件；</w:t>
      </w:r>
    </w:p>
    <w:p w14:paraId="30EE05E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2.1.7、具有穿刺针增强技术</w:t>
      </w:r>
    </w:p>
    <w:p w14:paraId="36655AA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2.1.7.1、凸阵、线阵、相控阵探头均可支持</w:t>
      </w:r>
    </w:p>
    <w:p w14:paraId="69540D3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2.1.7.2、穿刺引导角度可调，可调角度≥3 个</w:t>
      </w:r>
    </w:p>
    <w:p w14:paraId="588CC31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2.1.8、扫描速率：相控阵，全视野，17cm 深度时，帧速率≥60 帧/秒</w:t>
      </w:r>
    </w:p>
    <w:p w14:paraId="2B2417D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2.2、频谱多普勒</w:t>
      </w:r>
    </w:p>
    <w:p w14:paraId="22B3D44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2.2.1、成像方式：脉冲波多普勒（PW）、连续波多普勒（CW）、高脉冲重复频率；</w:t>
      </w:r>
    </w:p>
    <w:p w14:paraId="67E33F3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2.2.2、最大测量速度：</w:t>
      </w:r>
    </w:p>
    <w:p w14:paraId="13FE281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2.2.2.1、PW：最大血流速度≥9m/s；</w:t>
      </w:r>
    </w:p>
    <w:p w14:paraId="185573F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2.2.2.2、CW：最大血流速度≥20m/s ；</w:t>
      </w:r>
    </w:p>
    <w:p w14:paraId="214DC01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2.2.3、最低测量速度≤1mm/s（非噪声信号）；</w:t>
      </w:r>
    </w:p>
    <w:p w14:paraId="3ECFF10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2.2.4、支持频谱自动测量；</w:t>
      </w:r>
    </w:p>
    <w:p w14:paraId="4A5E60E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2.2.5、零位移动≥9级；</w:t>
      </w:r>
    </w:p>
    <w:p w14:paraId="21B7483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2.2.6、取样宽度及位置范围：宽度0.5mm-20mm</w:t>
      </w:r>
    </w:p>
    <w:p w14:paraId="0F5A53D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2.3、彩色多普勒</w:t>
      </w:r>
    </w:p>
    <w:p w14:paraId="174EAA6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2.3.1、显示方式：速度、速度方差、能量、方向能量显示；</w:t>
      </w:r>
    </w:p>
    <w:p w14:paraId="3FED239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2.3.2、彩色显示角度：20-90 度选择</w:t>
      </w:r>
    </w:p>
    <w:p w14:paraId="077A30D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2.3.3、显示位置调整：感兴趣图像范围：-20°~20°；</w:t>
      </w:r>
    </w:p>
    <w:p w14:paraId="75B086A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2.3.4、取样容积: 0.5-20mm ；</w:t>
      </w:r>
    </w:p>
    <w:p w14:paraId="102B0A7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2.3.5、彩色显示帧数：相控阵，≥85 度，1≥7cm 深度，帧频≥12 帧/秒</w:t>
      </w:r>
    </w:p>
    <w:p w14:paraId="5E3C4D1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2.3.6、组织多普勒帧频：≥75 度，≥17cm 深度，帧频≥100 帧/秒</w:t>
      </w:r>
    </w:p>
    <w:p w14:paraId="4A6571F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2.4实时宽景成像技术：</w:t>
      </w:r>
    </w:p>
    <w:p w14:paraId="30D22D6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2.4.1、支持二维宽景、彩色宽景、能量宽景；</w:t>
      </w:r>
    </w:p>
    <w:p w14:paraId="0A24C15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2.4.2、具备实时速度提示功能；</w:t>
      </w:r>
    </w:p>
    <w:p w14:paraId="3F1A79F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2.4.3、支持凸阵探头、线阵探头、腔内探头、相控阵探头；</w:t>
      </w:r>
    </w:p>
    <w:p w14:paraId="75C6555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2.4.4、支持旋转，局部放大、后期测量；</w:t>
      </w:r>
    </w:p>
    <w:p w14:paraId="54C3FB0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2.5、空间复合成像技术：</w:t>
      </w:r>
    </w:p>
    <w:p w14:paraId="7D8276C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2.5.1、角度≥9个；</w:t>
      </w:r>
    </w:p>
    <w:p w14:paraId="1113FA2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2.5.2、支持线阵和凸阵探头；</w:t>
      </w:r>
      <w:r>
        <w:rPr>
          <w:rFonts w:ascii="仿宋" w:eastAsia="仿宋" w:hAnsi="仿宋" w:hint="eastAsia"/>
          <w:bCs/>
          <w:color w:val="000000"/>
          <w:kern w:val="0"/>
          <w:sz w:val="24"/>
          <w:lang w:bidi="ar"/>
        </w:rPr>
        <w:br/>
        <w:t>2.6、斑点噪声抑制技术：</w:t>
      </w:r>
    </w:p>
    <w:p w14:paraId="46706AD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2.6.1、智能化抑制技术；</w:t>
      </w:r>
    </w:p>
    <w:p w14:paraId="61BF3DD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2.6.2、支持二维、造影、实时四维模式等；</w:t>
      </w:r>
      <w:r>
        <w:rPr>
          <w:rFonts w:ascii="仿宋" w:eastAsia="仿宋" w:hAnsi="仿宋" w:hint="eastAsia"/>
          <w:bCs/>
          <w:color w:val="000000"/>
          <w:kern w:val="0"/>
          <w:sz w:val="24"/>
          <w:lang w:bidi="ar"/>
        </w:rPr>
        <w:br/>
        <w:t>2.7、自动优化功能：</w:t>
      </w:r>
      <w:r>
        <w:rPr>
          <w:rFonts w:ascii="仿宋" w:eastAsia="仿宋" w:hAnsi="仿宋" w:hint="eastAsia"/>
          <w:bCs/>
          <w:color w:val="000000"/>
          <w:kern w:val="0"/>
          <w:sz w:val="24"/>
          <w:lang w:bidi="ar"/>
        </w:rPr>
        <w:br/>
        <w:t>2.7.1、二维图像自动优化；</w:t>
      </w:r>
      <w:r>
        <w:rPr>
          <w:rFonts w:ascii="仿宋" w:eastAsia="仿宋" w:hAnsi="仿宋" w:hint="eastAsia"/>
          <w:bCs/>
          <w:color w:val="000000"/>
          <w:kern w:val="0"/>
          <w:sz w:val="24"/>
          <w:lang w:bidi="ar"/>
        </w:rPr>
        <w:br/>
        <w:t>2.7.2、多普勒图像自动优化；</w:t>
      </w:r>
      <w:r>
        <w:rPr>
          <w:rFonts w:ascii="仿宋" w:eastAsia="仿宋" w:hAnsi="仿宋" w:hint="eastAsia"/>
          <w:bCs/>
          <w:color w:val="000000"/>
          <w:kern w:val="0"/>
          <w:sz w:val="24"/>
          <w:lang w:bidi="ar"/>
        </w:rPr>
        <w:br/>
        <w:t>2.7.3、彩色图像自动优化；</w:t>
      </w:r>
    </w:p>
    <w:p w14:paraId="00B4B12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2.7.4、造影图像自动优化；</w:t>
      </w:r>
    </w:p>
    <w:p w14:paraId="2EFE1B8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2.7.5、频谱图像自动优化；</w:t>
      </w:r>
    </w:p>
    <w:p w14:paraId="6572365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2.8、扩展成像：</w:t>
      </w:r>
    </w:p>
    <w:p w14:paraId="699BDDC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2.8.1、支持梯形成像、凸型扩展；</w:t>
      </w:r>
    </w:p>
    <w:p w14:paraId="1B9894A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2.8.2、支持腹部凸阵探头、血管线阵探头、心脏相控阵探头；</w:t>
      </w:r>
    </w:p>
    <w:p w14:paraId="478BB7B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2.9、弹性成像：</w:t>
      </w:r>
    </w:p>
    <w:p w14:paraId="5612BFC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▲2.9.1、支持应变式弹性成像、剪切波弹性成像；</w:t>
      </w:r>
    </w:p>
    <w:p w14:paraId="285494F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▲2.9.2、支持凸阵、线阵、腔内、阵列、术中探头等探头；</w:t>
      </w:r>
    </w:p>
    <w:p w14:paraId="4FE3360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2.9.3、具有压力提示图标；</w:t>
      </w:r>
    </w:p>
    <w:p w14:paraId="5A9D494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2.9.4、具备组织硬度定量分析软件，支持多种比值分析，柱状图分析；</w:t>
      </w:r>
    </w:p>
    <w:p w14:paraId="5F11A16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2.9.5、具备肿块周边组织弹性定量分析功能；</w:t>
      </w:r>
    </w:p>
    <w:p w14:paraId="4269E07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2.10、造影成像：</w:t>
      </w:r>
    </w:p>
    <w:p w14:paraId="72D5B66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▲2.10.1、支持用于腹部、浅表和微血管造影、心肌及心腔造影；</w:t>
      </w:r>
    </w:p>
    <w:p w14:paraId="0BC2B66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▲2.10.2、支持凸阵、线阵、相控阵、阵列、腔内探头，线阵术中探头、凸阵容积、腔内容积探头等；</w:t>
      </w:r>
    </w:p>
    <w:p w14:paraId="47DD51E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2.10.3、支持造影剂二次注射，具有双计时器；</w:t>
      </w:r>
    </w:p>
    <w:p w14:paraId="109D0B9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2.10.4、支持实时显示组织图像和造影图像，支持造影击碎；</w:t>
      </w:r>
    </w:p>
    <w:p w14:paraId="73D2DB4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2.10.5、具备混合模式，支持造影图像和组织图像位置互换；</w:t>
      </w:r>
    </w:p>
    <w:p w14:paraId="7B320AF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2.10.6、具备微血管造影成像功能；</w:t>
      </w:r>
    </w:p>
    <w:p w14:paraId="49DB114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2.10.7、具备低机械指数造影成像功能；</w:t>
      </w:r>
    </w:p>
    <w:p w14:paraId="7432942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2.10.8、支持向后存储≥5分钟电影；</w:t>
      </w:r>
    </w:p>
    <w:p w14:paraId="536A815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2.10.9、具备≥8个ROI感兴趣区造影定量分析功能；</w:t>
      </w:r>
    </w:p>
    <w:p w14:paraId="37F0090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2.11、谐波成像：</w:t>
      </w:r>
    </w:p>
    <w:p w14:paraId="0E96E3A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2.11.1、支持组织谐波</w:t>
      </w:r>
    </w:p>
    <w:p w14:paraId="4DA93C0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2.11.2、支持脉冲反谐波成像</w:t>
      </w:r>
    </w:p>
    <w:p w14:paraId="70711D7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2.12、原始数据处理功能：</w:t>
      </w:r>
    </w:p>
    <w:p w14:paraId="3E83D27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2.12.1、支动态数据处理；</w:t>
      </w:r>
    </w:p>
    <w:p w14:paraId="622E0BA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2.12.2、支动冻结或存储的图像可进行优化、分析和测量；</w:t>
      </w:r>
    </w:p>
    <w:p w14:paraId="1B81D92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2.12.3、支持对已存储的图像进行增益、动态范围、多普勒基线、多普勒角度、扫描速度、自动优化等调节以及测量和分析，可对回放图像进行≥30 种参数调节</w:t>
      </w:r>
    </w:p>
    <w:p w14:paraId="5F73FAE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2.13、 智能多普勒跟踪技术</w:t>
      </w:r>
    </w:p>
    <w:p w14:paraId="7F6CDB3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2.14、超微细血流成像技术</w:t>
      </w:r>
    </w:p>
    <w:p w14:paraId="0E2387E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2.15、立体血流成像</w:t>
      </w:r>
    </w:p>
    <w:p w14:paraId="0421938B"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2.16、高级灰阶血流成像技术</w:t>
      </w:r>
    </w:p>
    <w:p w14:paraId="1726012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3、测量和分析 (B型、M型、频谱多普勒、彩色多普勒、容积模式)包括：</w:t>
      </w:r>
    </w:p>
    <w:p w14:paraId="280818B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3.1、全科测量包： 具备基础测量软件包，腹部测量软件包，妇科测量软件包，产科测量软件包，心脏测量软件包，泌尿测量软件包，小器官测量软件包，儿科测量软件包，血管测量软件包</w:t>
      </w:r>
    </w:p>
    <w:p w14:paraId="59A886C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3.2一般测量：具备距离(直线/曲线)、面积、周长(连续描记/点描记) 、角度、体积测量功能；</w:t>
      </w:r>
    </w:p>
    <w:p w14:paraId="31488FB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3.2、多普勒血流测量及分析：包括自动多普勒频谱包络计算；</w:t>
      </w:r>
    </w:p>
    <w:p w14:paraId="47BF05A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3.3、高分辨率血流成像：将彩色方向信息叠加在灰阶状态的血流动力学信息上， 提供更高分辨率和灵敏度的血流图像</w:t>
      </w:r>
    </w:p>
    <w:p w14:paraId="06488FC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3.4、二维立体血流成像：支持彩色多普勒模式、能量多普勒模式；</w:t>
      </w:r>
    </w:p>
    <w:p w14:paraId="28C1141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3.5、血管内中膜自动测量技术，测量数据至少包括最大值、最小值、平均值、标 准差、ROI 长度、测量长度及质量指标，具有 IMT 分析评估曲线（提供测量数值 及分析评估曲线证明图片）</w:t>
      </w:r>
    </w:p>
    <w:p w14:paraId="122CC32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3.6、自动检测分析功能</w:t>
      </w:r>
    </w:p>
    <w:p w14:paraId="5A4747E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3.6.1、甲状腺病灶自动检测分析功能</w:t>
      </w:r>
    </w:p>
    <w:p w14:paraId="7B9DF3C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3.6.2、肝脏病灶自动检测分析功能</w:t>
      </w:r>
    </w:p>
    <w:p w14:paraId="759E267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3.6.3、乳腺病灶自动检测分析功能</w:t>
      </w:r>
    </w:p>
    <w:p w14:paraId="4F36386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4、探头：</w:t>
      </w:r>
    </w:p>
    <w:p w14:paraId="6E1FE3B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4.1、配置：探头≥7把，包括单晶体凸阵探头、高频线阵探头、低频线阵探头、凸阵、介入探头；</w:t>
      </w:r>
    </w:p>
    <w:p w14:paraId="5871060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▲4.2、探头规格：可拓展支持凸阵、线阵、相控阵、心脏经食道、腔内、术中</w:t>
      </w:r>
    </w:p>
    <w:p w14:paraId="03012D4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4.3、探头频率：</w:t>
      </w:r>
    </w:p>
    <w:p w14:paraId="5F321A56"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4.3.1、凸阵探头阵元数≥192 阵元，频率</w:t>
      </w:r>
      <w:r>
        <w:rPr>
          <w:rFonts w:ascii="仿宋" w:eastAsia="仿宋" w:hAnsi="仿宋"/>
          <w:sz w:val="24"/>
        </w:rPr>
        <w:t>范围</w:t>
      </w:r>
      <w:r>
        <w:rPr>
          <w:rFonts w:ascii="仿宋" w:eastAsia="仿宋" w:hAnsi="仿宋" w:hint="eastAsia"/>
          <w:bCs/>
          <w:color w:val="000000"/>
          <w:kern w:val="0"/>
          <w:sz w:val="24"/>
          <w:lang w:bidi="ar"/>
        </w:rPr>
        <w:t>≥2.0-5.0MHz；</w:t>
      </w:r>
    </w:p>
    <w:p w14:paraId="20293B8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4.3.2、高频线阵探头阵元数≥192 阵元，频率</w:t>
      </w:r>
      <w:r>
        <w:rPr>
          <w:rFonts w:ascii="仿宋" w:eastAsia="仿宋" w:hAnsi="仿宋"/>
          <w:sz w:val="24"/>
        </w:rPr>
        <w:t>范围</w:t>
      </w:r>
      <w:r>
        <w:rPr>
          <w:rFonts w:ascii="仿宋" w:eastAsia="仿宋" w:hAnsi="仿宋" w:hint="eastAsia"/>
          <w:bCs/>
          <w:color w:val="000000"/>
          <w:kern w:val="0"/>
          <w:sz w:val="24"/>
          <w:lang w:bidi="ar"/>
        </w:rPr>
        <w:t>≥6.0-15.0MHz；</w:t>
      </w:r>
    </w:p>
    <w:p w14:paraId="68DD4BD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4.3.3、线阵探头阵元数≥192 阵元，频率</w:t>
      </w:r>
      <w:r>
        <w:rPr>
          <w:rFonts w:ascii="仿宋" w:eastAsia="仿宋" w:hAnsi="仿宋"/>
          <w:sz w:val="24"/>
        </w:rPr>
        <w:t>范围</w:t>
      </w:r>
      <w:r>
        <w:rPr>
          <w:rFonts w:ascii="仿宋" w:eastAsia="仿宋" w:hAnsi="仿宋" w:hint="eastAsia"/>
          <w:bCs/>
          <w:color w:val="000000"/>
          <w:kern w:val="0"/>
          <w:sz w:val="24"/>
          <w:lang w:bidi="ar"/>
        </w:rPr>
        <w:t>≥2.5-9.0MHz；</w:t>
      </w:r>
    </w:p>
    <w:p w14:paraId="0CB3278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4.3.4、面阵探头≥900 阵元，频率</w:t>
      </w:r>
      <w:r>
        <w:rPr>
          <w:rFonts w:ascii="仿宋" w:eastAsia="仿宋" w:hAnsi="仿宋"/>
          <w:sz w:val="24"/>
        </w:rPr>
        <w:t>范围</w:t>
      </w:r>
      <w:r>
        <w:rPr>
          <w:rFonts w:ascii="仿宋" w:eastAsia="仿宋" w:hAnsi="仿宋" w:hint="eastAsia"/>
          <w:bCs/>
          <w:color w:val="000000"/>
          <w:kern w:val="0"/>
          <w:sz w:val="24"/>
          <w:lang w:bidi="ar"/>
        </w:rPr>
        <w:t>≥4.0-15.0MHz；</w:t>
      </w:r>
    </w:p>
    <w:p w14:paraId="4FFF8D1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4.3.5、相控阵探头≥210阵元，频率</w:t>
      </w:r>
      <w:r>
        <w:rPr>
          <w:rFonts w:ascii="仿宋" w:eastAsia="仿宋" w:hAnsi="仿宋"/>
          <w:sz w:val="24"/>
        </w:rPr>
        <w:t>范围</w:t>
      </w:r>
      <w:r>
        <w:rPr>
          <w:rFonts w:ascii="仿宋" w:eastAsia="仿宋" w:hAnsi="仿宋" w:hint="eastAsia"/>
          <w:bCs/>
          <w:color w:val="000000"/>
          <w:kern w:val="0"/>
          <w:sz w:val="24"/>
          <w:lang w:bidi="ar"/>
        </w:rPr>
        <w:t>≥2.0-5.0MHz；</w:t>
      </w:r>
    </w:p>
    <w:p w14:paraId="19D5075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4.3.6、凸阵介入探头阵元数≥128阵元，频率</w:t>
      </w:r>
      <w:r>
        <w:rPr>
          <w:rFonts w:ascii="仿宋" w:eastAsia="仿宋" w:hAnsi="仿宋"/>
          <w:sz w:val="24"/>
        </w:rPr>
        <w:t>范围</w:t>
      </w:r>
      <w:r>
        <w:rPr>
          <w:rFonts w:ascii="仿宋" w:eastAsia="仿宋" w:hAnsi="仿宋" w:hint="eastAsia"/>
          <w:bCs/>
          <w:color w:val="000000"/>
          <w:kern w:val="0"/>
          <w:sz w:val="24"/>
          <w:lang w:bidi="ar"/>
        </w:rPr>
        <w:t>≥2.0-5.0MHz；</w:t>
      </w:r>
    </w:p>
    <w:p w14:paraId="1C87A03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4.3.7、凸阵介入探头阵元数≥128阵元，频率</w:t>
      </w:r>
      <w:r>
        <w:rPr>
          <w:rFonts w:ascii="仿宋" w:eastAsia="仿宋" w:hAnsi="仿宋"/>
          <w:sz w:val="24"/>
        </w:rPr>
        <w:t>范围</w:t>
      </w:r>
      <w:r>
        <w:rPr>
          <w:rFonts w:ascii="仿宋" w:eastAsia="仿宋" w:hAnsi="仿宋" w:hint="eastAsia"/>
          <w:bCs/>
          <w:color w:val="000000"/>
          <w:kern w:val="0"/>
          <w:sz w:val="24"/>
          <w:lang w:bidi="ar"/>
        </w:rPr>
        <w:t>≥1.0-4.0MHz；</w:t>
      </w:r>
    </w:p>
    <w:p w14:paraId="1A198737"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t>4.3.8、超声专用诊椅1把。</w:t>
      </w:r>
    </w:p>
    <w:p w14:paraId="606515C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三、售后服务</w:t>
      </w:r>
    </w:p>
    <w:p w14:paraId="21017A7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1、整机质保期：≥6年，生产厂家提供免费的安装、调试、培训等；</w:t>
      </w:r>
    </w:p>
    <w:p w14:paraId="50C3F4C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2、在质保期内每年由原厂家或认证工程师提供≥2次的上门维护保养工作；</w:t>
      </w:r>
    </w:p>
    <w:p w14:paraId="0892766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3、生产厂家为采购人提供产品终身技术服务，接到产品出现故障报告后1小时内响应，2小时内到现场履行维修服务义务；</w:t>
      </w:r>
    </w:p>
    <w:p w14:paraId="75D5D7E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4、操作培训≥1天，提供技术资料；</w:t>
      </w:r>
    </w:p>
    <w:p w14:paraId="27C9EFB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5、一个月内出现非人为质量问题免费换货；</w:t>
      </w:r>
    </w:p>
    <w:p w14:paraId="08FD73E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6、软件系统终身免费升级；</w:t>
      </w:r>
    </w:p>
    <w:p w14:paraId="7E534E0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7、提供备用机；</w:t>
      </w:r>
    </w:p>
    <w:p w14:paraId="5CE4A9AC" w14:textId="77777777" w:rsidR="00CF373C" w:rsidRDefault="00000000">
      <w:pPr>
        <w:widowControl/>
        <w:jc w:val="left"/>
        <w:rPr>
          <w:rFonts w:ascii="宋体"/>
          <w:b/>
          <w:kern w:val="44"/>
          <w:sz w:val="24"/>
        </w:rPr>
      </w:pPr>
      <w:r>
        <w:rPr>
          <w:rFonts w:ascii="仿宋" w:eastAsia="仿宋" w:hAnsi="仿宋" w:hint="eastAsia"/>
          <w:bCs/>
          <w:color w:val="000000"/>
          <w:kern w:val="0"/>
          <w:sz w:val="24"/>
          <w:lang w:bidi="ar"/>
        </w:rPr>
        <w:t>8、免费开放所有数字通讯接口及协议，数据可以导出。</w:t>
      </w:r>
      <w:r>
        <w:rPr>
          <w:sz w:val="24"/>
        </w:rPr>
        <w:br w:type="page"/>
      </w:r>
    </w:p>
    <w:p w14:paraId="4B4E0A91" w14:textId="77777777" w:rsidR="00CF373C" w:rsidRDefault="00000000">
      <w:pPr>
        <w:pStyle w:val="11"/>
        <w:jc w:val="left"/>
        <w:rPr>
          <w:rFonts w:ascii="仿宋" w:eastAsia="仿宋" w:hAnsi="仿宋" w:hint="eastAsia"/>
          <w:bCs/>
          <w:color w:val="000000"/>
          <w:kern w:val="0"/>
          <w:sz w:val="24"/>
          <w:szCs w:val="24"/>
          <w:lang w:bidi="ar"/>
        </w:rPr>
      </w:pPr>
      <w:r>
        <w:rPr>
          <w:rFonts w:ascii="仿宋" w:eastAsia="仿宋" w:hAnsi="仿宋" w:hint="eastAsia"/>
          <w:bCs/>
          <w:color w:val="000000"/>
          <w:kern w:val="0"/>
          <w:sz w:val="24"/>
          <w:szCs w:val="24"/>
          <w:lang w:bidi="ar"/>
        </w:rPr>
        <w:lastRenderedPageBreak/>
        <w:t>第十七包：</w:t>
      </w:r>
    </w:p>
    <w:p w14:paraId="0BF849C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
          <w:sz w:val="24"/>
        </w:rPr>
        <w:t>品目17-1</w:t>
      </w:r>
      <w:r>
        <w:rPr>
          <w:rFonts w:ascii="仿宋" w:eastAsia="仿宋" w:hAnsi="仿宋" w:hint="eastAsia"/>
          <w:b/>
          <w:bCs/>
          <w:color w:val="000000"/>
          <w:sz w:val="24"/>
        </w:rPr>
        <w:t>彩色多普勒超声诊断仪</w:t>
      </w:r>
    </w:p>
    <w:p w14:paraId="4F32F663" w14:textId="77777777" w:rsidR="00CF373C" w:rsidRDefault="00000000">
      <w:pPr>
        <w:pStyle w:val="affe"/>
        <w:widowControl/>
        <w:numPr>
          <w:ilvl w:val="0"/>
          <w:numId w:val="27"/>
        </w:numPr>
        <w:spacing w:line="360" w:lineRule="auto"/>
        <w:ind w:firstLineChars="0"/>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用途：用于腹部、妇产、心脏、泌尿、外周血管、小器官、儿科、肌肉骨骼、神经、术中等方面的临床便携超声诊断。</w:t>
      </w:r>
      <w:r>
        <w:rPr>
          <w:rFonts w:ascii="仿宋" w:eastAsia="仿宋" w:hAnsi="仿宋" w:hint="eastAsia"/>
          <w:bCs/>
          <w:color w:val="000000"/>
          <w:kern w:val="0"/>
          <w:sz w:val="24"/>
          <w:lang w:bidi="ar"/>
        </w:rPr>
        <w:fldChar w:fldCharType="begin"/>
      </w:r>
      <w:r>
        <w:rPr>
          <w:rFonts w:ascii="仿宋" w:eastAsia="仿宋" w:hAnsi="仿宋" w:hint="eastAsia"/>
          <w:bCs/>
          <w:color w:val="000000"/>
          <w:kern w:val="0"/>
          <w:sz w:val="24"/>
          <w:lang w:bidi="ar"/>
        </w:rPr>
        <w:instrText xml:space="preserve"> HYPERLINK "http://www.baidu.com/link?url=hLnuMxT2ZExMVQkWpcTZyB1pl-vPQZEolxKyexCMZbQsSsmmoJa02VXo7kajWIMZ" \t "https://www.baidu.com/_blank" </w:instrText>
      </w:r>
      <w:r>
        <w:rPr>
          <w:rFonts w:ascii="仿宋" w:eastAsia="仿宋" w:hAnsi="仿宋" w:hint="eastAsia"/>
          <w:bCs/>
          <w:color w:val="000000"/>
          <w:kern w:val="0"/>
          <w:sz w:val="24"/>
          <w:lang w:bidi="ar"/>
        </w:rPr>
      </w:r>
      <w:r>
        <w:rPr>
          <w:rFonts w:ascii="仿宋" w:eastAsia="仿宋" w:hAnsi="仿宋" w:hint="eastAsia"/>
          <w:bCs/>
          <w:color w:val="000000"/>
          <w:kern w:val="0"/>
          <w:sz w:val="24"/>
          <w:lang w:bidi="ar"/>
        </w:rPr>
        <w:fldChar w:fldCharType="separate"/>
      </w:r>
    </w:p>
    <w:p w14:paraId="71231C6A" w14:textId="77777777" w:rsidR="00CF373C" w:rsidRDefault="00000000">
      <w:pPr>
        <w:widowControl/>
        <w:spacing w:line="360" w:lineRule="auto"/>
        <w:jc w:val="left"/>
        <w:rPr>
          <w:rFonts w:ascii="仿宋" w:eastAsia="仿宋" w:hAnsi="仿宋" w:hint="eastAsia"/>
          <w:sz w:val="24"/>
        </w:rPr>
      </w:pPr>
      <w:r>
        <w:rPr>
          <w:rFonts w:ascii="仿宋" w:eastAsia="仿宋" w:hAnsi="仿宋" w:hint="eastAsia"/>
          <w:bCs/>
          <w:color w:val="000000"/>
          <w:kern w:val="0"/>
          <w:sz w:val="24"/>
          <w:lang w:bidi="ar"/>
        </w:rPr>
        <w:fldChar w:fldCharType="end"/>
      </w:r>
      <w:r>
        <w:rPr>
          <w:rFonts w:ascii="仿宋" w:eastAsia="仿宋" w:hAnsi="仿宋" w:hint="eastAsia"/>
          <w:bCs/>
          <w:color w:val="000000"/>
          <w:kern w:val="0"/>
          <w:sz w:val="24"/>
          <w:lang w:bidi="ar"/>
        </w:rPr>
        <w:t>二、主要技术规格及系统概述：</w:t>
      </w:r>
    </w:p>
    <w:p w14:paraId="6B05F04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1、主机技术功能要求</w:t>
      </w:r>
    </w:p>
    <w:p w14:paraId="5DE0225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1.1、数字化彩色超声主机系统</w:t>
      </w:r>
    </w:p>
    <w:p w14:paraId="7A93681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1.1.1、数字化波束增强；</w:t>
      </w:r>
    </w:p>
    <w:p w14:paraId="040DCC9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1.1.2、数字化二维灰阶成像单元；</w:t>
      </w:r>
    </w:p>
    <w:p w14:paraId="206EB59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1.1.3、数字化彩色及能量多普勒单元；</w:t>
      </w:r>
    </w:p>
    <w:p w14:paraId="5238470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1.1.4、数字化频谱多普勒显示和分析单元；</w:t>
      </w:r>
    </w:p>
    <w:p w14:paraId="540AB39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1.2、高清晰医用专业彩色 LED 显示屏≥15 英寸，分辨率≥1920×1080；</w:t>
      </w:r>
      <w:r>
        <w:rPr>
          <w:rFonts w:ascii="仿宋" w:eastAsia="仿宋" w:hAnsi="仿宋" w:hint="eastAsia"/>
          <w:bCs/>
          <w:color w:val="000000"/>
          <w:kern w:val="0"/>
          <w:sz w:val="24"/>
          <w:lang w:bidi="ar"/>
        </w:rPr>
        <w:br/>
        <w:t>1.3、主机探头接口≥1 个，可扩展到3个；</w:t>
      </w:r>
    </w:p>
    <w:p w14:paraId="3998509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1.4、物理轨迹球设计，支持用户自定义按键数量≥4 个 ，同一个自定义键支持≥4个功能</w:t>
      </w:r>
    </w:p>
    <w:p w14:paraId="2359900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1.5、主机及台车可配置内置电池，电池独立供电工作时间≥1 小时</w:t>
      </w:r>
    </w:p>
    <w:p w14:paraId="3DF7DD3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1.6、支持有线、无线网络；</w:t>
      </w:r>
    </w:p>
    <w:p w14:paraId="68EF9F4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1.7、配备专用推车，高度可调；</w:t>
      </w:r>
    </w:p>
    <w:p w14:paraId="4BBDC45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1.8、超声图像及病案管理系统：</w:t>
      </w:r>
    </w:p>
    <w:p w14:paraId="4A218F1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1.8.1、硬盘存储≥256GB；</w:t>
      </w:r>
    </w:p>
    <w:p w14:paraId="047AAD7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1.8.2、具备USB接口，可存储屏幕图像；</w:t>
      </w:r>
    </w:p>
    <w:p w14:paraId="715D4E5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1.9、具备 HDMI或DP等高清视频输出接口，具备DICOM 3.0接口；</w:t>
      </w:r>
    </w:p>
    <w:p w14:paraId="23948FC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1.10、工作站一套</w:t>
      </w:r>
    </w:p>
    <w:p w14:paraId="155D2D3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1.10.1计算机CPU：i5 或以上性能，内存≥16G；硬盘≥500G；彩色液晶显示器≥21 英寸；</w:t>
      </w:r>
      <w:r>
        <w:rPr>
          <w:rFonts w:ascii="仿宋" w:eastAsia="仿宋" w:hAnsi="仿宋" w:hint="eastAsia"/>
          <w:bCs/>
          <w:color w:val="000000"/>
          <w:kern w:val="0"/>
          <w:sz w:val="24"/>
          <w:lang w:bidi="ar"/>
        </w:rPr>
        <w:br/>
        <w:t>1.10.2、正版操作系统</w:t>
      </w:r>
      <w:r>
        <w:rPr>
          <w:rFonts w:ascii="仿宋" w:eastAsia="仿宋" w:hAnsi="仿宋" w:hint="eastAsia"/>
          <w:bCs/>
          <w:color w:val="000000"/>
          <w:kern w:val="0"/>
          <w:sz w:val="24"/>
          <w:lang w:bidi="ar"/>
        </w:rPr>
        <w:br/>
        <w:t>1.10.3、彩色喷墨打印机；</w:t>
      </w:r>
    </w:p>
    <w:p w14:paraId="329BB7D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 xml:space="preserve">1.10.4、配套图像采集卡、采图器；  </w:t>
      </w:r>
      <w:r>
        <w:rPr>
          <w:rFonts w:ascii="仿宋" w:eastAsia="仿宋" w:hAnsi="仿宋" w:hint="eastAsia"/>
          <w:bCs/>
          <w:kern w:val="0"/>
          <w:sz w:val="24"/>
          <w:lang w:bidi="ar"/>
        </w:rPr>
        <w:br/>
        <w:t>2、系统成像技术</w:t>
      </w:r>
    </w:p>
    <w:p w14:paraId="1AE7D945"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2.1、二维成像单元：</w:t>
      </w:r>
    </w:p>
    <w:p w14:paraId="4B86E7B5"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2.1.1、动态范围可视可调：30-200dB；</w:t>
      </w:r>
    </w:p>
    <w:p w14:paraId="1173FB1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2.1.2、最大扫描深度：≥40cm</w:t>
      </w:r>
    </w:p>
    <w:p w14:paraId="2973C618"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2.1.3、数字化全程动态聚焦；</w:t>
      </w:r>
    </w:p>
    <w:p w14:paraId="5983576A"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color w:val="000000"/>
          <w:kern w:val="0"/>
          <w:sz w:val="24"/>
          <w:lang w:bidi="ar"/>
        </w:rPr>
        <w:t>▲</w:t>
      </w:r>
      <w:r>
        <w:rPr>
          <w:rFonts w:ascii="仿宋" w:eastAsia="仿宋" w:hAnsi="仿宋" w:hint="eastAsia"/>
          <w:bCs/>
          <w:kern w:val="0"/>
          <w:sz w:val="24"/>
          <w:lang w:bidi="ar"/>
        </w:rPr>
        <w:t>2.1.4、TGC: ≥8段，LGC: ≥4段可调节</w:t>
      </w:r>
    </w:p>
    <w:p w14:paraId="1EBD6F67"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2.1.5、增益调节: B/M/D 分别独立可调</w:t>
      </w:r>
    </w:p>
    <w:p w14:paraId="6467797D"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2.1.6、空间分辨力：符合GB10152-2009国家标准可针对不同的检查预置检查条件；</w:t>
      </w:r>
    </w:p>
    <w:p w14:paraId="70AC9DA7"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2.1.7、具有穿刺针增强技术</w:t>
      </w:r>
    </w:p>
    <w:p w14:paraId="2929096E"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2.1.7.1、凸阵、线阵均可支持</w:t>
      </w:r>
    </w:p>
    <w:p w14:paraId="265B7AE2"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2.1.7.2、穿刺引导角度可调，可调角度≥3 个</w:t>
      </w:r>
    </w:p>
    <w:p w14:paraId="1E85F33D"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2.1.8、扫描速率：相控阵，全视野，17cm 深度时，帧速率≥30 帧/秒</w:t>
      </w:r>
    </w:p>
    <w:p w14:paraId="13D13B69"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2.2、频谱多普勒</w:t>
      </w:r>
    </w:p>
    <w:p w14:paraId="5CE0F339"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2.2.1、成像方式：脉冲波多普勒（PW）、连续波多普勒（CW）、高脉冲重复频率；</w:t>
      </w:r>
    </w:p>
    <w:p w14:paraId="3CDFC7DF"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2.2.2、最大测量速度：</w:t>
      </w:r>
    </w:p>
    <w:p w14:paraId="70037AA5"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2.2.2.1、PW：最大血流速度≥9m/s；</w:t>
      </w:r>
    </w:p>
    <w:p w14:paraId="5084F477"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2.2.2.2、CW：最大血流速度≥25m/s ；</w:t>
      </w:r>
    </w:p>
    <w:p w14:paraId="17A3620F"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2.2.3、最低测量速度≤1mm/s（非噪声信号）；</w:t>
      </w:r>
    </w:p>
    <w:p w14:paraId="71F59158"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lastRenderedPageBreak/>
        <w:t>2.2.4、支持频谱自动测量；</w:t>
      </w:r>
    </w:p>
    <w:p w14:paraId="74D5CA2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2.2.5、零位移动≥8级；</w:t>
      </w:r>
    </w:p>
    <w:p w14:paraId="48B8939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kern w:val="0"/>
          <w:sz w:val="24"/>
          <w:lang w:bidi="ar"/>
        </w:rPr>
        <w:t>2.2.6、取样宽度及位置范围：宽度0.5mm-20m</w:t>
      </w:r>
      <w:r>
        <w:rPr>
          <w:rFonts w:ascii="仿宋" w:eastAsia="仿宋" w:hAnsi="仿宋" w:hint="eastAsia"/>
          <w:bCs/>
          <w:color w:val="000000"/>
          <w:kern w:val="0"/>
          <w:sz w:val="24"/>
          <w:lang w:bidi="ar"/>
        </w:rPr>
        <w:t>m</w:t>
      </w:r>
    </w:p>
    <w:p w14:paraId="6C02802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2.3、彩色多普勒</w:t>
      </w:r>
    </w:p>
    <w:p w14:paraId="36FAA3B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2.3.1、显示方式：速度、速度方差、能量、方向能量显示；</w:t>
      </w:r>
    </w:p>
    <w:p w14:paraId="48679DF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2.3.2、彩色显示角度：20-80 度选择</w:t>
      </w:r>
    </w:p>
    <w:p w14:paraId="4A24CC1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2.3.3、显示位置调整：感兴趣图像范围：-20°至20°；</w:t>
      </w:r>
    </w:p>
    <w:p w14:paraId="00B5D49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2.3.4、取样容积: 0.5-20mm ；</w:t>
      </w:r>
    </w:p>
    <w:p w14:paraId="5AA9569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2.3.5、彩色显示帧数：相控阵，≥85 度，≥17cm 深度，帧频≥4 帧/秒</w:t>
      </w:r>
    </w:p>
    <w:p w14:paraId="2D6C698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2.3.6、组织多普勒帧频：≥75 度，≥17cm 深度，帧频≥20 帧/秒</w:t>
      </w:r>
    </w:p>
    <w:p w14:paraId="3319309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2.4实时宽景成像技术：</w:t>
      </w:r>
    </w:p>
    <w:p w14:paraId="6869F4C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2.4.1、支持二维宽景、能量宽景；</w:t>
      </w:r>
    </w:p>
    <w:p w14:paraId="43E18EE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2.4.2、支持凸阵探头、线阵探头；</w:t>
      </w:r>
    </w:p>
    <w:p w14:paraId="3F3313D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2.5、空间复合成像技术：</w:t>
      </w:r>
    </w:p>
    <w:p w14:paraId="258E2C7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2.5.1、角度≥9个；</w:t>
      </w:r>
    </w:p>
    <w:p w14:paraId="5A4C1AD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2.5.2、支持线阵和凸阵探头；</w:t>
      </w:r>
      <w:r>
        <w:rPr>
          <w:rFonts w:ascii="仿宋" w:eastAsia="仿宋" w:hAnsi="仿宋" w:hint="eastAsia"/>
          <w:bCs/>
          <w:color w:val="000000"/>
          <w:kern w:val="0"/>
          <w:sz w:val="24"/>
          <w:lang w:bidi="ar"/>
        </w:rPr>
        <w:br/>
        <w:t>2.6、斑点噪声抑制技术：支持二维、造影、实时四维模式等；</w:t>
      </w:r>
      <w:r>
        <w:rPr>
          <w:rFonts w:ascii="仿宋" w:eastAsia="仿宋" w:hAnsi="仿宋" w:hint="eastAsia"/>
          <w:bCs/>
          <w:color w:val="000000"/>
          <w:kern w:val="0"/>
          <w:sz w:val="24"/>
          <w:lang w:bidi="ar"/>
        </w:rPr>
        <w:br/>
        <w:t>2.7、自动优化功能：</w:t>
      </w:r>
      <w:r>
        <w:rPr>
          <w:rFonts w:ascii="仿宋" w:eastAsia="仿宋" w:hAnsi="仿宋" w:hint="eastAsia"/>
          <w:bCs/>
          <w:color w:val="000000"/>
          <w:kern w:val="0"/>
          <w:sz w:val="24"/>
          <w:lang w:bidi="ar"/>
        </w:rPr>
        <w:br/>
        <w:t>2.7.1、二维图像自动优化；</w:t>
      </w:r>
      <w:r>
        <w:rPr>
          <w:rFonts w:ascii="仿宋" w:eastAsia="仿宋" w:hAnsi="仿宋" w:hint="eastAsia"/>
          <w:bCs/>
          <w:color w:val="000000"/>
          <w:kern w:val="0"/>
          <w:sz w:val="24"/>
          <w:lang w:bidi="ar"/>
        </w:rPr>
        <w:br/>
        <w:t>2.7.2、多普勒图像自动优化；</w:t>
      </w:r>
      <w:r>
        <w:rPr>
          <w:rFonts w:ascii="仿宋" w:eastAsia="仿宋" w:hAnsi="仿宋" w:hint="eastAsia"/>
          <w:bCs/>
          <w:color w:val="000000"/>
          <w:kern w:val="0"/>
          <w:sz w:val="24"/>
          <w:lang w:bidi="ar"/>
        </w:rPr>
        <w:br/>
        <w:t>2.7.3、彩色图像自动优化；</w:t>
      </w:r>
    </w:p>
    <w:p w14:paraId="34AE3C2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2.7.4、造影图像自动优化；</w:t>
      </w:r>
    </w:p>
    <w:p w14:paraId="1B46E87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2.7.5、频谱图像自动优化；</w:t>
      </w:r>
    </w:p>
    <w:p w14:paraId="0A518CA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2.8、扩展成像：</w:t>
      </w:r>
    </w:p>
    <w:p w14:paraId="758CBD1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2.8.1、支持梯形成像、凸型扩展；</w:t>
      </w:r>
    </w:p>
    <w:p w14:paraId="333E71C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2.8.2、支持腹部凸阵探头、血管线阵探头、双平面探头、腔内探头、容积探头；</w:t>
      </w:r>
    </w:p>
    <w:p w14:paraId="7D9F73BF"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2.9、弹性成像：</w:t>
      </w:r>
    </w:p>
    <w:p w14:paraId="692856C7"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2.9.1、支持线阵应变式弹性成像；</w:t>
      </w:r>
    </w:p>
    <w:p w14:paraId="4B95FBD1"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2.9.2、支持</w:t>
      </w:r>
      <w:r>
        <w:rPr>
          <w:rFonts w:ascii="仿宋" w:eastAsia="仿宋" w:hAnsi="仿宋" w:hint="eastAsia"/>
          <w:bCs/>
          <w:color w:val="000000"/>
          <w:kern w:val="0"/>
          <w:sz w:val="24"/>
          <w:lang w:bidi="ar"/>
        </w:rPr>
        <w:t>凸阵探头</w:t>
      </w:r>
      <w:r>
        <w:rPr>
          <w:rFonts w:ascii="仿宋" w:eastAsia="仿宋" w:hAnsi="仿宋" w:hint="eastAsia"/>
          <w:bCs/>
          <w:kern w:val="0"/>
          <w:sz w:val="24"/>
          <w:lang w:bidi="ar"/>
        </w:rPr>
        <w:t>和线阵探头；</w:t>
      </w:r>
    </w:p>
    <w:p w14:paraId="53EA4D80"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2.9.3、具有压力提示图标；</w:t>
      </w:r>
    </w:p>
    <w:p w14:paraId="5EAC19C4"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2.9.4、具备组织硬度定量分析软件，支持多种比值分析，柱状图分析；</w:t>
      </w:r>
    </w:p>
    <w:p w14:paraId="0B654E1F"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2.9.5、具备肿块周边组织弹性定量分析功能；</w:t>
      </w:r>
    </w:p>
    <w:p w14:paraId="4872AD8A"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2.10、造影成像：</w:t>
      </w:r>
    </w:p>
    <w:p w14:paraId="72785C6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▲2.10.1、用于腹部、浅表和微血管造影、心肌及心腔造影</w:t>
      </w:r>
    </w:p>
    <w:p w14:paraId="0E7DAA0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2.10.2、支持实时显示组织图像和造影图像，支持造影击碎，支持斑点噪声抑制，具备混合模式，支持造影图像和组织图像位置互换；</w:t>
      </w:r>
    </w:p>
    <w:p w14:paraId="05F04A20"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2.10.3、具备微血管造影成像功能；</w:t>
      </w:r>
    </w:p>
    <w:p w14:paraId="6E586BF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2.10.4、具备低机械指数造影成像功能；</w:t>
      </w:r>
    </w:p>
    <w:p w14:paraId="5132C15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2.10.5、具有双计时器；</w:t>
      </w:r>
    </w:p>
    <w:p w14:paraId="2330F68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2.10.6、支持向后存储≥8分钟电影；</w:t>
      </w:r>
    </w:p>
    <w:p w14:paraId="286DBE6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2.10.7、具备≥8个ROI感兴趣区造影定量分析功能；</w:t>
      </w:r>
    </w:p>
    <w:p w14:paraId="152D7153" w14:textId="77777777" w:rsidR="00CF373C" w:rsidRDefault="00000000">
      <w:pPr>
        <w:widowControl/>
        <w:spacing w:line="360" w:lineRule="auto"/>
        <w:jc w:val="left"/>
        <w:rPr>
          <w:rFonts w:ascii="仿宋" w:eastAsia="仿宋" w:hAnsi="仿宋" w:hint="eastAsia"/>
          <w:bCs/>
          <w:kern w:val="0"/>
          <w:sz w:val="24"/>
          <w:lang w:bidi="ar"/>
        </w:rPr>
      </w:pPr>
      <w:r>
        <w:rPr>
          <w:rFonts w:ascii="仿宋" w:eastAsia="仿宋" w:hAnsi="仿宋" w:hint="eastAsia"/>
          <w:bCs/>
          <w:kern w:val="0"/>
          <w:sz w:val="24"/>
          <w:lang w:bidi="ar"/>
        </w:rPr>
        <w:t>2.11、谐波成像：</w:t>
      </w:r>
    </w:p>
    <w:p w14:paraId="0B6127B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2.11.1、支持组织谐波</w:t>
      </w:r>
    </w:p>
    <w:p w14:paraId="293D518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2.11.2、支持脉冲反谐波成像</w:t>
      </w:r>
    </w:p>
    <w:p w14:paraId="306E5F4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2.12、原始数据处理功能：</w:t>
      </w:r>
    </w:p>
    <w:p w14:paraId="154AAE9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2.12.1、支动态数据处理；</w:t>
      </w:r>
    </w:p>
    <w:p w14:paraId="6D19AC3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2.12.2、支动冻结或存储的图像可进行优化、分析和测量；</w:t>
      </w:r>
    </w:p>
    <w:p w14:paraId="0CF11C3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2.12.3、支持对已存储的图像进行增益、动态范围、多普勒基线、多普勒角度、扫描速度、自动优化等调节以及测量和分析，可对回放图像进行≥30 种参数调节；</w:t>
      </w:r>
    </w:p>
    <w:p w14:paraId="18D345A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3、测量和分析 (B型、M型、频谱多普勒、彩色多普勒、容积模式)包括：</w:t>
      </w:r>
    </w:p>
    <w:p w14:paraId="7C2457A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3.1、全科测量包： 具备基础测量软件包，腹部测量软件包，妇科测量软件包，产科测量软件包，心脏测量软件包，泌尿测量软件包，小器官测量软件包，儿科测量软件包，血管测量软件包</w:t>
      </w:r>
    </w:p>
    <w:p w14:paraId="1942C9A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3.2一般测量：具备距离(直线/曲线)、面积、周长(连续描记/点描记) 、角度、体积测量功能；</w:t>
      </w:r>
    </w:p>
    <w:p w14:paraId="323DEEF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3.2、多普勒血流测量及分析：包括自动多普勒频谱包络计算；</w:t>
      </w:r>
    </w:p>
    <w:p w14:paraId="0D06676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3.3、高分辨率血流成像：提供更高分辨率和灵敏度的血流图像；</w:t>
      </w:r>
    </w:p>
    <w:p w14:paraId="49B8DDA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3.4、拥有心脏测量参考阈值：提供包含左心，右心，主动脉，下腔静脉等多个解剖结构的测量值参数参考范围；</w:t>
      </w:r>
    </w:p>
    <w:p w14:paraId="541C8C0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3.5、血管内中膜自动测量技术，测量数据至少包括最大值、最小值、平均值、标 准差、ROI 长度、测量长度及质量指标，具有 IMT 分析评估曲线（提供测量数值 及分析评估曲线证明图片）；</w:t>
      </w:r>
    </w:p>
    <w:p w14:paraId="663527D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3.6、自动测量功能</w:t>
      </w:r>
    </w:p>
    <w:p w14:paraId="20460C2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3.6.1、支持射血分数自动测量；</w:t>
      </w:r>
    </w:p>
    <w:p w14:paraId="3A4D95C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▲3.6.2、支持自动B线检测；</w:t>
      </w:r>
    </w:p>
    <w:p w14:paraId="4D77CA0F"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3.6.3、支持自动舒张功能评估；</w:t>
      </w:r>
    </w:p>
    <w:p w14:paraId="078F885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4、探头：</w:t>
      </w:r>
    </w:p>
    <w:p w14:paraId="286DC10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4.1、配置：探头</w:t>
      </w:r>
      <w:r>
        <w:rPr>
          <w:rFonts w:ascii="仿宋" w:eastAsia="仿宋" w:hAnsi="仿宋"/>
          <w:sz w:val="24"/>
        </w:rPr>
        <w:t>≥</w:t>
      </w:r>
      <w:r>
        <w:rPr>
          <w:rFonts w:ascii="仿宋" w:eastAsia="仿宋" w:hAnsi="仿宋" w:hint="eastAsia"/>
          <w:sz w:val="24"/>
        </w:rPr>
        <w:t>5</w:t>
      </w:r>
      <w:r>
        <w:rPr>
          <w:rFonts w:ascii="仿宋" w:eastAsia="仿宋" w:hAnsi="仿宋"/>
          <w:sz w:val="24"/>
        </w:rPr>
        <w:t>把</w:t>
      </w:r>
      <w:r>
        <w:rPr>
          <w:rFonts w:ascii="仿宋" w:eastAsia="仿宋" w:hAnsi="仿宋" w:hint="eastAsia"/>
          <w:bCs/>
          <w:color w:val="000000"/>
          <w:kern w:val="0"/>
          <w:sz w:val="24"/>
          <w:lang w:bidi="ar"/>
        </w:rPr>
        <w:t>，包括单晶体凸阵探头、高频线阵探头、低频线阵探头凸阵介入探头，双平面腔内探头；</w:t>
      </w:r>
    </w:p>
    <w:p w14:paraId="1593F4F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▲4.2、探头规格：可拓展支持凸阵、线阵、相控阵、心脏经食道、腔内、术中</w:t>
      </w:r>
    </w:p>
    <w:p w14:paraId="6828F75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4.3、探头频率：</w:t>
      </w:r>
    </w:p>
    <w:p w14:paraId="06A51E52"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4.3.1、单晶体凸阵探头阵元数≥192 阵元，频率</w:t>
      </w:r>
      <w:r>
        <w:rPr>
          <w:rFonts w:ascii="仿宋" w:eastAsia="仿宋" w:hAnsi="仿宋"/>
          <w:sz w:val="24"/>
        </w:rPr>
        <w:t>范围</w:t>
      </w:r>
      <w:r>
        <w:rPr>
          <w:rFonts w:ascii="仿宋" w:eastAsia="仿宋" w:hAnsi="仿宋" w:hint="eastAsia"/>
          <w:bCs/>
          <w:color w:val="000000"/>
          <w:kern w:val="0"/>
          <w:sz w:val="24"/>
          <w:lang w:bidi="ar"/>
        </w:rPr>
        <w:t>≥2-5MHz；</w:t>
      </w:r>
    </w:p>
    <w:p w14:paraId="0788EA3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4.3.2、高频线阵探头阵元数≥192 阵元，频率</w:t>
      </w:r>
      <w:r>
        <w:rPr>
          <w:rFonts w:ascii="仿宋" w:eastAsia="仿宋" w:hAnsi="仿宋"/>
          <w:sz w:val="24"/>
        </w:rPr>
        <w:t>范围</w:t>
      </w:r>
      <w:r>
        <w:rPr>
          <w:rFonts w:ascii="仿宋" w:eastAsia="仿宋" w:hAnsi="仿宋" w:hint="eastAsia"/>
          <w:bCs/>
          <w:color w:val="000000"/>
          <w:kern w:val="0"/>
          <w:sz w:val="24"/>
          <w:lang w:bidi="ar"/>
        </w:rPr>
        <w:t>≥3.0-13.0MHz；</w:t>
      </w:r>
    </w:p>
    <w:p w14:paraId="2A8ECD5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4.3.3、低频线阵探头阵元数≥192 阵元，频率</w:t>
      </w:r>
      <w:r>
        <w:rPr>
          <w:rFonts w:ascii="仿宋" w:eastAsia="仿宋" w:hAnsi="仿宋"/>
          <w:sz w:val="24"/>
        </w:rPr>
        <w:t>范围</w:t>
      </w:r>
      <w:r>
        <w:rPr>
          <w:rFonts w:ascii="仿宋" w:eastAsia="仿宋" w:hAnsi="仿宋" w:hint="eastAsia"/>
          <w:bCs/>
          <w:color w:val="000000"/>
          <w:kern w:val="0"/>
          <w:sz w:val="24"/>
          <w:lang w:bidi="ar"/>
        </w:rPr>
        <w:t>≥2.5-9.0MH</w:t>
      </w:r>
    </w:p>
    <w:p w14:paraId="4368A91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4.3.4、凸阵介入探头阵元数≥128 阵元，频率</w:t>
      </w:r>
      <w:r>
        <w:rPr>
          <w:rFonts w:ascii="仿宋" w:eastAsia="仿宋" w:hAnsi="仿宋"/>
          <w:sz w:val="24"/>
        </w:rPr>
        <w:t>范围</w:t>
      </w:r>
      <w:r>
        <w:rPr>
          <w:rFonts w:ascii="仿宋" w:eastAsia="仿宋" w:hAnsi="仿宋" w:hint="eastAsia"/>
          <w:bCs/>
          <w:color w:val="000000"/>
          <w:kern w:val="0"/>
          <w:sz w:val="24"/>
          <w:lang w:bidi="ar"/>
        </w:rPr>
        <w:t>≥3.0-8.0MHz；</w:t>
      </w:r>
    </w:p>
    <w:p w14:paraId="212BEEC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4.3.5、线凸双平面腔内探头≥192 阵元，凸阵频率</w:t>
      </w:r>
      <w:r>
        <w:rPr>
          <w:rFonts w:ascii="仿宋" w:eastAsia="仿宋" w:hAnsi="仿宋"/>
          <w:sz w:val="24"/>
        </w:rPr>
        <w:t>范围</w:t>
      </w:r>
      <w:r>
        <w:rPr>
          <w:rFonts w:ascii="仿宋" w:eastAsia="仿宋" w:hAnsi="仿宋" w:hint="eastAsia"/>
          <w:bCs/>
          <w:color w:val="000000"/>
          <w:kern w:val="0"/>
          <w:sz w:val="24"/>
          <w:lang w:bidi="ar"/>
        </w:rPr>
        <w:t>≥4.0-9.0MH；线阵频率</w:t>
      </w:r>
      <w:r>
        <w:rPr>
          <w:rFonts w:ascii="仿宋" w:eastAsia="仿宋" w:hAnsi="仿宋"/>
          <w:sz w:val="24"/>
        </w:rPr>
        <w:t>范围</w:t>
      </w:r>
      <w:r>
        <w:rPr>
          <w:rFonts w:ascii="仿宋" w:eastAsia="仿宋" w:hAnsi="仿宋" w:hint="eastAsia"/>
          <w:bCs/>
          <w:color w:val="000000"/>
          <w:kern w:val="0"/>
          <w:sz w:val="24"/>
          <w:lang w:bidi="ar"/>
        </w:rPr>
        <w:t>≥5.0-12.0MH；</w:t>
      </w:r>
    </w:p>
    <w:p w14:paraId="2D747288"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4.3.6、配备凸阵介入探头配套合金穿刺架2套；</w:t>
      </w:r>
    </w:p>
    <w:p w14:paraId="675A994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5、具备远程会诊功能，支持电脑 PC 端和手机 APP 终端；手机 APP 端可实现实时超声图像显示及在线语音交流功能。可进行远程维护等操作：远程系统软件更新、故障在线求助等功能，用户可在云端下载最新系统软件版本自动升级。</w:t>
      </w:r>
    </w:p>
    <w:p w14:paraId="19B6484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三、售后服务</w:t>
      </w:r>
    </w:p>
    <w:p w14:paraId="00FE9FD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1、整机质保期：≥6年，生产厂家提供免费的安装、调试、培训等；</w:t>
      </w:r>
    </w:p>
    <w:p w14:paraId="43468D6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2、在质保期内每年由原厂家或认证工程师提供≥2次的上门维护保养工作；</w:t>
      </w:r>
    </w:p>
    <w:p w14:paraId="04AAF519"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3、生产厂家为采购人提供产品终身技术服务，接到产品出现故障报告后1小时内响应，2小时内到现场履行维修服务义务；</w:t>
      </w:r>
    </w:p>
    <w:p w14:paraId="2D896EC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4、操作培训≥1天，提供技术资料；</w:t>
      </w:r>
    </w:p>
    <w:p w14:paraId="0C6B0EE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5、一个月内出现非人为质量问题免费换货；</w:t>
      </w:r>
    </w:p>
    <w:p w14:paraId="0227622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6、软件系统终身免费升级；</w:t>
      </w:r>
    </w:p>
    <w:p w14:paraId="3BED286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7、提供备用机；</w:t>
      </w:r>
    </w:p>
    <w:p w14:paraId="143457D5"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8、免费开放所有数字通讯接口及协议，数据可以导出。</w:t>
      </w:r>
    </w:p>
    <w:p w14:paraId="371A5162" w14:textId="77777777" w:rsidR="00CF373C" w:rsidRDefault="00000000">
      <w:pPr>
        <w:widowControl/>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br w:type="page"/>
      </w:r>
    </w:p>
    <w:p w14:paraId="07B0EFA0" w14:textId="77777777" w:rsidR="00CF373C" w:rsidRDefault="00000000">
      <w:pPr>
        <w:pStyle w:val="11"/>
        <w:jc w:val="left"/>
        <w:rPr>
          <w:rFonts w:ascii="仿宋" w:eastAsia="仿宋" w:hAnsi="仿宋" w:hint="eastAsia"/>
          <w:bCs/>
          <w:color w:val="000000"/>
          <w:kern w:val="0"/>
          <w:sz w:val="24"/>
          <w:szCs w:val="24"/>
          <w:lang w:bidi="ar"/>
        </w:rPr>
      </w:pPr>
      <w:r>
        <w:rPr>
          <w:rFonts w:ascii="仿宋" w:eastAsia="仿宋" w:hAnsi="仿宋" w:hint="eastAsia"/>
          <w:bCs/>
          <w:color w:val="000000"/>
          <w:kern w:val="0"/>
          <w:sz w:val="24"/>
          <w:szCs w:val="24"/>
          <w:lang w:bidi="ar"/>
        </w:rPr>
        <w:lastRenderedPageBreak/>
        <w:t>第十八包：</w:t>
      </w:r>
    </w:p>
    <w:p w14:paraId="29E58A7E"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
          <w:sz w:val="24"/>
        </w:rPr>
        <w:t>品目18-1心肺复苏仪</w:t>
      </w:r>
    </w:p>
    <w:p w14:paraId="65FED48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数量:1台/套</w:t>
      </w:r>
    </w:p>
    <w:p w14:paraId="7C2CD15A" w14:textId="77777777" w:rsidR="00CF373C" w:rsidRDefault="00000000">
      <w:pPr>
        <w:pStyle w:val="affe"/>
        <w:widowControl/>
        <w:numPr>
          <w:ilvl w:val="0"/>
          <w:numId w:val="28"/>
        </w:numPr>
        <w:spacing w:line="360" w:lineRule="auto"/>
        <w:ind w:firstLineChars="0"/>
        <w:jc w:val="left"/>
        <w:rPr>
          <w:rFonts w:ascii="仿宋" w:eastAsia="仿宋" w:hAnsi="仿宋" w:hint="eastAsia"/>
        </w:rPr>
      </w:pPr>
      <w:r>
        <w:rPr>
          <w:rFonts w:ascii="仿宋" w:eastAsia="仿宋" w:hAnsi="仿宋" w:hint="eastAsia"/>
          <w:bCs/>
          <w:color w:val="000000"/>
          <w:kern w:val="0"/>
          <w:sz w:val="24"/>
          <w:lang w:bidi="ar"/>
        </w:rPr>
        <w:t>用途：对急性循环功能停止的成年患者实施急救时进行胸外按压。</w:t>
      </w:r>
    </w:p>
    <w:p w14:paraId="5E68695F" w14:textId="77777777" w:rsidR="00CF373C" w:rsidRDefault="00000000">
      <w:pPr>
        <w:widowControl/>
        <w:spacing w:line="360" w:lineRule="auto"/>
        <w:jc w:val="left"/>
        <w:rPr>
          <w:rFonts w:ascii="仿宋" w:eastAsia="仿宋" w:hAnsi="仿宋" w:hint="eastAsia"/>
        </w:rPr>
      </w:pPr>
      <w:r>
        <w:rPr>
          <w:rFonts w:ascii="仿宋" w:eastAsia="仿宋" w:hAnsi="仿宋" w:hint="eastAsia"/>
          <w:bCs/>
          <w:color w:val="000000"/>
          <w:kern w:val="0"/>
          <w:sz w:val="24"/>
          <w:lang w:bidi="ar"/>
        </w:rPr>
        <w:t>二、主要技术规格及系统概述：</w:t>
      </w:r>
    </w:p>
    <w:p w14:paraId="669F4F2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1、主机技术功能要求</w:t>
      </w:r>
    </w:p>
    <w:p w14:paraId="08AB9B3B"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1.1、驱动方式：电动电控型心肺复苏机，无需任何气源即可实现心脏按压；</w:t>
      </w:r>
      <w:r>
        <w:rPr>
          <w:rFonts w:ascii="仿宋" w:eastAsia="仿宋" w:hAnsi="仿宋" w:hint="eastAsia"/>
          <w:bCs/>
          <w:color w:val="000000"/>
          <w:kern w:val="0"/>
          <w:sz w:val="24"/>
          <w:lang w:bidi="ar"/>
        </w:rPr>
        <w:br/>
        <w:t>1.2、采用点式按压结构；</w:t>
      </w:r>
    </w:p>
    <w:p w14:paraId="3A6ECBA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1.3、具有手臂固定带和移位固定带，手臂可与按压装置固定连接；</w:t>
      </w:r>
      <w:r>
        <w:rPr>
          <w:rFonts w:ascii="仿宋" w:eastAsia="仿宋" w:hAnsi="仿宋" w:hint="eastAsia"/>
          <w:bCs/>
          <w:color w:val="000000"/>
          <w:kern w:val="0"/>
          <w:sz w:val="24"/>
          <w:lang w:bidi="ar"/>
        </w:rPr>
        <w:br/>
        <w:t>1.4、标配负压吸引盘，有效提拉胸腔回弹，提升血流灌注和防止胸腔塌陷的发生；</w:t>
      </w:r>
    </w:p>
    <w:p w14:paraId="478869E3"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1.5、背板采用塑料纤维材质，可透 X 光；可配合超声、触诊、除颤使用，无需拆卸机器即可配合；</w:t>
      </w:r>
    </w:p>
    <w:p w14:paraId="5753129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1.6、设备连接完毕后仅 2 步操作即可实现按压，启动按压键，按压头接触到患者后完成自动定位；</w:t>
      </w:r>
    </w:p>
    <w:p w14:paraId="28FCFEA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1.7、按压频率可调，每分钟最大按压≥100 次；</w:t>
      </w:r>
      <w:r>
        <w:rPr>
          <w:rFonts w:ascii="仿宋" w:eastAsia="仿宋" w:hAnsi="仿宋" w:hint="eastAsia"/>
          <w:bCs/>
          <w:color w:val="000000"/>
          <w:kern w:val="0"/>
          <w:sz w:val="24"/>
          <w:lang w:bidi="ar"/>
        </w:rPr>
        <w:br/>
        <w:t>1.8、按压模式：30:2 模式和连续按压模式；</w:t>
      </w:r>
      <w:r>
        <w:rPr>
          <w:rFonts w:ascii="仿宋" w:eastAsia="仿宋" w:hAnsi="仿宋" w:hint="eastAsia"/>
          <w:bCs/>
          <w:color w:val="000000"/>
          <w:kern w:val="0"/>
          <w:sz w:val="24"/>
          <w:lang w:bidi="ar"/>
        </w:rPr>
        <w:br/>
        <w:t>1.9、按压深度符合AHA标准保障成人50mm，儿童40mm；</w:t>
      </w:r>
      <w:r>
        <w:rPr>
          <w:rFonts w:ascii="仿宋" w:eastAsia="仿宋" w:hAnsi="仿宋" w:hint="eastAsia"/>
          <w:bCs/>
          <w:color w:val="000000"/>
          <w:kern w:val="0"/>
          <w:sz w:val="24"/>
          <w:lang w:bidi="ar"/>
        </w:rPr>
        <w:br/>
        <w:t>1.10、CPR 模式，有无线通讯和联网功能；</w:t>
      </w:r>
      <w:r>
        <w:rPr>
          <w:rFonts w:ascii="仿宋" w:eastAsia="仿宋" w:hAnsi="仿宋" w:hint="eastAsia"/>
          <w:bCs/>
          <w:color w:val="000000"/>
          <w:kern w:val="0"/>
          <w:sz w:val="24"/>
          <w:lang w:bidi="ar"/>
        </w:rPr>
        <w:br/>
        <w:t>1.11、支持通过</w:t>
      </w:r>
      <w:r>
        <w:rPr>
          <w:rFonts w:ascii="仿宋" w:eastAsia="仿宋" w:hAnsi="仿宋" w:hint="eastAsia"/>
          <w:sz w:val="24"/>
        </w:rPr>
        <w:t>物理按或键</w:t>
      </w:r>
      <w:r>
        <w:rPr>
          <w:rFonts w:ascii="仿宋" w:eastAsia="仿宋" w:hAnsi="仿宋" w:hint="eastAsia"/>
          <w:bCs/>
          <w:color w:val="000000"/>
          <w:kern w:val="0"/>
          <w:sz w:val="24"/>
          <w:lang w:bidi="ar"/>
        </w:rPr>
        <w:t>触摸屏设置按压深度、速率；</w:t>
      </w:r>
      <w:r>
        <w:rPr>
          <w:rFonts w:ascii="仿宋" w:eastAsia="仿宋" w:hAnsi="仿宋" w:hint="eastAsia"/>
          <w:bCs/>
          <w:color w:val="000000"/>
          <w:kern w:val="0"/>
          <w:sz w:val="24"/>
          <w:lang w:bidi="ar"/>
        </w:rPr>
        <w:br/>
        <w:t>1.12、标配内置电池，可支持按压45分钟，支持充电同时进行按压；</w:t>
      </w:r>
      <w:r>
        <w:rPr>
          <w:rFonts w:ascii="仿宋" w:eastAsia="仿宋" w:hAnsi="仿宋" w:hint="eastAsia"/>
          <w:bCs/>
          <w:color w:val="000000"/>
          <w:kern w:val="0"/>
          <w:sz w:val="24"/>
          <w:lang w:bidi="ar"/>
        </w:rPr>
        <w:br/>
        <w:t>1.13、电量报警：具有电量显示图标，当电池电量低时，可产生电池电量不足报警；</w:t>
      </w:r>
      <w:r>
        <w:rPr>
          <w:rFonts w:ascii="仿宋" w:eastAsia="仿宋" w:hAnsi="仿宋" w:hint="eastAsia"/>
          <w:bCs/>
          <w:color w:val="000000"/>
          <w:kern w:val="0"/>
          <w:sz w:val="24"/>
          <w:lang w:bidi="ar"/>
        </w:rPr>
        <w:br/>
        <w:t>1.14、快速安装≤20秒；</w:t>
      </w:r>
      <w:r>
        <w:rPr>
          <w:rFonts w:ascii="仿宋" w:eastAsia="仿宋" w:hAnsi="仿宋" w:hint="eastAsia"/>
          <w:bCs/>
          <w:color w:val="000000"/>
          <w:kern w:val="0"/>
          <w:sz w:val="24"/>
          <w:lang w:bidi="ar"/>
        </w:rPr>
        <w:br/>
        <w:t>1.15、配有便携式一体化背囊，利于野外或转运过程中携带使用；</w:t>
      </w:r>
    </w:p>
    <w:p w14:paraId="0CC11CD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1.16、具备防误操作设计，防止在按压工作过程中更改如按压深度等关键按压参数。</w:t>
      </w:r>
    </w:p>
    <w:p w14:paraId="677B257C"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三、售后服务</w:t>
      </w:r>
    </w:p>
    <w:p w14:paraId="7A5A02A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lastRenderedPageBreak/>
        <w:t>1、整机质保期：≥5年，生产厂家提供免费的安装、调试、培训等；</w:t>
      </w:r>
    </w:p>
    <w:p w14:paraId="6A249D2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2、在质保期内每年由原厂家或认证工程师提供≥2次的上门维护保养工作；</w:t>
      </w:r>
    </w:p>
    <w:p w14:paraId="19ACDA86"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3、生产厂家为采购人提供产品终身技术服务，接到产品出现故障报告后1小时内响应，2小时内到现场履行维修服务义务；</w:t>
      </w:r>
    </w:p>
    <w:p w14:paraId="174810DD"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4、操作培训≥1天，提供技术资料；</w:t>
      </w:r>
    </w:p>
    <w:p w14:paraId="42BB9B04"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5、一个月内出现非人为质量问题免费换货；</w:t>
      </w:r>
    </w:p>
    <w:p w14:paraId="3236D327"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6、软件系统终身免费升级；</w:t>
      </w:r>
    </w:p>
    <w:p w14:paraId="7C4F4BD1"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7、提供备用机；</w:t>
      </w:r>
    </w:p>
    <w:p w14:paraId="091C8A2A" w14:textId="77777777" w:rsidR="00CF373C" w:rsidRDefault="00000000">
      <w:pPr>
        <w:widowControl/>
        <w:spacing w:line="360" w:lineRule="auto"/>
        <w:jc w:val="left"/>
        <w:rPr>
          <w:rFonts w:ascii="仿宋" w:eastAsia="仿宋" w:hAnsi="仿宋" w:hint="eastAsia"/>
          <w:bCs/>
          <w:color w:val="000000"/>
          <w:kern w:val="0"/>
          <w:sz w:val="24"/>
          <w:lang w:bidi="ar"/>
        </w:rPr>
      </w:pPr>
      <w:r>
        <w:rPr>
          <w:rFonts w:ascii="仿宋" w:eastAsia="仿宋" w:hAnsi="仿宋" w:hint="eastAsia"/>
          <w:bCs/>
          <w:color w:val="000000"/>
          <w:kern w:val="0"/>
          <w:sz w:val="24"/>
          <w:lang w:bidi="ar"/>
        </w:rPr>
        <w:t>8、免费开放所有数字通讯接口及协议，数据可以导出。</w:t>
      </w:r>
    </w:p>
    <w:p w14:paraId="26ED1CD7" w14:textId="77777777" w:rsidR="00CF373C" w:rsidRDefault="00000000">
      <w:pPr>
        <w:widowControl/>
        <w:jc w:val="left"/>
        <w:rPr>
          <w:rFonts w:ascii="仿宋" w:eastAsia="仿宋" w:hAnsi="仿宋" w:hint="eastAsia"/>
          <w:b/>
          <w:bCs/>
          <w:color w:val="000000"/>
          <w:kern w:val="0"/>
          <w:sz w:val="24"/>
          <w:lang w:bidi="ar"/>
        </w:rPr>
      </w:pPr>
      <w:r>
        <w:rPr>
          <w:rFonts w:ascii="仿宋" w:eastAsia="仿宋" w:hAnsi="仿宋" w:hint="eastAsia"/>
          <w:bCs/>
          <w:color w:val="000000"/>
          <w:kern w:val="0"/>
          <w:sz w:val="24"/>
          <w:lang w:bidi="ar"/>
        </w:rPr>
        <w:br w:type="page"/>
      </w:r>
    </w:p>
    <w:p w14:paraId="717824B1" w14:textId="77777777" w:rsidR="00CF373C" w:rsidRDefault="00000000">
      <w:pPr>
        <w:spacing w:line="360" w:lineRule="auto"/>
        <w:jc w:val="center"/>
        <w:outlineLvl w:val="0"/>
        <w:rPr>
          <w:rFonts w:ascii="仿宋" w:eastAsia="仿宋" w:hAnsi="仿宋" w:cs="Arial" w:hint="eastAsia"/>
          <w:b/>
          <w:sz w:val="36"/>
          <w:szCs w:val="36"/>
        </w:rPr>
      </w:pPr>
      <w:bookmarkStart w:id="813" w:name="_Toc99301425"/>
      <w:bookmarkStart w:id="814" w:name="_Toc118791523"/>
      <w:bookmarkEnd w:id="803"/>
      <w:r>
        <w:rPr>
          <w:rFonts w:ascii="仿宋" w:eastAsia="仿宋" w:hAnsi="仿宋" w:cs="Arial"/>
          <w:b/>
          <w:sz w:val="36"/>
          <w:szCs w:val="36"/>
        </w:rPr>
        <w:lastRenderedPageBreak/>
        <w:t>第六章   拟签订的合同文本</w:t>
      </w:r>
      <w:bookmarkStart w:id="815" w:name="_Toc64911943"/>
      <w:bookmarkStart w:id="816" w:name="_Toc97562004"/>
      <w:bookmarkStart w:id="817" w:name="_Toc270427198"/>
      <w:bookmarkStart w:id="818" w:name="_Toc219271395"/>
      <w:bookmarkStart w:id="819" w:name="_Toc164331021"/>
      <w:bookmarkEnd w:id="813"/>
      <w:bookmarkEnd w:id="814"/>
    </w:p>
    <w:p w14:paraId="29248A2C" w14:textId="77777777" w:rsidR="00CF373C" w:rsidRDefault="00000000">
      <w:pPr>
        <w:spacing w:line="360" w:lineRule="auto"/>
        <w:ind w:right="241"/>
        <w:jc w:val="center"/>
        <w:rPr>
          <w:rFonts w:ascii="仿宋" w:eastAsia="仿宋" w:hAnsi="仿宋" w:hint="eastAsia"/>
          <w:b/>
          <w:bCs/>
          <w:sz w:val="24"/>
        </w:rPr>
      </w:pPr>
      <w:r>
        <w:rPr>
          <w:rFonts w:ascii="仿宋" w:eastAsia="仿宋" w:hAnsi="仿宋" w:hint="eastAsia"/>
          <w:b/>
          <w:bCs/>
          <w:sz w:val="24"/>
        </w:rPr>
        <w:t>（合同最终以双方协商签订为准）</w:t>
      </w:r>
    </w:p>
    <w:p w14:paraId="79D574CD" w14:textId="77777777" w:rsidR="00CF373C" w:rsidRDefault="00CF373C">
      <w:pPr>
        <w:spacing w:line="360" w:lineRule="auto"/>
        <w:jc w:val="center"/>
        <w:rPr>
          <w:rFonts w:ascii="仿宋" w:eastAsia="仿宋" w:hAnsi="仿宋" w:hint="eastAsia"/>
          <w:b/>
          <w:bCs/>
        </w:rPr>
      </w:pPr>
    </w:p>
    <w:p w14:paraId="0CEECCDE" w14:textId="77777777" w:rsidR="00CF373C" w:rsidRDefault="00CF373C">
      <w:pPr>
        <w:spacing w:line="360" w:lineRule="auto"/>
        <w:jc w:val="center"/>
        <w:rPr>
          <w:rFonts w:ascii="仿宋" w:eastAsia="仿宋" w:hAnsi="仿宋" w:cs="Arial" w:hint="eastAsia"/>
          <w:b/>
          <w:kern w:val="44"/>
          <w:sz w:val="24"/>
        </w:rPr>
      </w:pPr>
    </w:p>
    <w:p w14:paraId="403625CF" w14:textId="77777777" w:rsidR="00CF373C" w:rsidRDefault="00CF373C">
      <w:pPr>
        <w:spacing w:line="360" w:lineRule="auto"/>
        <w:jc w:val="center"/>
        <w:rPr>
          <w:rFonts w:ascii="仿宋" w:eastAsia="仿宋" w:hAnsi="仿宋" w:cs="Arial" w:hint="eastAsia"/>
          <w:b/>
          <w:kern w:val="44"/>
          <w:sz w:val="24"/>
        </w:rPr>
      </w:pPr>
    </w:p>
    <w:p w14:paraId="785542C6" w14:textId="77777777" w:rsidR="00CF373C" w:rsidRDefault="00CF373C">
      <w:pPr>
        <w:spacing w:line="360" w:lineRule="auto"/>
        <w:jc w:val="center"/>
        <w:rPr>
          <w:rFonts w:ascii="仿宋" w:eastAsia="仿宋" w:hAnsi="仿宋" w:cs="Arial" w:hint="eastAsia"/>
          <w:b/>
          <w:kern w:val="44"/>
          <w:sz w:val="24"/>
        </w:rPr>
      </w:pPr>
    </w:p>
    <w:p w14:paraId="79EF9831" w14:textId="77777777" w:rsidR="00CF373C" w:rsidRDefault="00000000">
      <w:pPr>
        <w:spacing w:line="360" w:lineRule="auto"/>
        <w:jc w:val="center"/>
        <w:rPr>
          <w:rFonts w:ascii="仿宋" w:eastAsia="仿宋" w:hAnsi="仿宋" w:cs="Arial" w:hint="eastAsia"/>
          <w:b/>
          <w:kern w:val="44"/>
          <w:sz w:val="36"/>
          <w:szCs w:val="36"/>
        </w:rPr>
      </w:pPr>
      <w:r>
        <w:rPr>
          <w:rFonts w:ascii="仿宋" w:eastAsia="仿宋" w:hAnsi="仿宋" w:cs="Arial" w:hint="eastAsia"/>
          <w:b/>
          <w:kern w:val="44"/>
          <w:sz w:val="36"/>
          <w:szCs w:val="36"/>
        </w:rPr>
        <w:t>（货物类）</w:t>
      </w:r>
    </w:p>
    <w:p w14:paraId="77AE9026" w14:textId="77777777" w:rsidR="00CF373C" w:rsidRDefault="00CF373C">
      <w:pPr>
        <w:pStyle w:val="a7"/>
        <w:spacing w:line="360" w:lineRule="auto"/>
        <w:ind w:leftChars="257" w:left="540" w:firstLine="560"/>
        <w:rPr>
          <w:rFonts w:ascii="仿宋" w:eastAsia="仿宋" w:hAnsi="仿宋" w:cs="Arial" w:hint="eastAsia"/>
          <w:kern w:val="0"/>
        </w:rPr>
      </w:pPr>
    </w:p>
    <w:p w14:paraId="7EDD07D9" w14:textId="77777777" w:rsidR="00CF373C" w:rsidRDefault="00CF373C">
      <w:pPr>
        <w:pStyle w:val="a7"/>
        <w:spacing w:line="360" w:lineRule="auto"/>
        <w:ind w:leftChars="257" w:left="540" w:firstLine="480"/>
        <w:rPr>
          <w:rFonts w:ascii="仿宋" w:eastAsia="仿宋" w:hAnsi="仿宋" w:cs="Arial" w:hint="eastAsia"/>
        </w:rPr>
      </w:pPr>
    </w:p>
    <w:p w14:paraId="00830E64" w14:textId="77777777" w:rsidR="00CF373C" w:rsidRDefault="00000000">
      <w:pPr>
        <w:spacing w:line="360" w:lineRule="auto"/>
        <w:ind w:leftChars="257" w:left="1080" w:hanging="540"/>
        <w:rPr>
          <w:rFonts w:ascii="仿宋" w:eastAsia="仿宋" w:hAnsi="仿宋" w:cs="Arial" w:hint="eastAsia"/>
          <w:sz w:val="24"/>
        </w:rPr>
      </w:pPr>
      <w:bookmarkStart w:id="820" w:name="_Toc216513789"/>
      <w:r>
        <w:rPr>
          <w:rFonts w:ascii="仿宋" w:eastAsia="仿宋" w:hAnsi="仿宋" w:cs="Arial" w:hint="eastAsia"/>
          <w:sz w:val="24"/>
        </w:rPr>
        <w:t>合同编号：</w:t>
      </w:r>
      <w:bookmarkEnd w:id="820"/>
      <w:r>
        <w:rPr>
          <w:rFonts w:ascii="仿宋" w:eastAsia="仿宋" w:hAnsi="仿宋" w:cs="Arial" w:hint="eastAsia"/>
          <w:sz w:val="24"/>
        </w:rPr>
        <w:t xml:space="preserve">        </w:t>
      </w:r>
    </w:p>
    <w:p w14:paraId="3ECBBDDD" w14:textId="77777777" w:rsidR="00CF373C" w:rsidRDefault="00CF373C">
      <w:pPr>
        <w:pStyle w:val="a7"/>
        <w:spacing w:line="360" w:lineRule="auto"/>
        <w:ind w:leftChars="257" w:left="540" w:firstLine="480"/>
        <w:rPr>
          <w:rFonts w:ascii="仿宋" w:eastAsia="仿宋" w:hAnsi="仿宋" w:cs="Arial" w:hint="eastAsia"/>
        </w:rPr>
      </w:pPr>
    </w:p>
    <w:p w14:paraId="293F8F38" w14:textId="77777777" w:rsidR="00CF373C" w:rsidRDefault="00CF373C">
      <w:pPr>
        <w:spacing w:line="360" w:lineRule="auto"/>
        <w:ind w:leftChars="257" w:left="1080" w:hanging="540"/>
        <w:rPr>
          <w:rFonts w:ascii="仿宋" w:eastAsia="仿宋" w:hAnsi="仿宋" w:cs="Arial" w:hint="eastAsia"/>
          <w:sz w:val="24"/>
        </w:rPr>
      </w:pPr>
    </w:p>
    <w:p w14:paraId="066624AC"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项目名称：</w:t>
      </w:r>
      <w:r>
        <w:rPr>
          <w:rFonts w:ascii="仿宋" w:eastAsia="仿宋" w:hAnsi="仿宋" w:cs="Arial" w:hint="eastAsia"/>
          <w:sz w:val="24"/>
          <w:u w:val="single"/>
        </w:rPr>
        <w:t xml:space="preserve">                                    </w:t>
      </w:r>
    </w:p>
    <w:p w14:paraId="17999F59" w14:textId="77777777" w:rsidR="00CF373C" w:rsidRDefault="00CF373C">
      <w:pPr>
        <w:spacing w:line="360" w:lineRule="auto"/>
        <w:ind w:leftChars="257" w:left="1080" w:hanging="540"/>
        <w:rPr>
          <w:rFonts w:ascii="仿宋" w:eastAsia="仿宋" w:hAnsi="仿宋" w:cs="Arial" w:hint="eastAsia"/>
          <w:sz w:val="24"/>
        </w:rPr>
      </w:pPr>
    </w:p>
    <w:p w14:paraId="7B82CA08" w14:textId="77777777" w:rsidR="00CF373C" w:rsidRDefault="00000000">
      <w:pPr>
        <w:spacing w:line="360" w:lineRule="auto"/>
        <w:ind w:leftChars="257" w:left="1080" w:hanging="540"/>
        <w:rPr>
          <w:rFonts w:ascii="仿宋" w:eastAsia="仿宋" w:hAnsi="仿宋" w:cs="Arial" w:hint="eastAsia"/>
          <w:sz w:val="24"/>
          <w:u w:val="single"/>
        </w:rPr>
      </w:pPr>
      <w:r>
        <w:rPr>
          <w:rFonts w:ascii="仿宋" w:eastAsia="仿宋" w:hAnsi="仿宋" w:cs="Arial" w:hint="eastAsia"/>
          <w:sz w:val="24"/>
        </w:rPr>
        <w:t>货物名称：</w:t>
      </w:r>
      <w:r>
        <w:rPr>
          <w:rFonts w:ascii="仿宋" w:eastAsia="仿宋" w:hAnsi="仿宋" w:cs="Arial" w:hint="eastAsia"/>
          <w:sz w:val="24"/>
          <w:u w:val="single"/>
        </w:rPr>
        <w:t xml:space="preserve">                                    </w:t>
      </w:r>
    </w:p>
    <w:p w14:paraId="638D97A7" w14:textId="77777777" w:rsidR="00CF373C" w:rsidRDefault="00CF373C">
      <w:pPr>
        <w:spacing w:line="360" w:lineRule="auto"/>
        <w:ind w:leftChars="257" w:left="1080" w:hanging="540"/>
        <w:rPr>
          <w:rFonts w:ascii="仿宋" w:eastAsia="仿宋" w:hAnsi="仿宋" w:cs="Arial" w:hint="eastAsia"/>
          <w:sz w:val="24"/>
        </w:rPr>
      </w:pPr>
    </w:p>
    <w:p w14:paraId="49FFE085" w14:textId="77777777" w:rsidR="00CF373C" w:rsidRDefault="00CF373C">
      <w:pPr>
        <w:spacing w:line="360" w:lineRule="auto"/>
        <w:ind w:leftChars="257" w:left="1080" w:hanging="540"/>
        <w:rPr>
          <w:rFonts w:ascii="仿宋" w:eastAsia="仿宋" w:hAnsi="仿宋" w:cs="Arial" w:hint="eastAsia"/>
          <w:sz w:val="24"/>
        </w:rPr>
      </w:pPr>
    </w:p>
    <w:p w14:paraId="78553C02" w14:textId="77777777" w:rsidR="00CF373C" w:rsidRDefault="00CF373C">
      <w:pPr>
        <w:pStyle w:val="14"/>
        <w:spacing w:line="360" w:lineRule="auto"/>
        <w:ind w:leftChars="257" w:left="1080" w:hanging="540"/>
        <w:rPr>
          <w:rFonts w:ascii="仿宋" w:eastAsia="仿宋" w:hAnsi="仿宋" w:cs="Arial" w:hint="eastAsia"/>
          <w:sz w:val="24"/>
          <w:szCs w:val="24"/>
        </w:rPr>
      </w:pPr>
    </w:p>
    <w:p w14:paraId="78EC15EE" w14:textId="77777777" w:rsidR="00CF373C" w:rsidRDefault="00CF373C">
      <w:pPr>
        <w:pStyle w:val="14"/>
        <w:spacing w:line="360" w:lineRule="auto"/>
        <w:ind w:leftChars="257" w:left="1080" w:hanging="540"/>
        <w:rPr>
          <w:rFonts w:ascii="仿宋" w:eastAsia="仿宋" w:hAnsi="仿宋" w:cs="Arial" w:hint="eastAsia"/>
          <w:sz w:val="24"/>
          <w:szCs w:val="24"/>
        </w:rPr>
      </w:pPr>
    </w:p>
    <w:p w14:paraId="14123962"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买　　方：</w:t>
      </w:r>
      <w:r>
        <w:rPr>
          <w:rFonts w:ascii="仿宋" w:eastAsia="仿宋" w:hAnsi="仿宋" w:cs="Arial" w:hint="eastAsia"/>
          <w:sz w:val="24"/>
          <w:u w:val="single"/>
        </w:rPr>
        <w:t xml:space="preserve">                                    </w:t>
      </w:r>
    </w:p>
    <w:p w14:paraId="1A302A10" w14:textId="77777777" w:rsidR="00CF373C" w:rsidRDefault="00CF373C">
      <w:pPr>
        <w:spacing w:line="360" w:lineRule="auto"/>
        <w:ind w:leftChars="257" w:left="1080" w:hanging="540"/>
        <w:rPr>
          <w:rFonts w:ascii="仿宋" w:eastAsia="仿宋" w:hAnsi="仿宋" w:cs="Arial" w:hint="eastAsia"/>
          <w:sz w:val="24"/>
        </w:rPr>
      </w:pPr>
    </w:p>
    <w:p w14:paraId="44CA69E6" w14:textId="77777777" w:rsidR="00CF373C" w:rsidRDefault="00000000">
      <w:pPr>
        <w:spacing w:line="360" w:lineRule="auto"/>
        <w:ind w:leftChars="257" w:left="1080" w:hanging="540"/>
        <w:rPr>
          <w:rFonts w:ascii="仿宋" w:eastAsia="仿宋" w:hAnsi="仿宋" w:cs="Arial" w:hint="eastAsia"/>
          <w:sz w:val="24"/>
          <w:u w:val="single"/>
        </w:rPr>
      </w:pPr>
      <w:r>
        <w:rPr>
          <w:rFonts w:ascii="仿宋" w:eastAsia="仿宋" w:hAnsi="仿宋" w:cs="Arial" w:hint="eastAsia"/>
          <w:sz w:val="24"/>
        </w:rPr>
        <w:lastRenderedPageBreak/>
        <w:t>卖　　方：</w:t>
      </w:r>
      <w:r>
        <w:rPr>
          <w:rFonts w:ascii="仿宋" w:eastAsia="仿宋" w:hAnsi="仿宋" w:cs="Arial" w:hint="eastAsia"/>
          <w:sz w:val="24"/>
          <w:u w:val="single"/>
        </w:rPr>
        <w:t xml:space="preserve">                                    </w:t>
      </w:r>
    </w:p>
    <w:p w14:paraId="244D7E57" w14:textId="77777777" w:rsidR="00CF373C" w:rsidRDefault="00CF373C">
      <w:pPr>
        <w:spacing w:line="360" w:lineRule="auto"/>
        <w:ind w:leftChars="257" w:left="1080" w:hanging="540"/>
        <w:rPr>
          <w:rFonts w:ascii="仿宋" w:eastAsia="仿宋" w:hAnsi="仿宋" w:cs="Arial" w:hint="eastAsia"/>
          <w:sz w:val="24"/>
        </w:rPr>
      </w:pPr>
    </w:p>
    <w:p w14:paraId="4BF484A8" w14:textId="77777777" w:rsidR="00CF373C" w:rsidRDefault="00CF373C">
      <w:pPr>
        <w:spacing w:line="360" w:lineRule="auto"/>
        <w:ind w:leftChars="257" w:left="1080" w:hanging="540"/>
        <w:jc w:val="center"/>
        <w:rPr>
          <w:rFonts w:ascii="仿宋" w:eastAsia="仿宋" w:hAnsi="仿宋" w:cs="Arial" w:hint="eastAsia"/>
          <w:sz w:val="24"/>
        </w:rPr>
      </w:pPr>
    </w:p>
    <w:p w14:paraId="7E91EB95" w14:textId="77777777" w:rsidR="00CF373C" w:rsidRDefault="00000000">
      <w:pPr>
        <w:spacing w:line="360" w:lineRule="auto"/>
        <w:ind w:leftChars="257" w:left="1080" w:hanging="540"/>
        <w:rPr>
          <w:rFonts w:ascii="仿宋" w:eastAsia="仿宋" w:hAnsi="仿宋" w:cs="Arial" w:hint="eastAsia"/>
          <w:sz w:val="24"/>
          <w:u w:val="single"/>
        </w:rPr>
      </w:pPr>
      <w:r>
        <w:rPr>
          <w:rFonts w:ascii="仿宋" w:eastAsia="仿宋" w:hAnsi="仿宋" w:cs="Arial" w:hint="eastAsia"/>
          <w:sz w:val="24"/>
        </w:rPr>
        <w:t>签署日期：</w:t>
      </w:r>
      <w:r>
        <w:rPr>
          <w:rFonts w:ascii="仿宋" w:eastAsia="仿宋" w:hAnsi="仿宋" w:cs="Arial" w:hint="eastAsia"/>
          <w:sz w:val="24"/>
          <w:u w:val="single"/>
        </w:rPr>
        <w:t xml:space="preserve">　　　　　　　　　　　　　　　　　　　</w:t>
      </w:r>
    </w:p>
    <w:p w14:paraId="3F07A911" w14:textId="77777777" w:rsidR="00CF373C" w:rsidRDefault="00000000">
      <w:pPr>
        <w:widowControl/>
        <w:jc w:val="left"/>
        <w:rPr>
          <w:rFonts w:ascii="仿宋" w:eastAsia="仿宋" w:hAnsi="仿宋" w:cs="Arial" w:hint="eastAsia"/>
          <w:sz w:val="24"/>
          <w:u w:val="single"/>
        </w:rPr>
      </w:pPr>
      <w:r>
        <w:rPr>
          <w:rFonts w:ascii="仿宋" w:eastAsia="仿宋" w:hAnsi="仿宋" w:cs="Arial" w:hint="eastAsia"/>
          <w:sz w:val="24"/>
          <w:u w:val="single"/>
        </w:rPr>
        <w:br w:type="page"/>
      </w:r>
    </w:p>
    <w:p w14:paraId="23EDC76C" w14:textId="77777777" w:rsidR="00CF373C" w:rsidRDefault="00CF373C">
      <w:pPr>
        <w:spacing w:line="360" w:lineRule="auto"/>
        <w:ind w:leftChars="257" w:left="1080" w:hanging="540"/>
        <w:rPr>
          <w:rFonts w:ascii="仿宋" w:eastAsia="仿宋" w:hAnsi="仿宋" w:cs="Arial" w:hint="eastAsia"/>
          <w:sz w:val="24"/>
          <w:u w:val="single"/>
        </w:rPr>
      </w:pPr>
    </w:p>
    <w:p w14:paraId="74083054" w14:textId="77777777" w:rsidR="00CF373C" w:rsidRDefault="00000000">
      <w:pPr>
        <w:pStyle w:val="30"/>
        <w:tabs>
          <w:tab w:val="left" w:pos="900"/>
        </w:tabs>
        <w:spacing w:before="0" w:after="0" w:line="360" w:lineRule="auto"/>
        <w:ind w:leftChars="257" w:left="1080" w:hanging="540"/>
        <w:jc w:val="center"/>
        <w:rPr>
          <w:rFonts w:ascii="仿宋" w:eastAsia="仿宋" w:hAnsi="仿宋" w:cs="Arial" w:hint="eastAsia"/>
          <w:b w:val="0"/>
          <w:szCs w:val="24"/>
        </w:rPr>
      </w:pPr>
      <w:bookmarkStart w:id="821" w:name="_Toc220229326"/>
      <w:bookmarkStart w:id="822" w:name="_Toc219175636"/>
      <w:bookmarkStart w:id="823" w:name="_Toc218935352"/>
      <w:bookmarkStart w:id="824" w:name="_Toc110260844"/>
      <w:bookmarkStart w:id="825" w:name="_Toc220229431"/>
      <w:r>
        <w:rPr>
          <w:rFonts w:ascii="仿宋" w:eastAsia="仿宋" w:hAnsi="仿宋" w:cs="Arial" w:hint="eastAsia"/>
          <w:szCs w:val="24"/>
          <w:u w:val="none"/>
        </w:rPr>
        <w:t>合　　　同　　　书</w:t>
      </w:r>
      <w:bookmarkEnd w:id="821"/>
      <w:bookmarkEnd w:id="822"/>
      <w:bookmarkEnd w:id="823"/>
      <w:bookmarkEnd w:id="824"/>
      <w:bookmarkEnd w:id="825"/>
    </w:p>
    <w:p w14:paraId="79330C42" w14:textId="77777777" w:rsidR="00CF373C" w:rsidRDefault="00CF373C">
      <w:pPr>
        <w:spacing w:line="360" w:lineRule="auto"/>
        <w:ind w:leftChars="257" w:left="1080" w:hanging="540"/>
        <w:rPr>
          <w:rFonts w:ascii="仿宋" w:eastAsia="仿宋" w:hAnsi="仿宋" w:cs="Arial" w:hint="eastAsia"/>
          <w:sz w:val="24"/>
        </w:rPr>
      </w:pPr>
    </w:p>
    <w:p w14:paraId="366A4905"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hint="eastAsia"/>
          <w:sz w:val="24"/>
        </w:rPr>
        <w:t>买方</w:t>
      </w:r>
      <w:r>
        <w:rPr>
          <w:rFonts w:ascii="仿宋" w:eastAsia="仿宋" w:hAnsi="仿宋" w:cs="Arial" w:hint="eastAsia"/>
          <w:sz w:val="24"/>
          <w:u w:val="single"/>
        </w:rPr>
        <w:t xml:space="preserve">   （名称）    </w:t>
      </w:r>
      <w:r>
        <w:rPr>
          <w:rFonts w:ascii="仿宋" w:eastAsia="仿宋" w:hAnsi="仿宋" w:cs="Arial" w:hint="eastAsia"/>
          <w:sz w:val="24"/>
        </w:rPr>
        <w:t>的</w:t>
      </w:r>
      <w:r>
        <w:rPr>
          <w:rFonts w:ascii="仿宋" w:eastAsia="仿宋" w:hAnsi="仿宋" w:cs="Arial" w:hint="eastAsia"/>
          <w:sz w:val="24"/>
          <w:u w:val="single"/>
        </w:rPr>
        <w:t xml:space="preserve">  (项目名称)   </w:t>
      </w:r>
      <w:r>
        <w:rPr>
          <w:rFonts w:ascii="仿宋" w:eastAsia="仿宋" w:hAnsi="仿宋" w:cs="Arial" w:hint="eastAsia"/>
          <w:sz w:val="24"/>
        </w:rPr>
        <w:t>中所需</w:t>
      </w:r>
      <w:r>
        <w:rPr>
          <w:rFonts w:ascii="仿宋" w:eastAsia="仿宋" w:hAnsi="仿宋" w:cs="Arial" w:hint="eastAsia"/>
          <w:sz w:val="24"/>
          <w:u w:val="single"/>
        </w:rPr>
        <w:t xml:space="preserve">  (货物名称) </w:t>
      </w:r>
      <w:r>
        <w:rPr>
          <w:rFonts w:ascii="仿宋" w:eastAsia="仿宋" w:hAnsi="仿宋" w:cs="Arial" w:hint="eastAsia"/>
          <w:sz w:val="24"/>
        </w:rPr>
        <w:t>经中招国际招标有限公司以</w:t>
      </w:r>
      <w:r>
        <w:rPr>
          <w:rFonts w:ascii="仿宋" w:eastAsia="仿宋" w:hAnsi="仿宋" w:cs="Arial" w:hint="eastAsia"/>
          <w:sz w:val="24"/>
          <w:u w:val="single"/>
        </w:rPr>
        <w:t xml:space="preserve"> （招标编号）  </w:t>
      </w:r>
      <w:r>
        <w:rPr>
          <w:rFonts w:ascii="仿宋" w:eastAsia="仿宋" w:hAnsi="仿宋" w:cs="Arial" w:hint="eastAsia"/>
          <w:sz w:val="24"/>
        </w:rPr>
        <w:t>招标文件在国内公开招标。经评定，卖方</w:t>
      </w:r>
      <w:r>
        <w:rPr>
          <w:rFonts w:ascii="仿宋" w:eastAsia="仿宋" w:hAnsi="仿宋" w:cs="Arial" w:hint="eastAsia"/>
          <w:sz w:val="24"/>
          <w:u w:val="single"/>
        </w:rPr>
        <w:t xml:space="preserve">           </w:t>
      </w:r>
      <w:r>
        <w:rPr>
          <w:rFonts w:ascii="仿宋" w:eastAsia="仿宋" w:hAnsi="仿宋" w:cs="Arial" w:hint="eastAsia"/>
          <w:sz w:val="24"/>
        </w:rPr>
        <w:t>为中标供应商。买、卖双方同意按照下面的条款和条件，签署本合同。</w:t>
      </w:r>
    </w:p>
    <w:p w14:paraId="26802733" w14:textId="77777777" w:rsidR="00CF373C" w:rsidRDefault="00000000">
      <w:pPr>
        <w:spacing w:line="360" w:lineRule="auto"/>
        <w:ind w:leftChars="257" w:left="1080" w:hanging="540"/>
        <w:rPr>
          <w:rFonts w:ascii="仿宋" w:eastAsia="仿宋" w:hAnsi="仿宋" w:cs="Arial" w:hint="eastAsia"/>
          <w:b/>
          <w:sz w:val="24"/>
        </w:rPr>
      </w:pPr>
      <w:r>
        <w:rPr>
          <w:rFonts w:ascii="仿宋" w:eastAsia="仿宋" w:hAnsi="仿宋" w:cs="Arial" w:hint="eastAsia"/>
          <w:b/>
          <w:sz w:val="24"/>
        </w:rPr>
        <w:t>1、合同文件</w:t>
      </w:r>
    </w:p>
    <w:p w14:paraId="1D6C95F6" w14:textId="77777777" w:rsidR="00CF373C" w:rsidRDefault="00000000">
      <w:pPr>
        <w:spacing w:line="360" w:lineRule="auto"/>
        <w:ind w:firstLineChars="225" w:firstLine="540"/>
        <w:rPr>
          <w:rFonts w:ascii="仿宋" w:eastAsia="仿宋" w:hAnsi="仿宋" w:cs="Arial" w:hint="eastAsia"/>
          <w:sz w:val="24"/>
        </w:rPr>
      </w:pPr>
      <w:r>
        <w:rPr>
          <w:rFonts w:ascii="仿宋" w:eastAsia="仿宋" w:hAnsi="仿宋" w:cs="Arial" w:hint="eastAsia"/>
          <w:sz w:val="24"/>
        </w:rPr>
        <w:t>下列文件构成本合同的组成部分，应该认为是一个整体，彼此相互解释，相互补充。为便于解释，组成合同的多个文件的优先支配地位的次序如下：</w:t>
      </w:r>
    </w:p>
    <w:p w14:paraId="69C1CE50"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a.</w:t>
      </w:r>
      <w:r>
        <w:rPr>
          <w:rFonts w:ascii="仿宋" w:eastAsia="仿宋" w:hAnsi="仿宋" w:cs="Arial" w:hint="eastAsia"/>
          <w:sz w:val="24"/>
        </w:rPr>
        <w:tab/>
        <w:t xml:space="preserve">本合同书　</w:t>
      </w:r>
    </w:p>
    <w:p w14:paraId="4B14CBFF"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b.</w:t>
      </w:r>
      <w:r>
        <w:rPr>
          <w:rFonts w:ascii="仿宋" w:eastAsia="仿宋" w:hAnsi="仿宋" w:cs="Arial" w:hint="eastAsia"/>
          <w:sz w:val="24"/>
        </w:rPr>
        <w:tab/>
        <w:t>中标通知书</w:t>
      </w:r>
    </w:p>
    <w:p w14:paraId="77E2D5EB"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c.   合同专用条款</w:t>
      </w:r>
    </w:p>
    <w:p w14:paraId="543581DF"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d.   合同通用条款</w:t>
      </w:r>
      <w:r>
        <w:rPr>
          <w:rFonts w:ascii="仿宋" w:eastAsia="仿宋" w:hAnsi="仿宋" w:cs="Arial" w:hint="eastAsia"/>
          <w:sz w:val="24"/>
        </w:rPr>
        <w:tab/>
      </w:r>
      <w:r>
        <w:rPr>
          <w:rFonts w:ascii="仿宋" w:eastAsia="仿宋" w:hAnsi="仿宋" w:cs="Arial" w:hint="eastAsia"/>
          <w:sz w:val="24"/>
        </w:rPr>
        <w:tab/>
      </w:r>
      <w:r>
        <w:rPr>
          <w:rFonts w:ascii="仿宋" w:eastAsia="仿宋" w:hAnsi="仿宋" w:cs="Arial" w:hint="eastAsia"/>
          <w:sz w:val="24"/>
        </w:rPr>
        <w:tab/>
      </w:r>
      <w:r>
        <w:rPr>
          <w:rFonts w:ascii="仿宋" w:eastAsia="仿宋" w:hAnsi="仿宋" w:cs="Arial" w:hint="eastAsia"/>
          <w:sz w:val="24"/>
        </w:rPr>
        <w:tab/>
      </w:r>
    </w:p>
    <w:p w14:paraId="23C41843"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e.</w:t>
      </w:r>
      <w:r>
        <w:rPr>
          <w:rFonts w:ascii="仿宋" w:eastAsia="仿宋" w:hAnsi="仿宋" w:cs="Arial" w:hint="eastAsia"/>
          <w:sz w:val="24"/>
        </w:rPr>
        <w:tab/>
        <w:t>投标文件</w:t>
      </w:r>
      <w:r>
        <w:rPr>
          <w:rFonts w:ascii="仿宋" w:eastAsia="仿宋" w:hAnsi="仿宋" w:cs="Arial" w:hint="eastAsia"/>
          <w:sz w:val="24"/>
        </w:rPr>
        <w:tab/>
      </w:r>
      <w:r>
        <w:rPr>
          <w:rFonts w:ascii="仿宋" w:eastAsia="仿宋" w:hAnsi="仿宋" w:cs="Arial" w:hint="eastAsia"/>
          <w:sz w:val="24"/>
        </w:rPr>
        <w:tab/>
      </w:r>
      <w:r>
        <w:rPr>
          <w:rFonts w:ascii="仿宋" w:eastAsia="仿宋" w:hAnsi="仿宋" w:cs="Arial" w:hint="eastAsia"/>
          <w:sz w:val="24"/>
        </w:rPr>
        <w:tab/>
      </w:r>
      <w:r>
        <w:rPr>
          <w:rFonts w:ascii="仿宋" w:eastAsia="仿宋" w:hAnsi="仿宋" w:cs="Arial" w:hint="eastAsia"/>
          <w:sz w:val="24"/>
        </w:rPr>
        <w:tab/>
        <w:t>(含澄清文件)</w:t>
      </w:r>
    </w:p>
    <w:p w14:paraId="34E38A6C"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f.</w:t>
      </w:r>
      <w:r>
        <w:rPr>
          <w:rFonts w:ascii="仿宋" w:eastAsia="仿宋" w:hAnsi="仿宋" w:cs="Arial" w:hint="eastAsia"/>
          <w:sz w:val="24"/>
        </w:rPr>
        <w:tab/>
        <w:t>招标文件</w:t>
      </w:r>
      <w:r>
        <w:rPr>
          <w:rFonts w:ascii="仿宋" w:eastAsia="仿宋" w:hAnsi="仿宋" w:cs="Arial" w:hint="eastAsia"/>
          <w:sz w:val="24"/>
        </w:rPr>
        <w:tab/>
      </w:r>
      <w:r>
        <w:rPr>
          <w:rFonts w:ascii="仿宋" w:eastAsia="仿宋" w:hAnsi="仿宋" w:cs="Arial" w:hint="eastAsia"/>
          <w:sz w:val="24"/>
        </w:rPr>
        <w:tab/>
      </w:r>
      <w:r>
        <w:rPr>
          <w:rFonts w:ascii="仿宋" w:eastAsia="仿宋" w:hAnsi="仿宋" w:cs="Arial" w:hint="eastAsia"/>
          <w:sz w:val="24"/>
        </w:rPr>
        <w:tab/>
      </w:r>
      <w:r>
        <w:rPr>
          <w:rFonts w:ascii="仿宋" w:eastAsia="仿宋" w:hAnsi="仿宋" w:cs="Arial" w:hint="eastAsia"/>
          <w:sz w:val="24"/>
        </w:rPr>
        <w:tab/>
        <w:t>(含招标文件补充通知)</w:t>
      </w:r>
    </w:p>
    <w:p w14:paraId="18422109" w14:textId="77777777" w:rsidR="00CF373C" w:rsidRDefault="00CF373C">
      <w:pPr>
        <w:spacing w:line="360" w:lineRule="auto"/>
        <w:ind w:leftChars="257" w:left="1080" w:hanging="540"/>
        <w:rPr>
          <w:rFonts w:ascii="仿宋" w:eastAsia="仿宋" w:hAnsi="仿宋" w:cs="Arial" w:hint="eastAsia"/>
          <w:sz w:val="24"/>
        </w:rPr>
      </w:pPr>
    </w:p>
    <w:p w14:paraId="3BFA1AE8" w14:textId="77777777" w:rsidR="00CF373C" w:rsidRDefault="00000000">
      <w:pPr>
        <w:spacing w:line="360" w:lineRule="auto"/>
        <w:ind w:leftChars="257" w:left="1080" w:hanging="540"/>
        <w:rPr>
          <w:rFonts w:ascii="仿宋" w:eastAsia="仿宋" w:hAnsi="仿宋" w:cs="Arial" w:hint="eastAsia"/>
          <w:b/>
          <w:sz w:val="24"/>
        </w:rPr>
      </w:pPr>
      <w:r>
        <w:rPr>
          <w:rFonts w:ascii="仿宋" w:eastAsia="仿宋" w:hAnsi="仿宋" w:cs="Arial" w:hint="eastAsia"/>
          <w:b/>
          <w:sz w:val="24"/>
        </w:rPr>
        <w:t>2、货物和数量</w:t>
      </w:r>
    </w:p>
    <w:p w14:paraId="04E6F872"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本合同货物：</w:t>
      </w:r>
      <w:r>
        <w:rPr>
          <w:rFonts w:ascii="仿宋" w:eastAsia="仿宋" w:hAnsi="仿宋" w:cs="Arial" w:hint="eastAsia"/>
          <w:sz w:val="24"/>
          <w:u w:val="single"/>
        </w:rPr>
        <w:t xml:space="preserve">　　　　　　　　　　　　</w:t>
      </w:r>
    </w:p>
    <w:p w14:paraId="2BD5EFCD"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数量：</w:t>
      </w:r>
      <w:r>
        <w:rPr>
          <w:rFonts w:ascii="仿宋" w:eastAsia="仿宋" w:hAnsi="仿宋" w:cs="Arial" w:hint="eastAsia"/>
          <w:sz w:val="24"/>
          <w:u w:val="single"/>
        </w:rPr>
        <w:t xml:space="preserve">　　　　　　　　　　　　　　　</w:t>
      </w:r>
    </w:p>
    <w:p w14:paraId="495D62C4" w14:textId="77777777" w:rsidR="00CF373C" w:rsidRDefault="00000000">
      <w:pPr>
        <w:spacing w:line="360" w:lineRule="auto"/>
        <w:ind w:leftChars="257" w:left="1080" w:hanging="540"/>
        <w:rPr>
          <w:rFonts w:ascii="仿宋" w:eastAsia="仿宋" w:hAnsi="仿宋" w:cs="Arial" w:hint="eastAsia"/>
          <w:b/>
          <w:sz w:val="24"/>
        </w:rPr>
      </w:pPr>
      <w:r>
        <w:rPr>
          <w:rFonts w:ascii="仿宋" w:eastAsia="仿宋" w:hAnsi="仿宋" w:cs="Arial" w:hint="eastAsia"/>
          <w:b/>
          <w:sz w:val="24"/>
        </w:rPr>
        <w:t>3、合同总价</w:t>
      </w:r>
    </w:p>
    <w:p w14:paraId="1EA2C422"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本合同总价为</w:t>
      </w:r>
      <w:r>
        <w:rPr>
          <w:rFonts w:ascii="仿宋" w:eastAsia="仿宋" w:hAnsi="仿宋" w:cs="Arial" w:hint="eastAsia"/>
          <w:sz w:val="24"/>
          <w:u w:val="single"/>
        </w:rPr>
        <w:t xml:space="preserve">    　　   </w:t>
      </w:r>
      <w:r>
        <w:rPr>
          <w:rFonts w:ascii="仿宋" w:eastAsia="仿宋" w:hAnsi="仿宋" w:cs="Arial" w:hint="eastAsia"/>
          <w:sz w:val="24"/>
        </w:rPr>
        <w:t>元人民币。</w:t>
      </w:r>
    </w:p>
    <w:p w14:paraId="654B1867" w14:textId="77777777" w:rsidR="00CF373C" w:rsidRDefault="00000000">
      <w:pPr>
        <w:spacing w:line="360" w:lineRule="auto"/>
        <w:ind w:leftChars="257" w:left="1080" w:hanging="540"/>
        <w:rPr>
          <w:rFonts w:ascii="仿宋" w:eastAsia="仿宋" w:hAnsi="仿宋" w:cs="Arial" w:hint="eastAsia"/>
          <w:sz w:val="24"/>
          <w:u w:val="single"/>
        </w:rPr>
      </w:pPr>
      <w:r>
        <w:rPr>
          <w:rFonts w:ascii="仿宋" w:eastAsia="仿宋" w:hAnsi="仿宋" w:cs="Arial" w:hint="eastAsia"/>
          <w:sz w:val="24"/>
        </w:rPr>
        <w:t>分项价格：</w:t>
      </w:r>
      <w:r>
        <w:rPr>
          <w:rFonts w:ascii="仿宋" w:eastAsia="仿宋" w:hAnsi="仿宋" w:cs="Arial" w:hint="eastAsia"/>
          <w:sz w:val="24"/>
          <w:u w:val="single"/>
        </w:rPr>
        <w:t xml:space="preserve">　　　　　　　　　　　　</w:t>
      </w:r>
    </w:p>
    <w:p w14:paraId="0CF40F46" w14:textId="77777777" w:rsidR="00CF373C" w:rsidRDefault="00000000">
      <w:pPr>
        <w:spacing w:line="360" w:lineRule="auto"/>
        <w:ind w:leftChars="257" w:left="1080" w:hanging="540"/>
        <w:rPr>
          <w:rFonts w:ascii="仿宋" w:eastAsia="仿宋" w:hAnsi="仿宋" w:cs="Arial" w:hint="eastAsia"/>
          <w:b/>
          <w:sz w:val="24"/>
        </w:rPr>
      </w:pPr>
      <w:r>
        <w:rPr>
          <w:rFonts w:ascii="仿宋" w:eastAsia="仿宋" w:hAnsi="仿宋" w:cs="Arial" w:hint="eastAsia"/>
          <w:b/>
          <w:sz w:val="24"/>
        </w:rPr>
        <w:t>4、付款方式</w:t>
      </w:r>
    </w:p>
    <w:p w14:paraId="09FA9A78" w14:textId="77777777" w:rsidR="00CF373C" w:rsidRDefault="00000000">
      <w:pPr>
        <w:spacing w:line="360" w:lineRule="auto"/>
        <w:ind w:leftChars="257" w:left="1080" w:hanging="540"/>
        <w:rPr>
          <w:rFonts w:ascii="仿宋" w:eastAsia="仿宋" w:hAnsi="仿宋" w:cs="Arial" w:hint="eastAsia"/>
          <w:sz w:val="24"/>
          <w:u w:val="single"/>
        </w:rPr>
      </w:pPr>
      <w:r>
        <w:rPr>
          <w:rFonts w:ascii="仿宋" w:eastAsia="仿宋" w:hAnsi="仿宋" w:cs="Arial" w:hint="eastAsia"/>
          <w:sz w:val="24"/>
        </w:rPr>
        <w:lastRenderedPageBreak/>
        <w:t>本合同的付款方式为：</w:t>
      </w:r>
      <w:r>
        <w:rPr>
          <w:rFonts w:ascii="仿宋" w:eastAsia="仿宋" w:hAnsi="仿宋" w:cs="Arial" w:hint="eastAsia"/>
          <w:sz w:val="24"/>
          <w:u w:val="single"/>
        </w:rPr>
        <w:t xml:space="preserve">                      </w:t>
      </w:r>
    </w:p>
    <w:p w14:paraId="6E049D3F" w14:textId="77777777" w:rsidR="00CF373C" w:rsidRDefault="00000000">
      <w:pPr>
        <w:spacing w:line="360" w:lineRule="auto"/>
        <w:ind w:leftChars="257" w:left="1080" w:hanging="540"/>
        <w:rPr>
          <w:rFonts w:ascii="仿宋" w:eastAsia="仿宋" w:hAnsi="仿宋" w:cs="Arial" w:hint="eastAsia"/>
          <w:b/>
          <w:sz w:val="24"/>
        </w:rPr>
      </w:pPr>
      <w:r>
        <w:rPr>
          <w:rFonts w:ascii="仿宋" w:eastAsia="仿宋" w:hAnsi="仿宋" w:cs="Arial" w:hint="eastAsia"/>
          <w:b/>
          <w:sz w:val="24"/>
        </w:rPr>
        <w:t>5、本合同货物的交货时间及交货地点</w:t>
      </w:r>
    </w:p>
    <w:p w14:paraId="421167CF"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交货时间：</w:t>
      </w:r>
      <w:r>
        <w:rPr>
          <w:rFonts w:ascii="仿宋" w:eastAsia="仿宋" w:hAnsi="仿宋" w:cs="Arial" w:hint="eastAsia"/>
          <w:sz w:val="24"/>
          <w:u w:val="single"/>
        </w:rPr>
        <w:t xml:space="preserve">　　　　　　　　　　　　　　　　</w:t>
      </w:r>
    </w:p>
    <w:p w14:paraId="30C835A9" w14:textId="77777777" w:rsidR="00CF373C" w:rsidRDefault="00000000">
      <w:pPr>
        <w:spacing w:line="360" w:lineRule="auto"/>
        <w:ind w:leftChars="257" w:left="1080" w:hanging="540"/>
        <w:rPr>
          <w:rFonts w:ascii="仿宋" w:eastAsia="仿宋" w:hAnsi="仿宋" w:cs="Arial" w:hint="eastAsia"/>
          <w:sz w:val="24"/>
        </w:rPr>
      </w:pPr>
      <w:r>
        <w:rPr>
          <w:rFonts w:ascii="仿宋" w:eastAsia="仿宋" w:hAnsi="仿宋" w:cs="Arial" w:hint="eastAsia"/>
          <w:sz w:val="24"/>
        </w:rPr>
        <w:t>交货地点：</w:t>
      </w:r>
      <w:r>
        <w:rPr>
          <w:rFonts w:ascii="仿宋" w:eastAsia="仿宋" w:hAnsi="仿宋" w:cs="Arial" w:hint="eastAsia"/>
          <w:sz w:val="24"/>
          <w:u w:val="single"/>
        </w:rPr>
        <w:t xml:space="preserve">　　　　　　　　　　　　　　　　</w:t>
      </w:r>
    </w:p>
    <w:p w14:paraId="0BBF567C" w14:textId="77777777" w:rsidR="00CF373C" w:rsidRDefault="00000000">
      <w:pPr>
        <w:spacing w:line="360" w:lineRule="auto"/>
        <w:ind w:leftChars="257" w:left="1080" w:hanging="540"/>
        <w:rPr>
          <w:rFonts w:ascii="仿宋" w:eastAsia="仿宋" w:hAnsi="仿宋" w:cs="Arial" w:hint="eastAsia"/>
          <w:b/>
          <w:sz w:val="24"/>
        </w:rPr>
      </w:pPr>
      <w:r>
        <w:rPr>
          <w:rFonts w:ascii="仿宋" w:eastAsia="仿宋" w:hAnsi="仿宋" w:cs="Arial" w:hint="eastAsia"/>
          <w:b/>
          <w:sz w:val="24"/>
        </w:rPr>
        <w:t>6合同的生效。</w:t>
      </w:r>
    </w:p>
    <w:p w14:paraId="46658E77" w14:textId="77777777" w:rsidR="00CF373C" w:rsidRDefault="00000000">
      <w:pPr>
        <w:spacing w:line="360" w:lineRule="auto"/>
        <w:ind w:firstLine="540"/>
        <w:rPr>
          <w:rFonts w:ascii="仿宋" w:eastAsia="仿宋" w:hAnsi="仿宋" w:cs="Arial" w:hint="eastAsia"/>
          <w:sz w:val="24"/>
        </w:rPr>
      </w:pPr>
      <w:r>
        <w:rPr>
          <w:rFonts w:ascii="仿宋" w:eastAsia="仿宋" w:hAnsi="仿宋" w:cs="Arial" w:hint="eastAsia"/>
          <w:sz w:val="24"/>
        </w:rPr>
        <w:t>本合同经双方全权代表签署、加盖单位印章并由卖方递交履约保证金后生效。</w:t>
      </w:r>
    </w:p>
    <w:p w14:paraId="411746A5" w14:textId="77777777" w:rsidR="00CF373C" w:rsidRDefault="00CF373C">
      <w:pPr>
        <w:spacing w:line="360" w:lineRule="auto"/>
        <w:ind w:leftChars="257" w:left="1080" w:hanging="540"/>
        <w:rPr>
          <w:rFonts w:ascii="仿宋" w:eastAsia="仿宋" w:hAnsi="仿宋" w:cs="Arial" w:hint="eastAsia"/>
          <w:sz w:val="24"/>
        </w:rPr>
      </w:pPr>
    </w:p>
    <w:p w14:paraId="34FDF27F" w14:textId="77777777" w:rsidR="00CF373C" w:rsidRDefault="00000000">
      <w:pPr>
        <w:spacing w:line="360" w:lineRule="auto"/>
        <w:ind w:leftChars="207" w:left="975" w:hanging="540"/>
        <w:rPr>
          <w:rFonts w:ascii="仿宋" w:eastAsia="仿宋" w:hAnsi="仿宋" w:cs="Arial" w:hint="eastAsia"/>
          <w:sz w:val="24"/>
          <w:u w:val="single"/>
        </w:rPr>
      </w:pPr>
      <w:r>
        <w:rPr>
          <w:rFonts w:ascii="仿宋" w:eastAsia="仿宋" w:hAnsi="仿宋" w:cs="Arial" w:hint="eastAsia"/>
          <w:sz w:val="24"/>
        </w:rPr>
        <w:t xml:space="preserve">　买  　方：</w:t>
      </w:r>
      <w:r>
        <w:rPr>
          <w:rFonts w:ascii="仿宋" w:eastAsia="仿宋" w:hAnsi="仿宋" w:cs="Arial" w:hint="eastAsia"/>
          <w:sz w:val="24"/>
          <w:u w:val="single"/>
        </w:rPr>
        <w:t xml:space="preserve">                 </w:t>
      </w:r>
      <w:r>
        <w:rPr>
          <w:rFonts w:ascii="仿宋" w:eastAsia="仿宋" w:hAnsi="仿宋" w:cs="Arial" w:hint="eastAsia"/>
          <w:sz w:val="24"/>
        </w:rPr>
        <w:t xml:space="preserve">      卖　  方：</w:t>
      </w:r>
      <w:r>
        <w:rPr>
          <w:rFonts w:ascii="仿宋" w:eastAsia="仿宋" w:hAnsi="仿宋" w:cs="Arial" w:hint="eastAsia"/>
          <w:sz w:val="24"/>
          <w:u w:val="single"/>
        </w:rPr>
        <w:t xml:space="preserve">                  </w:t>
      </w:r>
    </w:p>
    <w:p w14:paraId="0D4CC1B7" w14:textId="77777777" w:rsidR="00CF373C" w:rsidRDefault="00000000">
      <w:pPr>
        <w:spacing w:line="360" w:lineRule="auto"/>
        <w:ind w:leftChars="314" w:left="1079" w:hangingChars="175" w:hanging="420"/>
        <w:rPr>
          <w:rFonts w:ascii="仿宋" w:eastAsia="仿宋" w:hAnsi="仿宋" w:cs="Arial" w:hint="eastAsia"/>
          <w:sz w:val="24"/>
        </w:rPr>
      </w:pPr>
      <w:r>
        <w:rPr>
          <w:rFonts w:ascii="仿宋" w:eastAsia="仿宋" w:hAnsi="仿宋" w:cs="Arial" w:hint="eastAsia"/>
          <w:sz w:val="24"/>
        </w:rPr>
        <w:t>名　  称：(印章)</w:t>
      </w:r>
      <w:r>
        <w:rPr>
          <w:rFonts w:ascii="仿宋" w:eastAsia="仿宋" w:hAnsi="仿宋" w:cs="Arial" w:hint="eastAsia"/>
          <w:sz w:val="24"/>
          <w:u w:val="single"/>
        </w:rPr>
        <w:t xml:space="preserve">　　　  　</w:t>
      </w:r>
      <w:r>
        <w:rPr>
          <w:rFonts w:ascii="仿宋" w:eastAsia="仿宋" w:hAnsi="仿宋" w:cs="Arial" w:hint="eastAsia"/>
          <w:sz w:val="24"/>
        </w:rPr>
        <w:t xml:space="preserve">　     名　  称：(印章)</w:t>
      </w:r>
      <w:r>
        <w:rPr>
          <w:rFonts w:ascii="仿宋" w:eastAsia="仿宋" w:hAnsi="仿宋" w:cs="Arial" w:hint="eastAsia"/>
          <w:sz w:val="24"/>
          <w:u w:val="single"/>
        </w:rPr>
        <w:t xml:space="preserve">            </w:t>
      </w:r>
    </w:p>
    <w:p w14:paraId="54B03935" w14:textId="77777777" w:rsidR="00CF373C" w:rsidRDefault="00000000">
      <w:pPr>
        <w:spacing w:line="360" w:lineRule="auto"/>
        <w:ind w:leftChars="314" w:left="1079" w:hangingChars="175" w:hanging="420"/>
        <w:rPr>
          <w:rFonts w:ascii="仿宋" w:eastAsia="仿宋" w:hAnsi="仿宋" w:cs="Arial" w:hint="eastAsia"/>
          <w:sz w:val="24"/>
          <w:u w:val="single"/>
        </w:rPr>
      </w:pPr>
      <w:r>
        <w:rPr>
          <w:rFonts w:ascii="仿宋" w:eastAsia="仿宋" w:hAnsi="仿宋" w:cs="Arial" w:hint="eastAsia"/>
          <w:sz w:val="24"/>
        </w:rPr>
        <w:t>日    期：</w:t>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r>
      <w:r>
        <w:rPr>
          <w:rFonts w:ascii="仿宋" w:eastAsia="仿宋" w:hAnsi="仿宋" w:cs="Arial" w:hint="eastAsia"/>
          <w:sz w:val="24"/>
        </w:rPr>
        <w:t xml:space="preserve">　　   日    期：</w:t>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t xml:space="preserve">  </w:t>
      </w:r>
      <w:r>
        <w:rPr>
          <w:rFonts w:ascii="仿宋" w:eastAsia="仿宋" w:hAnsi="仿宋" w:cs="Arial" w:hint="eastAsia"/>
          <w:sz w:val="24"/>
          <w:u w:val="single"/>
        </w:rPr>
        <w:tab/>
      </w:r>
    </w:p>
    <w:p w14:paraId="078F9B25" w14:textId="77777777" w:rsidR="00CF373C" w:rsidRDefault="00000000">
      <w:pPr>
        <w:spacing w:line="360" w:lineRule="auto"/>
        <w:ind w:firstLineChars="100" w:firstLine="240"/>
        <w:rPr>
          <w:rFonts w:ascii="仿宋" w:eastAsia="仿宋" w:hAnsi="仿宋" w:cs="Arial" w:hint="eastAsia"/>
          <w:sz w:val="24"/>
          <w:u w:val="single"/>
        </w:rPr>
      </w:pPr>
      <w:r>
        <w:rPr>
          <w:rFonts w:ascii="仿宋" w:eastAsia="仿宋" w:hAnsi="仿宋" w:cs="Arial" w:hint="eastAsia"/>
          <w:sz w:val="24"/>
        </w:rPr>
        <w:t xml:space="preserve">　　授权代表(签字)：</w:t>
      </w:r>
      <w:r>
        <w:rPr>
          <w:rFonts w:ascii="仿宋" w:eastAsia="仿宋" w:hAnsi="仿宋" w:cs="Arial" w:hint="eastAsia"/>
          <w:sz w:val="24"/>
          <w:u w:val="single"/>
        </w:rPr>
        <w:t xml:space="preserve">          </w:t>
      </w:r>
      <w:r>
        <w:rPr>
          <w:rFonts w:ascii="仿宋" w:eastAsia="仿宋" w:hAnsi="仿宋" w:cs="Arial" w:hint="eastAsia"/>
          <w:sz w:val="24"/>
        </w:rPr>
        <w:tab/>
        <w:t xml:space="preserve">    授权代表(签字)：</w:t>
      </w:r>
      <w:r>
        <w:rPr>
          <w:rFonts w:ascii="仿宋" w:eastAsia="仿宋" w:hAnsi="仿宋" w:cs="Arial" w:hint="eastAsia"/>
          <w:sz w:val="24"/>
          <w:u w:val="single"/>
        </w:rPr>
        <w:t xml:space="preserve">           </w:t>
      </w:r>
    </w:p>
    <w:p w14:paraId="2B3F9BB5" w14:textId="77777777" w:rsidR="00CF373C" w:rsidRDefault="00000000">
      <w:pPr>
        <w:spacing w:line="360" w:lineRule="auto"/>
        <w:ind w:leftChars="96" w:left="622" w:hangingChars="175" w:hanging="420"/>
        <w:rPr>
          <w:rFonts w:ascii="仿宋" w:eastAsia="仿宋" w:hAnsi="仿宋" w:cs="Arial" w:hint="eastAsia"/>
          <w:sz w:val="24"/>
          <w:u w:val="single"/>
        </w:rPr>
      </w:pPr>
      <w:r>
        <w:rPr>
          <w:rFonts w:ascii="仿宋" w:eastAsia="仿宋" w:hAnsi="仿宋" w:cs="Arial" w:hint="eastAsia"/>
          <w:sz w:val="24"/>
        </w:rPr>
        <w:t xml:space="preserve">　　地　　址：</w:t>
      </w:r>
      <w:r>
        <w:rPr>
          <w:rFonts w:ascii="仿宋" w:eastAsia="仿宋" w:hAnsi="仿宋" w:cs="Arial" w:hint="eastAsia"/>
          <w:sz w:val="24"/>
          <w:u w:val="single"/>
        </w:rPr>
        <w:tab/>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r>
      <w:r>
        <w:rPr>
          <w:rFonts w:ascii="仿宋" w:eastAsia="仿宋" w:hAnsi="仿宋" w:cs="Arial" w:hint="eastAsia"/>
          <w:sz w:val="24"/>
        </w:rPr>
        <w:tab/>
      </w:r>
      <w:r>
        <w:rPr>
          <w:rFonts w:ascii="仿宋" w:eastAsia="仿宋" w:hAnsi="仿宋" w:cs="Arial" w:hint="eastAsia"/>
          <w:sz w:val="24"/>
        </w:rPr>
        <w:tab/>
        <w:t>地　　址：</w:t>
      </w:r>
      <w:r>
        <w:rPr>
          <w:rFonts w:ascii="仿宋" w:eastAsia="仿宋" w:hAnsi="仿宋" w:cs="Arial" w:hint="eastAsia"/>
          <w:sz w:val="24"/>
          <w:u w:val="single"/>
        </w:rPr>
        <w:tab/>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r>
    </w:p>
    <w:p w14:paraId="42452A3F" w14:textId="77777777" w:rsidR="00CF373C" w:rsidRDefault="00000000">
      <w:pPr>
        <w:spacing w:line="360" w:lineRule="auto"/>
        <w:ind w:leftChars="115" w:left="661" w:hangingChars="175" w:hanging="420"/>
        <w:rPr>
          <w:rFonts w:ascii="仿宋" w:eastAsia="仿宋" w:hAnsi="仿宋" w:cs="Arial" w:hint="eastAsia"/>
          <w:sz w:val="24"/>
          <w:u w:val="single"/>
        </w:rPr>
      </w:pPr>
      <w:r>
        <w:rPr>
          <w:rFonts w:ascii="仿宋" w:eastAsia="仿宋" w:hAnsi="仿宋" w:cs="Arial" w:hint="eastAsia"/>
          <w:sz w:val="24"/>
        </w:rPr>
        <w:t xml:space="preserve">　　邮政编码：</w:t>
      </w:r>
      <w:r>
        <w:rPr>
          <w:rFonts w:ascii="仿宋" w:eastAsia="仿宋" w:hAnsi="仿宋" w:cs="Arial" w:hint="eastAsia"/>
          <w:sz w:val="24"/>
          <w:u w:val="single"/>
        </w:rPr>
        <w:tab/>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r>
      <w:r>
        <w:rPr>
          <w:rFonts w:ascii="仿宋" w:eastAsia="仿宋" w:hAnsi="仿宋" w:cs="Arial" w:hint="eastAsia"/>
          <w:sz w:val="24"/>
        </w:rPr>
        <w:tab/>
      </w:r>
      <w:r>
        <w:rPr>
          <w:rFonts w:ascii="仿宋" w:eastAsia="仿宋" w:hAnsi="仿宋" w:cs="Arial" w:hint="eastAsia"/>
          <w:sz w:val="24"/>
        </w:rPr>
        <w:tab/>
        <w:t>邮政编码：</w:t>
      </w:r>
      <w:r>
        <w:rPr>
          <w:rFonts w:ascii="仿宋" w:eastAsia="仿宋" w:hAnsi="仿宋" w:cs="Arial" w:hint="eastAsia"/>
          <w:sz w:val="24"/>
          <w:u w:val="single"/>
        </w:rPr>
        <w:tab/>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r>
    </w:p>
    <w:p w14:paraId="72729544" w14:textId="77777777" w:rsidR="00CF373C" w:rsidRDefault="00000000">
      <w:pPr>
        <w:spacing w:line="360" w:lineRule="auto"/>
        <w:ind w:leftChars="125" w:left="683" w:hangingChars="175" w:hanging="420"/>
        <w:rPr>
          <w:rFonts w:ascii="仿宋" w:eastAsia="仿宋" w:hAnsi="仿宋" w:cs="Arial" w:hint="eastAsia"/>
          <w:sz w:val="24"/>
          <w:u w:val="single"/>
        </w:rPr>
      </w:pPr>
      <w:r>
        <w:rPr>
          <w:rFonts w:ascii="仿宋" w:eastAsia="仿宋" w:hAnsi="仿宋" w:cs="Arial" w:hint="eastAsia"/>
          <w:sz w:val="24"/>
        </w:rPr>
        <w:t xml:space="preserve">　  电　　话：</w:t>
      </w:r>
      <w:r>
        <w:rPr>
          <w:rFonts w:ascii="仿宋" w:eastAsia="仿宋" w:hAnsi="仿宋" w:cs="Arial" w:hint="eastAsia"/>
          <w:sz w:val="24"/>
          <w:u w:val="single"/>
        </w:rPr>
        <w:tab/>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r>
      <w:r>
        <w:rPr>
          <w:rFonts w:ascii="仿宋" w:eastAsia="仿宋" w:hAnsi="仿宋" w:cs="Arial" w:hint="eastAsia"/>
          <w:sz w:val="24"/>
        </w:rPr>
        <w:tab/>
      </w:r>
      <w:r>
        <w:rPr>
          <w:rFonts w:ascii="仿宋" w:eastAsia="仿宋" w:hAnsi="仿宋" w:cs="Arial" w:hint="eastAsia"/>
          <w:sz w:val="24"/>
        </w:rPr>
        <w:tab/>
        <w:t>电　　话：</w:t>
      </w:r>
      <w:r>
        <w:rPr>
          <w:rFonts w:ascii="仿宋" w:eastAsia="仿宋" w:hAnsi="仿宋" w:cs="Arial" w:hint="eastAsia"/>
          <w:sz w:val="24"/>
          <w:u w:val="single"/>
        </w:rPr>
        <w:tab/>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r>
    </w:p>
    <w:p w14:paraId="30D53E80" w14:textId="77777777" w:rsidR="00CF373C" w:rsidRDefault="00000000">
      <w:pPr>
        <w:spacing w:line="360" w:lineRule="auto"/>
        <w:ind w:firstLineChars="300" w:firstLine="720"/>
        <w:rPr>
          <w:rFonts w:ascii="仿宋" w:eastAsia="仿宋" w:hAnsi="仿宋" w:cs="Arial" w:hint="eastAsia"/>
          <w:sz w:val="24"/>
          <w:u w:val="single"/>
        </w:rPr>
      </w:pPr>
      <w:r>
        <w:rPr>
          <w:rFonts w:ascii="仿宋" w:eastAsia="仿宋" w:hAnsi="仿宋" w:cs="Arial" w:hint="eastAsia"/>
          <w:sz w:val="24"/>
        </w:rPr>
        <w:t>开户银行：</w:t>
      </w:r>
      <w:r>
        <w:rPr>
          <w:rFonts w:ascii="仿宋" w:eastAsia="仿宋" w:hAnsi="仿宋" w:cs="Arial" w:hint="eastAsia"/>
          <w:sz w:val="24"/>
          <w:u w:val="single"/>
        </w:rPr>
        <w:tab/>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r>
      <w:r>
        <w:rPr>
          <w:rFonts w:ascii="仿宋" w:eastAsia="仿宋" w:hAnsi="仿宋" w:cs="Arial" w:hint="eastAsia"/>
          <w:sz w:val="24"/>
        </w:rPr>
        <w:tab/>
      </w:r>
      <w:r>
        <w:rPr>
          <w:rFonts w:ascii="仿宋" w:eastAsia="仿宋" w:hAnsi="仿宋" w:cs="Arial" w:hint="eastAsia"/>
          <w:sz w:val="24"/>
        </w:rPr>
        <w:tab/>
        <w:t>开户银行：</w:t>
      </w:r>
      <w:r>
        <w:rPr>
          <w:rFonts w:ascii="仿宋" w:eastAsia="仿宋" w:hAnsi="仿宋" w:cs="Arial" w:hint="eastAsia"/>
          <w:sz w:val="24"/>
          <w:u w:val="single"/>
        </w:rPr>
        <w:tab/>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r>
    </w:p>
    <w:p w14:paraId="7FCB8472" w14:textId="77777777" w:rsidR="00CF373C" w:rsidRDefault="00000000">
      <w:pPr>
        <w:spacing w:line="360" w:lineRule="auto"/>
        <w:ind w:firstLineChars="300" w:firstLine="720"/>
        <w:rPr>
          <w:rFonts w:ascii="仿宋" w:eastAsia="仿宋" w:hAnsi="仿宋" w:cs="Arial" w:hint="eastAsia"/>
          <w:sz w:val="24"/>
          <w:u w:val="single"/>
        </w:rPr>
      </w:pPr>
      <w:r>
        <w:rPr>
          <w:rFonts w:ascii="仿宋" w:eastAsia="仿宋" w:hAnsi="仿宋" w:cs="Arial" w:hint="eastAsia"/>
          <w:sz w:val="24"/>
        </w:rPr>
        <w:t>帐　　号：</w:t>
      </w:r>
      <w:r>
        <w:rPr>
          <w:rFonts w:ascii="仿宋" w:eastAsia="仿宋" w:hAnsi="仿宋" w:cs="Arial" w:hint="eastAsia"/>
          <w:sz w:val="24"/>
          <w:u w:val="single"/>
        </w:rPr>
        <w:tab/>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r>
      <w:r>
        <w:rPr>
          <w:rFonts w:ascii="仿宋" w:eastAsia="仿宋" w:hAnsi="仿宋" w:cs="Arial" w:hint="eastAsia"/>
          <w:sz w:val="24"/>
        </w:rPr>
        <w:tab/>
      </w:r>
      <w:r>
        <w:rPr>
          <w:rFonts w:ascii="仿宋" w:eastAsia="仿宋" w:hAnsi="仿宋" w:cs="Arial" w:hint="eastAsia"/>
          <w:sz w:val="24"/>
        </w:rPr>
        <w:tab/>
        <w:t>帐　　号：</w:t>
      </w:r>
      <w:r>
        <w:rPr>
          <w:rFonts w:ascii="仿宋" w:eastAsia="仿宋" w:hAnsi="仿宋" w:cs="Arial" w:hint="eastAsia"/>
          <w:sz w:val="24"/>
          <w:u w:val="single"/>
        </w:rPr>
        <w:tab/>
      </w:r>
      <w:r>
        <w:rPr>
          <w:rFonts w:ascii="仿宋" w:eastAsia="仿宋" w:hAnsi="仿宋" w:cs="Arial" w:hint="eastAsia"/>
          <w:sz w:val="24"/>
          <w:u w:val="single"/>
        </w:rPr>
        <w:tab/>
      </w:r>
      <w:r>
        <w:rPr>
          <w:rFonts w:ascii="仿宋" w:eastAsia="仿宋" w:hAnsi="仿宋" w:cs="Arial" w:hint="eastAsia"/>
          <w:sz w:val="24"/>
          <w:u w:val="single"/>
        </w:rPr>
        <w:tab/>
        <w:t xml:space="preserve">       </w:t>
      </w:r>
      <w:r>
        <w:rPr>
          <w:rFonts w:ascii="仿宋" w:eastAsia="仿宋" w:hAnsi="仿宋" w:cs="Arial" w:hint="eastAsia"/>
          <w:sz w:val="24"/>
          <w:u w:val="single"/>
        </w:rPr>
        <w:tab/>
      </w:r>
    </w:p>
    <w:p w14:paraId="3DA50259" w14:textId="77777777" w:rsidR="00CF373C" w:rsidRDefault="00000000">
      <w:pPr>
        <w:pStyle w:val="11"/>
        <w:spacing w:before="0" w:after="0" w:line="360" w:lineRule="auto"/>
        <w:ind w:left="1830" w:firstLineChars="700" w:firstLine="1680"/>
        <w:jc w:val="both"/>
        <w:rPr>
          <w:rFonts w:ascii="仿宋" w:eastAsia="仿宋" w:hAnsi="仿宋" w:cs="Arial" w:hint="eastAsia"/>
          <w:sz w:val="24"/>
          <w:szCs w:val="24"/>
        </w:rPr>
      </w:pPr>
      <w:r>
        <w:rPr>
          <w:rFonts w:ascii="仿宋" w:eastAsia="仿宋" w:hAnsi="仿宋" w:cs="Arial" w:hint="eastAsia"/>
          <w:b w:val="0"/>
          <w:sz w:val="24"/>
        </w:rPr>
        <w:br w:type="page"/>
      </w:r>
      <w:bookmarkStart w:id="826" w:name="_Toc220229432"/>
      <w:bookmarkStart w:id="827" w:name="_Toc110260845"/>
      <w:r>
        <w:rPr>
          <w:rFonts w:ascii="仿宋" w:eastAsia="仿宋" w:hAnsi="仿宋" w:cs="Arial" w:hint="eastAsia"/>
          <w:sz w:val="24"/>
          <w:szCs w:val="24"/>
        </w:rPr>
        <w:lastRenderedPageBreak/>
        <w:t>合同专用条款</w:t>
      </w:r>
      <w:bookmarkEnd w:id="826"/>
      <w:bookmarkEnd w:id="827"/>
    </w:p>
    <w:p w14:paraId="7E57F0C3" w14:textId="77777777" w:rsidR="00CF373C" w:rsidRDefault="00CF373C">
      <w:pPr>
        <w:spacing w:line="360" w:lineRule="auto"/>
        <w:rPr>
          <w:rFonts w:ascii="仿宋" w:eastAsia="仿宋" w:hAnsi="仿宋" w:cs="Arial" w:hint="eastAsia"/>
          <w:sz w:val="24"/>
        </w:rPr>
      </w:pPr>
    </w:p>
    <w:p w14:paraId="0EBC6047" w14:textId="77777777" w:rsidR="00CF373C" w:rsidRDefault="00000000">
      <w:pPr>
        <w:spacing w:line="360" w:lineRule="auto"/>
        <w:ind w:leftChars="-257" w:left="-540" w:firstLineChars="275" w:firstLine="660"/>
        <w:rPr>
          <w:rFonts w:ascii="仿宋" w:eastAsia="仿宋" w:hAnsi="仿宋" w:cs="Arial" w:hint="eastAsia"/>
          <w:sz w:val="24"/>
        </w:rPr>
      </w:pPr>
      <w:r>
        <w:rPr>
          <w:rFonts w:ascii="仿宋" w:eastAsia="仿宋" w:hAnsi="仿宋" w:cs="Arial" w:hint="eastAsia"/>
          <w:sz w:val="24"/>
        </w:rPr>
        <w:t>合同专用条款是合同一般条款的补充和修改。如果两者之间有抵触，应以特殊条款为准。合同特殊条款的序号将与合同一般条款序号相对应。</w:t>
      </w:r>
    </w:p>
    <w:p w14:paraId="6BC64BF2" w14:textId="77777777" w:rsidR="00CF373C" w:rsidRDefault="00000000">
      <w:pPr>
        <w:spacing w:line="360" w:lineRule="auto"/>
        <w:ind w:left="181"/>
        <w:rPr>
          <w:rFonts w:ascii="仿宋" w:eastAsia="仿宋" w:hAnsi="仿宋" w:cs="Arial" w:hint="eastAsia"/>
          <w:sz w:val="24"/>
        </w:rPr>
      </w:pPr>
      <w:r>
        <w:rPr>
          <w:rFonts w:ascii="仿宋" w:eastAsia="仿宋" w:hAnsi="仿宋" w:cs="Arial" w:hint="eastAsia"/>
          <w:sz w:val="24"/>
        </w:rPr>
        <w:t>1、定义</w:t>
      </w:r>
    </w:p>
    <w:p w14:paraId="315C800C" w14:textId="77777777" w:rsidR="00CF373C" w:rsidRDefault="00000000">
      <w:pPr>
        <w:spacing w:line="360" w:lineRule="auto"/>
        <w:ind w:leftChars="86" w:left="1081" w:hanging="900"/>
        <w:rPr>
          <w:rFonts w:ascii="仿宋" w:eastAsia="仿宋" w:hAnsi="仿宋" w:cs="Arial" w:hint="eastAsia"/>
          <w:sz w:val="24"/>
        </w:rPr>
      </w:pPr>
      <w:r>
        <w:rPr>
          <w:rFonts w:ascii="仿宋" w:eastAsia="仿宋" w:hAnsi="仿宋" w:cs="Arial" w:hint="eastAsia"/>
          <w:sz w:val="24"/>
        </w:rPr>
        <w:t>1.5 买方：本合同买方系指：</w:t>
      </w:r>
      <w:r>
        <w:rPr>
          <w:rFonts w:ascii="仿宋" w:eastAsia="仿宋" w:hAnsi="仿宋" w:cs="Arial" w:hint="eastAsia"/>
          <w:sz w:val="24"/>
          <w:u w:val="single"/>
        </w:rPr>
        <w:t xml:space="preserve">　　　　　　　　　　　　　　　　　　　　　</w:t>
      </w:r>
      <w:r>
        <w:rPr>
          <w:rFonts w:ascii="仿宋" w:eastAsia="仿宋" w:hAnsi="仿宋" w:cs="Arial" w:hint="eastAsia"/>
          <w:sz w:val="24"/>
        </w:rPr>
        <w:t>。</w:t>
      </w:r>
    </w:p>
    <w:p w14:paraId="44A90D06" w14:textId="77777777" w:rsidR="00CF373C" w:rsidRDefault="00000000">
      <w:pPr>
        <w:spacing w:line="360" w:lineRule="auto"/>
        <w:ind w:leftChars="86" w:left="1081" w:hanging="900"/>
        <w:rPr>
          <w:rFonts w:ascii="仿宋" w:eastAsia="仿宋" w:hAnsi="仿宋" w:cs="Arial" w:hint="eastAsia"/>
          <w:sz w:val="24"/>
        </w:rPr>
      </w:pPr>
      <w:r>
        <w:rPr>
          <w:rFonts w:ascii="仿宋" w:eastAsia="仿宋" w:hAnsi="仿宋" w:cs="Arial" w:hint="eastAsia"/>
          <w:sz w:val="24"/>
        </w:rPr>
        <w:t>1.6 卖方：本合同买方系指：</w:t>
      </w:r>
      <w:r>
        <w:rPr>
          <w:rFonts w:ascii="仿宋" w:eastAsia="仿宋" w:hAnsi="仿宋" w:cs="Arial" w:hint="eastAsia"/>
          <w:sz w:val="24"/>
          <w:u w:val="single"/>
        </w:rPr>
        <w:t xml:space="preserve">　　　　　　　　　　　　　　　　　　　　　</w:t>
      </w:r>
      <w:r>
        <w:rPr>
          <w:rFonts w:ascii="仿宋" w:eastAsia="仿宋" w:hAnsi="仿宋" w:cs="Arial" w:hint="eastAsia"/>
          <w:sz w:val="24"/>
        </w:rPr>
        <w:t>。</w:t>
      </w:r>
    </w:p>
    <w:p w14:paraId="24656FA8" w14:textId="77777777" w:rsidR="00CF373C" w:rsidRDefault="00000000">
      <w:pPr>
        <w:spacing w:line="360" w:lineRule="auto"/>
        <w:ind w:leftChars="86" w:left="1081" w:hanging="900"/>
        <w:rPr>
          <w:rFonts w:ascii="仿宋" w:eastAsia="仿宋" w:hAnsi="仿宋" w:cs="Arial" w:hint="eastAsia"/>
          <w:sz w:val="24"/>
        </w:rPr>
      </w:pPr>
      <w:r>
        <w:rPr>
          <w:rFonts w:ascii="仿宋" w:eastAsia="仿宋" w:hAnsi="仿宋" w:cs="Arial" w:hint="eastAsia"/>
          <w:sz w:val="24"/>
        </w:rPr>
        <w:t>1.7 现场：本合同项下的货物安装和运行地点位于：</w:t>
      </w:r>
      <w:r>
        <w:rPr>
          <w:rFonts w:ascii="仿宋" w:eastAsia="仿宋" w:hAnsi="仿宋" w:cs="Arial" w:hint="eastAsia"/>
          <w:sz w:val="24"/>
          <w:u w:val="single"/>
        </w:rPr>
        <w:t xml:space="preserve">　　　　　　　　　　　</w:t>
      </w:r>
      <w:r>
        <w:rPr>
          <w:rFonts w:ascii="仿宋" w:eastAsia="仿宋" w:hAnsi="仿宋" w:cs="Arial" w:hint="eastAsia"/>
          <w:sz w:val="24"/>
        </w:rPr>
        <w:t>。</w:t>
      </w:r>
    </w:p>
    <w:p w14:paraId="627936A7" w14:textId="77777777" w:rsidR="00CF373C" w:rsidRDefault="00000000">
      <w:pPr>
        <w:spacing w:line="360" w:lineRule="auto"/>
        <w:ind w:leftChars="86" w:left="904" w:hanging="723"/>
        <w:rPr>
          <w:rFonts w:ascii="仿宋" w:eastAsia="仿宋" w:hAnsi="仿宋" w:cs="Arial" w:hint="eastAsia"/>
          <w:sz w:val="24"/>
        </w:rPr>
      </w:pPr>
      <w:r>
        <w:rPr>
          <w:rFonts w:ascii="仿宋" w:eastAsia="仿宋" w:hAnsi="仿宋" w:cs="Arial" w:hint="eastAsia"/>
          <w:sz w:val="24"/>
        </w:rPr>
        <w:t>6、交货方式</w:t>
      </w:r>
    </w:p>
    <w:p w14:paraId="5F328E77" w14:textId="77777777" w:rsidR="00CF373C" w:rsidRDefault="00000000">
      <w:pPr>
        <w:spacing w:line="360" w:lineRule="auto"/>
        <w:ind w:firstLine="178"/>
        <w:rPr>
          <w:rFonts w:ascii="仿宋" w:eastAsia="仿宋" w:hAnsi="仿宋" w:cs="Arial" w:hint="eastAsia"/>
          <w:sz w:val="24"/>
        </w:rPr>
      </w:pPr>
      <w:r>
        <w:rPr>
          <w:rFonts w:ascii="仿宋" w:eastAsia="仿宋" w:hAnsi="仿宋" w:cs="Arial" w:hint="eastAsia"/>
          <w:sz w:val="24"/>
        </w:rPr>
        <w:t>6.1　本合同项下的货物交货方式为：</w:t>
      </w:r>
      <w:r>
        <w:rPr>
          <w:rFonts w:ascii="仿宋" w:eastAsia="仿宋" w:hAnsi="仿宋" w:cs="Arial" w:hint="eastAsia"/>
          <w:sz w:val="24"/>
          <w:u w:val="single"/>
        </w:rPr>
        <w:t>北京市海淀医院</w:t>
      </w:r>
      <w:r>
        <w:rPr>
          <w:rFonts w:ascii="仿宋" w:eastAsia="仿宋" w:hAnsi="仿宋" w:cs="Arial" w:hint="eastAsia"/>
          <w:sz w:val="24"/>
        </w:rPr>
        <w:t>。</w:t>
      </w:r>
    </w:p>
    <w:p w14:paraId="3190575A" w14:textId="77777777" w:rsidR="00CF373C" w:rsidRDefault="00000000">
      <w:pPr>
        <w:spacing w:line="360" w:lineRule="auto"/>
        <w:ind w:firstLine="178"/>
        <w:rPr>
          <w:rFonts w:ascii="仿宋" w:eastAsia="仿宋" w:hAnsi="仿宋" w:cs="Arial" w:hint="eastAsia"/>
          <w:sz w:val="24"/>
        </w:rPr>
      </w:pPr>
      <w:r>
        <w:rPr>
          <w:rFonts w:ascii="仿宋" w:eastAsia="仿宋" w:hAnsi="仿宋" w:cs="Arial" w:hint="eastAsia"/>
          <w:sz w:val="24"/>
        </w:rPr>
        <w:t>6.2  卖方应在货物发出</w:t>
      </w:r>
      <w:r>
        <w:rPr>
          <w:rFonts w:ascii="仿宋" w:eastAsia="仿宋" w:hAnsi="仿宋" w:cs="Arial" w:hint="eastAsia"/>
          <w:sz w:val="24"/>
          <w:u w:val="single"/>
        </w:rPr>
        <w:t xml:space="preserve">    </w:t>
      </w:r>
      <w:r>
        <w:rPr>
          <w:rFonts w:ascii="仿宋" w:eastAsia="仿宋" w:hAnsi="仿宋" w:cs="Arial" w:hint="eastAsia"/>
          <w:sz w:val="24"/>
        </w:rPr>
        <w:t>天前以电报或传真形式将合同号、货物名称、数量、包装箱件数、总毛重、总体积(立方米)和备妥交货日期通知买方。</w:t>
      </w:r>
    </w:p>
    <w:p w14:paraId="0973F5A9" w14:textId="77777777" w:rsidR="00CF373C" w:rsidRDefault="00000000">
      <w:pPr>
        <w:spacing w:line="360" w:lineRule="auto"/>
        <w:ind w:leftChars="14" w:left="29" w:firstLine="149"/>
        <w:rPr>
          <w:rFonts w:ascii="仿宋" w:eastAsia="仿宋" w:hAnsi="仿宋" w:cs="Arial" w:hint="eastAsia"/>
          <w:sz w:val="24"/>
        </w:rPr>
      </w:pPr>
      <w:r>
        <w:rPr>
          <w:rFonts w:ascii="仿宋" w:eastAsia="仿宋" w:hAnsi="仿宋" w:cs="Segoe UI Symbol" w:hint="eastAsia"/>
          <w:sz w:val="24"/>
        </w:rPr>
        <w:t>★</w:t>
      </w:r>
      <w:r>
        <w:rPr>
          <w:rFonts w:ascii="仿宋" w:eastAsia="仿宋" w:hAnsi="仿宋" w:cs="Arial" w:hint="eastAsia"/>
          <w:sz w:val="24"/>
        </w:rPr>
        <w:t>8、付款条件：</w:t>
      </w:r>
      <w:r>
        <w:rPr>
          <w:rFonts w:ascii="仿宋" w:eastAsia="仿宋" w:hAnsi="仿宋" w:cs="Arial" w:hint="eastAsia"/>
          <w:sz w:val="24"/>
          <w:u w:val="single"/>
        </w:rPr>
        <w:t>货到项目现场后，全部安装、调试完毕且验收合格后30日内付合金额的100%</w:t>
      </w:r>
      <w:r>
        <w:rPr>
          <w:rFonts w:ascii="仿宋" w:eastAsia="仿宋" w:hAnsi="仿宋" w:cs="Arial" w:hint="eastAsia"/>
          <w:sz w:val="24"/>
        </w:rPr>
        <w:t>（最终以合同签订为准）</w:t>
      </w:r>
    </w:p>
    <w:p w14:paraId="40A3FF54" w14:textId="77777777" w:rsidR="00CF373C" w:rsidRDefault="00000000">
      <w:pPr>
        <w:spacing w:line="360" w:lineRule="auto"/>
        <w:ind w:leftChars="86" w:left="1081" w:hanging="900"/>
        <w:rPr>
          <w:rFonts w:ascii="仿宋" w:eastAsia="仿宋" w:hAnsi="仿宋" w:cs="Arial" w:hint="eastAsia"/>
          <w:sz w:val="24"/>
        </w:rPr>
      </w:pPr>
      <w:r>
        <w:rPr>
          <w:rFonts w:ascii="仿宋" w:eastAsia="仿宋" w:hAnsi="仿宋" w:cs="Arial" w:hint="eastAsia"/>
          <w:sz w:val="24"/>
        </w:rPr>
        <w:t>9、技术资料</w:t>
      </w:r>
    </w:p>
    <w:p w14:paraId="6E87166D" w14:textId="77777777" w:rsidR="00CF373C" w:rsidRDefault="00000000">
      <w:pPr>
        <w:spacing w:line="360" w:lineRule="auto"/>
        <w:ind w:leftChars="57" w:left="120" w:firstLine="58"/>
        <w:rPr>
          <w:rFonts w:ascii="仿宋" w:eastAsia="仿宋" w:hAnsi="仿宋" w:cs="Arial" w:hint="eastAsia"/>
          <w:sz w:val="24"/>
        </w:rPr>
      </w:pPr>
      <w:r>
        <w:rPr>
          <w:rFonts w:ascii="仿宋" w:eastAsia="仿宋" w:hAnsi="仿宋" w:cs="Arial" w:hint="eastAsia"/>
          <w:sz w:val="24"/>
        </w:rPr>
        <w:t>9.1合同生效后</w:t>
      </w:r>
      <w:r>
        <w:rPr>
          <w:rFonts w:ascii="仿宋" w:eastAsia="仿宋" w:hAnsi="仿宋" w:cs="Arial" w:hint="eastAsia"/>
          <w:sz w:val="24"/>
          <w:u w:val="single"/>
        </w:rPr>
        <w:t xml:space="preserve">     </w:t>
      </w:r>
      <w:r>
        <w:rPr>
          <w:rFonts w:ascii="仿宋" w:eastAsia="仿宋" w:hAnsi="仿宋" w:cs="Arial" w:hint="eastAsia"/>
          <w:sz w:val="24"/>
        </w:rPr>
        <w:t>天之内，卖方应将每台设备和仪器的中文技术资料一套，如目录索引、图纸、操作手册、使用指南、维修指南和／或服务手册和示意图寄给买方。</w:t>
      </w:r>
    </w:p>
    <w:p w14:paraId="4F74366D" w14:textId="77777777" w:rsidR="00CF373C" w:rsidRDefault="00000000">
      <w:pPr>
        <w:spacing w:line="360" w:lineRule="auto"/>
        <w:ind w:leftChars="85" w:left="178"/>
        <w:rPr>
          <w:rFonts w:ascii="仿宋" w:eastAsia="仿宋" w:hAnsi="仿宋" w:cs="Arial" w:hint="eastAsia"/>
          <w:sz w:val="24"/>
        </w:rPr>
      </w:pPr>
      <w:r>
        <w:rPr>
          <w:rFonts w:ascii="仿宋" w:eastAsia="仿宋" w:hAnsi="仿宋" w:cs="Arial" w:hint="eastAsia"/>
          <w:sz w:val="24"/>
        </w:rPr>
        <w:t>9.3  如果买方确认卖方提供的技术资料不完整或在运输过程中丢失，卖方将在收到买方通知后</w:t>
      </w:r>
      <w:r>
        <w:rPr>
          <w:rFonts w:ascii="仿宋" w:eastAsia="仿宋" w:hAnsi="仿宋" w:cs="Arial" w:hint="eastAsia"/>
          <w:sz w:val="24"/>
          <w:u w:val="single"/>
        </w:rPr>
        <w:t xml:space="preserve">    </w:t>
      </w:r>
      <w:r>
        <w:rPr>
          <w:rFonts w:ascii="仿宋" w:eastAsia="仿宋" w:hAnsi="仿宋" w:cs="Arial" w:hint="eastAsia"/>
          <w:sz w:val="24"/>
        </w:rPr>
        <w:t>天内将这些资料免费寄给买方。</w:t>
      </w:r>
    </w:p>
    <w:p w14:paraId="3858E3EA" w14:textId="77777777" w:rsidR="00CF373C" w:rsidRDefault="00000000">
      <w:pPr>
        <w:spacing w:line="360" w:lineRule="auto"/>
        <w:ind w:firstLineChars="100" w:firstLine="240"/>
        <w:rPr>
          <w:rFonts w:ascii="仿宋" w:eastAsia="仿宋" w:hAnsi="仿宋" w:cs="Arial" w:hint="eastAsia"/>
          <w:sz w:val="24"/>
        </w:rPr>
      </w:pPr>
      <w:r>
        <w:rPr>
          <w:rFonts w:ascii="仿宋" w:eastAsia="仿宋" w:hAnsi="仿宋" w:cs="Arial" w:hint="eastAsia"/>
          <w:sz w:val="24"/>
        </w:rPr>
        <w:t>10、质量保证：</w:t>
      </w:r>
    </w:p>
    <w:p w14:paraId="452C6C90" w14:textId="77777777" w:rsidR="00CF373C" w:rsidRDefault="00000000">
      <w:pPr>
        <w:spacing w:line="360" w:lineRule="auto"/>
        <w:ind w:firstLineChars="100" w:firstLine="240"/>
        <w:rPr>
          <w:rFonts w:ascii="仿宋" w:eastAsia="仿宋" w:hAnsi="仿宋" w:cs="Arial" w:hint="eastAsia"/>
          <w:sz w:val="24"/>
        </w:rPr>
      </w:pPr>
      <w:r>
        <w:rPr>
          <w:rFonts w:ascii="仿宋" w:eastAsia="仿宋" w:hAnsi="仿宋" w:cs="Arial" w:hint="eastAsia"/>
          <w:sz w:val="24"/>
        </w:rPr>
        <w:t>10.3 卖方在收到通知后</w:t>
      </w:r>
      <w:r>
        <w:rPr>
          <w:rFonts w:ascii="仿宋" w:eastAsia="仿宋" w:hAnsi="仿宋" w:cs="Arial" w:hint="eastAsia"/>
          <w:sz w:val="24"/>
          <w:u w:val="single"/>
        </w:rPr>
        <w:t xml:space="preserve">     </w:t>
      </w:r>
      <w:r>
        <w:rPr>
          <w:rFonts w:ascii="仿宋" w:eastAsia="仿宋" w:hAnsi="仿宋" w:cs="Arial" w:hint="eastAsia"/>
          <w:sz w:val="24"/>
        </w:rPr>
        <w:t>天内应免费维修或更换有缺陷的货物或部件。</w:t>
      </w:r>
    </w:p>
    <w:p w14:paraId="544DA102" w14:textId="77777777" w:rsidR="00CF373C" w:rsidRDefault="00000000">
      <w:pPr>
        <w:spacing w:line="360" w:lineRule="auto"/>
        <w:ind w:leftChars="114" w:left="239"/>
        <w:rPr>
          <w:rFonts w:ascii="仿宋" w:eastAsia="仿宋" w:hAnsi="仿宋" w:cs="Arial" w:hint="eastAsia"/>
          <w:sz w:val="24"/>
        </w:rPr>
      </w:pPr>
      <w:r>
        <w:rPr>
          <w:rFonts w:ascii="仿宋" w:eastAsia="仿宋" w:hAnsi="仿宋" w:cs="Arial" w:hint="eastAsia"/>
          <w:sz w:val="24"/>
        </w:rPr>
        <w:t>10.4 如果卖方在收到通知后</w:t>
      </w:r>
      <w:r>
        <w:rPr>
          <w:rFonts w:ascii="仿宋" w:eastAsia="仿宋" w:hAnsi="仿宋" w:cs="Arial" w:hint="eastAsia"/>
          <w:sz w:val="24"/>
          <w:u w:val="single"/>
        </w:rPr>
        <w:t xml:space="preserve">     </w:t>
      </w:r>
      <w:r>
        <w:rPr>
          <w:rFonts w:ascii="仿宋" w:eastAsia="仿宋" w:hAnsi="仿宋" w:cs="Arial" w:hint="eastAsia"/>
          <w:sz w:val="24"/>
        </w:rPr>
        <w:t>天内没有弥补缺陷，买方可采取必要的补救措施，但风险和费用将由卖方承担。</w:t>
      </w:r>
    </w:p>
    <w:p w14:paraId="4126BB9E" w14:textId="77777777" w:rsidR="00CF373C" w:rsidRDefault="00000000">
      <w:pPr>
        <w:spacing w:line="360" w:lineRule="auto"/>
        <w:ind w:firstLineChars="100" w:firstLine="240"/>
        <w:rPr>
          <w:rFonts w:ascii="仿宋" w:eastAsia="仿宋" w:hAnsi="仿宋" w:cs="Arial" w:hint="eastAsia"/>
          <w:sz w:val="24"/>
        </w:rPr>
      </w:pPr>
      <w:r>
        <w:rPr>
          <w:rFonts w:ascii="仿宋" w:eastAsia="仿宋" w:hAnsi="仿宋" w:cs="Arial" w:hint="eastAsia"/>
          <w:sz w:val="24"/>
        </w:rPr>
        <w:t>11、检验和验收：</w:t>
      </w:r>
    </w:p>
    <w:p w14:paraId="05F879D6" w14:textId="77777777" w:rsidR="00CF373C" w:rsidRDefault="00000000">
      <w:pPr>
        <w:spacing w:line="360" w:lineRule="auto"/>
        <w:ind w:leftChars="85" w:left="178" w:firstLineChars="25" w:firstLine="60"/>
        <w:rPr>
          <w:rFonts w:ascii="仿宋" w:eastAsia="仿宋" w:hAnsi="仿宋" w:cs="Arial" w:hint="eastAsia"/>
          <w:sz w:val="24"/>
        </w:rPr>
      </w:pPr>
      <w:r>
        <w:rPr>
          <w:rFonts w:ascii="仿宋" w:eastAsia="仿宋" w:hAnsi="仿宋" w:cs="Arial" w:hint="eastAsia"/>
          <w:sz w:val="24"/>
        </w:rPr>
        <w:lastRenderedPageBreak/>
        <w:t>11.2 货物运抵现场后，买方应在</w:t>
      </w:r>
      <w:r>
        <w:rPr>
          <w:rFonts w:ascii="仿宋" w:eastAsia="仿宋" w:hAnsi="仿宋" w:cs="Arial" w:hint="eastAsia"/>
          <w:sz w:val="24"/>
          <w:u w:val="single"/>
        </w:rPr>
        <w:t xml:space="preserve">    </w:t>
      </w:r>
      <w:r>
        <w:rPr>
          <w:rFonts w:ascii="仿宋" w:eastAsia="仿宋" w:hAnsi="仿宋" w:cs="Arial" w:hint="eastAsia"/>
          <w:sz w:val="24"/>
        </w:rPr>
        <w:t>天内组织验收.</w:t>
      </w:r>
    </w:p>
    <w:p w14:paraId="2866CDA0" w14:textId="77777777" w:rsidR="00CF373C" w:rsidRDefault="00000000">
      <w:pPr>
        <w:spacing w:line="360" w:lineRule="auto"/>
        <w:ind w:leftChars="85" w:left="178" w:firstLineChars="25" w:firstLine="60"/>
        <w:rPr>
          <w:rFonts w:ascii="仿宋" w:eastAsia="仿宋" w:hAnsi="仿宋" w:cs="Arial" w:hint="eastAsia"/>
          <w:sz w:val="24"/>
        </w:rPr>
      </w:pPr>
      <w:r>
        <w:rPr>
          <w:rFonts w:ascii="仿宋" w:eastAsia="仿宋" w:hAnsi="仿宋" w:cs="Arial" w:hint="eastAsia"/>
          <w:sz w:val="24"/>
        </w:rPr>
        <w:t>验收时间</w:t>
      </w:r>
      <w:r>
        <w:rPr>
          <w:rFonts w:ascii="仿宋" w:eastAsia="仿宋" w:hAnsi="仿宋" w:cs="Arial" w:hint="eastAsia"/>
          <w:sz w:val="24"/>
          <w:u w:val="single"/>
        </w:rPr>
        <w:t xml:space="preserve">：        </w:t>
      </w:r>
      <w:r>
        <w:rPr>
          <w:rFonts w:ascii="仿宋" w:eastAsia="仿宋" w:hAnsi="仿宋" w:cs="Arial" w:hint="eastAsia"/>
          <w:sz w:val="24"/>
        </w:rPr>
        <w:t>，</w:t>
      </w:r>
    </w:p>
    <w:p w14:paraId="0AEB4686" w14:textId="77777777" w:rsidR="00CF373C" w:rsidRDefault="00000000">
      <w:pPr>
        <w:spacing w:line="360" w:lineRule="auto"/>
        <w:ind w:leftChars="85" w:left="178" w:firstLineChars="25" w:firstLine="60"/>
        <w:rPr>
          <w:rFonts w:ascii="仿宋" w:eastAsia="仿宋" w:hAnsi="仿宋" w:cs="Arial" w:hint="eastAsia"/>
          <w:sz w:val="24"/>
        </w:rPr>
      </w:pPr>
      <w:r>
        <w:rPr>
          <w:rFonts w:ascii="仿宋" w:eastAsia="仿宋" w:hAnsi="仿宋" w:cs="Arial" w:hint="eastAsia"/>
          <w:sz w:val="24"/>
        </w:rPr>
        <w:t>验收地点</w:t>
      </w:r>
      <w:r>
        <w:rPr>
          <w:rFonts w:ascii="仿宋" w:eastAsia="仿宋" w:hAnsi="仿宋" w:cs="Arial" w:hint="eastAsia"/>
          <w:sz w:val="24"/>
          <w:u w:val="single"/>
        </w:rPr>
        <w:t xml:space="preserve">：            </w:t>
      </w:r>
      <w:r>
        <w:rPr>
          <w:rFonts w:ascii="仿宋" w:eastAsia="仿宋" w:hAnsi="仿宋" w:cs="Arial" w:hint="eastAsia"/>
          <w:sz w:val="24"/>
        </w:rPr>
        <w:t>，</w:t>
      </w:r>
    </w:p>
    <w:p w14:paraId="7EFD3C85" w14:textId="77777777" w:rsidR="00CF373C" w:rsidRDefault="00000000">
      <w:pPr>
        <w:spacing w:line="360" w:lineRule="auto"/>
        <w:ind w:leftChars="85" w:left="178" w:firstLineChars="25" w:firstLine="60"/>
        <w:rPr>
          <w:rFonts w:ascii="仿宋" w:eastAsia="仿宋" w:hAnsi="仿宋" w:cs="Arial" w:hint="eastAsia"/>
          <w:sz w:val="24"/>
        </w:rPr>
      </w:pPr>
      <w:r>
        <w:rPr>
          <w:rFonts w:ascii="仿宋" w:eastAsia="仿宋" w:hAnsi="仿宋" w:cs="Arial" w:hint="eastAsia"/>
          <w:sz w:val="24"/>
        </w:rPr>
        <w:t>验收程序</w:t>
      </w:r>
      <w:r>
        <w:rPr>
          <w:rFonts w:ascii="仿宋" w:eastAsia="仿宋" w:hAnsi="仿宋" w:cs="Arial" w:hint="eastAsia"/>
          <w:sz w:val="24"/>
          <w:u w:val="single"/>
        </w:rPr>
        <w:t xml:space="preserve">：                              </w:t>
      </w:r>
      <w:r>
        <w:rPr>
          <w:rFonts w:ascii="仿宋" w:eastAsia="仿宋" w:hAnsi="仿宋" w:cs="Arial" w:hint="eastAsia"/>
          <w:sz w:val="24"/>
        </w:rPr>
        <w:t>，</w:t>
      </w:r>
    </w:p>
    <w:p w14:paraId="5407C336" w14:textId="77777777" w:rsidR="00CF373C" w:rsidRDefault="00000000">
      <w:pPr>
        <w:spacing w:line="360" w:lineRule="auto"/>
        <w:ind w:leftChars="85" w:left="178" w:firstLineChars="25" w:firstLine="60"/>
        <w:rPr>
          <w:rFonts w:ascii="仿宋" w:eastAsia="仿宋" w:hAnsi="仿宋" w:cs="Arial" w:hint="eastAsia"/>
          <w:sz w:val="24"/>
        </w:rPr>
      </w:pPr>
      <w:r>
        <w:rPr>
          <w:rFonts w:ascii="仿宋" w:eastAsia="仿宋" w:hAnsi="仿宋" w:cs="Arial" w:hint="eastAsia"/>
          <w:sz w:val="24"/>
        </w:rPr>
        <w:t>验收小组组成</w:t>
      </w:r>
      <w:r>
        <w:rPr>
          <w:rFonts w:ascii="仿宋" w:eastAsia="仿宋" w:hAnsi="仿宋" w:cs="Arial" w:hint="eastAsia"/>
          <w:sz w:val="24"/>
          <w:u w:val="single"/>
        </w:rPr>
        <w:t xml:space="preserve">：                     </w:t>
      </w:r>
      <w:r>
        <w:rPr>
          <w:rFonts w:ascii="仿宋" w:eastAsia="仿宋" w:hAnsi="仿宋" w:cs="Arial" w:hint="eastAsia"/>
          <w:sz w:val="24"/>
        </w:rPr>
        <w:t>。</w:t>
      </w:r>
    </w:p>
    <w:p w14:paraId="48D8C310" w14:textId="77777777" w:rsidR="00CF373C" w:rsidRDefault="00000000">
      <w:pPr>
        <w:spacing w:line="360" w:lineRule="auto"/>
        <w:ind w:leftChars="85" w:left="178" w:firstLineChars="25" w:firstLine="60"/>
        <w:rPr>
          <w:rFonts w:ascii="仿宋" w:eastAsia="仿宋" w:hAnsi="仿宋" w:cs="Arial" w:hint="eastAsia"/>
          <w:sz w:val="24"/>
        </w:rPr>
      </w:pPr>
      <w:r>
        <w:rPr>
          <w:rFonts w:ascii="仿宋" w:eastAsia="仿宋" w:hAnsi="仿宋" w:cs="Arial" w:hint="eastAsia"/>
          <w:sz w:val="24"/>
        </w:rPr>
        <w:t>验收小组制作验收备忘书，签署验收意见 。</w:t>
      </w:r>
    </w:p>
    <w:p w14:paraId="3EC00B7D" w14:textId="77777777" w:rsidR="00CF373C" w:rsidRDefault="00000000">
      <w:pPr>
        <w:spacing w:line="360" w:lineRule="auto"/>
        <w:ind w:firstLineChars="100" w:firstLine="240"/>
        <w:rPr>
          <w:rFonts w:ascii="仿宋" w:eastAsia="仿宋" w:hAnsi="仿宋" w:cs="Arial" w:hint="eastAsia"/>
          <w:sz w:val="24"/>
        </w:rPr>
      </w:pPr>
      <w:r>
        <w:rPr>
          <w:rFonts w:ascii="仿宋" w:eastAsia="仿宋" w:hAnsi="仿宋" w:cs="Arial" w:hint="eastAsia"/>
          <w:sz w:val="24"/>
        </w:rPr>
        <w:t>12、索赔：</w:t>
      </w:r>
    </w:p>
    <w:p w14:paraId="6885899B" w14:textId="77777777" w:rsidR="00CF373C" w:rsidRDefault="00000000">
      <w:pPr>
        <w:spacing w:line="360" w:lineRule="auto"/>
        <w:ind w:firstLineChars="100" w:firstLine="240"/>
        <w:rPr>
          <w:rFonts w:ascii="仿宋" w:eastAsia="仿宋" w:hAnsi="仿宋" w:cs="Arial" w:hint="eastAsia"/>
          <w:sz w:val="24"/>
        </w:rPr>
      </w:pPr>
      <w:r>
        <w:rPr>
          <w:rFonts w:ascii="仿宋" w:eastAsia="仿宋" w:hAnsi="仿宋" w:cs="Arial" w:hint="eastAsia"/>
          <w:sz w:val="24"/>
        </w:rPr>
        <w:t>12.3</w:t>
      </w:r>
      <w:r>
        <w:rPr>
          <w:rFonts w:ascii="仿宋" w:eastAsia="仿宋" w:hAnsi="仿宋" w:cs="Arial" w:hint="eastAsia"/>
          <w:sz w:val="24"/>
        </w:rPr>
        <w:tab/>
        <w:t>索赔通知期限：</w:t>
      </w:r>
      <w:r>
        <w:rPr>
          <w:rFonts w:ascii="仿宋" w:eastAsia="仿宋" w:hAnsi="仿宋" w:cs="Arial" w:hint="eastAsia"/>
          <w:sz w:val="24"/>
          <w:u w:val="single"/>
        </w:rPr>
        <w:t xml:space="preserve">        </w:t>
      </w:r>
      <w:r>
        <w:rPr>
          <w:rFonts w:ascii="仿宋" w:eastAsia="仿宋" w:hAnsi="仿宋" w:cs="Arial" w:hint="eastAsia"/>
          <w:sz w:val="24"/>
        </w:rPr>
        <w:t>天。</w:t>
      </w:r>
    </w:p>
    <w:p w14:paraId="65FCFF49" w14:textId="77777777" w:rsidR="00CF373C" w:rsidRDefault="00000000">
      <w:pPr>
        <w:spacing w:line="360" w:lineRule="auto"/>
        <w:ind w:firstLineChars="100" w:firstLine="240"/>
        <w:rPr>
          <w:rFonts w:ascii="仿宋" w:eastAsia="仿宋" w:hAnsi="仿宋" w:cs="Arial" w:hint="eastAsia"/>
          <w:sz w:val="24"/>
        </w:rPr>
      </w:pPr>
      <w:r>
        <w:rPr>
          <w:rFonts w:ascii="仿宋" w:eastAsia="仿宋" w:hAnsi="仿宋" w:cs="Arial" w:hint="eastAsia"/>
          <w:sz w:val="24"/>
        </w:rPr>
        <w:t>15、不可抗力：</w:t>
      </w:r>
    </w:p>
    <w:p w14:paraId="35DA76A7" w14:textId="77777777" w:rsidR="00CF373C" w:rsidRDefault="00000000">
      <w:pPr>
        <w:spacing w:line="360" w:lineRule="auto"/>
        <w:ind w:leftChars="128" w:left="269"/>
        <w:rPr>
          <w:rFonts w:ascii="仿宋" w:eastAsia="仿宋" w:hAnsi="仿宋" w:cs="Arial" w:hint="eastAsia"/>
          <w:sz w:val="24"/>
        </w:rPr>
      </w:pPr>
      <w:r>
        <w:rPr>
          <w:rFonts w:ascii="仿宋" w:eastAsia="仿宋" w:hAnsi="仿宋" w:cs="Arial" w:hint="eastAsia"/>
          <w:sz w:val="24"/>
        </w:rPr>
        <w:t>15.2受事故影响的一方应在不可抗力的事故发生后尽快书面形式通知另一方，并在事故发生后</w:t>
      </w:r>
      <w:r>
        <w:rPr>
          <w:rFonts w:ascii="仿宋" w:eastAsia="仿宋" w:hAnsi="仿宋" w:cs="Arial" w:hint="eastAsia"/>
          <w:sz w:val="24"/>
          <w:u w:val="single"/>
        </w:rPr>
        <w:t xml:space="preserve">      </w:t>
      </w:r>
      <w:r>
        <w:rPr>
          <w:rFonts w:ascii="仿宋" w:eastAsia="仿宋" w:hAnsi="仿宋" w:cs="Arial" w:hint="eastAsia"/>
          <w:sz w:val="24"/>
        </w:rPr>
        <w:t>天内，将有关部门出具的证明文件送达另一方。</w:t>
      </w:r>
    </w:p>
    <w:p w14:paraId="1906A40F" w14:textId="77777777" w:rsidR="00CF373C" w:rsidRDefault="00000000">
      <w:pPr>
        <w:spacing w:line="360" w:lineRule="auto"/>
        <w:ind w:leftChars="128" w:left="269"/>
        <w:rPr>
          <w:rFonts w:ascii="仿宋" w:eastAsia="仿宋" w:hAnsi="仿宋" w:cs="Arial" w:hint="eastAsia"/>
          <w:sz w:val="24"/>
        </w:rPr>
      </w:pPr>
      <w:r>
        <w:rPr>
          <w:rFonts w:ascii="仿宋" w:eastAsia="仿宋" w:hAnsi="仿宋" w:cs="Arial" w:hint="eastAsia"/>
          <w:sz w:val="24"/>
        </w:rPr>
        <w:t>15.3</w:t>
      </w:r>
      <w:r>
        <w:rPr>
          <w:rFonts w:ascii="仿宋" w:eastAsia="仿宋" w:hAnsi="仿宋" w:cs="Arial" w:hint="eastAsia"/>
          <w:sz w:val="24"/>
        </w:rPr>
        <w:tab/>
        <w:t>不可抗力使合同的某些内容有变更必要的， 双方应通过协商在</w:t>
      </w:r>
      <w:r>
        <w:rPr>
          <w:rFonts w:ascii="仿宋" w:eastAsia="仿宋" w:hAnsi="仿宋" w:cs="Arial" w:hint="eastAsia"/>
          <w:sz w:val="24"/>
          <w:u w:val="single"/>
        </w:rPr>
        <w:t xml:space="preserve">      </w:t>
      </w:r>
      <w:r>
        <w:rPr>
          <w:rFonts w:ascii="仿宋" w:eastAsia="仿宋" w:hAnsi="仿宋" w:cs="Arial" w:hint="eastAsia"/>
          <w:sz w:val="24"/>
        </w:rPr>
        <w:t>天内达成进一步履行合同的协议，因不可抗力致使合同不能履行的，合同终止。</w:t>
      </w:r>
    </w:p>
    <w:p w14:paraId="2ED0A08D" w14:textId="77777777" w:rsidR="00CF373C" w:rsidRDefault="00000000">
      <w:pPr>
        <w:spacing w:line="360" w:lineRule="auto"/>
        <w:ind w:leftChars="100" w:left="810" w:hangingChars="250" w:hanging="600"/>
        <w:rPr>
          <w:rFonts w:ascii="仿宋" w:eastAsia="仿宋" w:hAnsi="仿宋" w:cs="Arial" w:hint="eastAsia"/>
          <w:sz w:val="24"/>
        </w:rPr>
      </w:pPr>
      <w:r>
        <w:rPr>
          <w:rFonts w:ascii="仿宋" w:eastAsia="仿宋" w:hAnsi="仿宋" w:cs="Arial" w:hint="eastAsia"/>
          <w:sz w:val="24"/>
        </w:rPr>
        <w:t>17.1因合同履行中发生的争议，合同当事人双方可通过协商解决。协商不成的，应以以下第</w:t>
      </w:r>
      <w:r>
        <w:rPr>
          <w:rFonts w:ascii="仿宋" w:eastAsia="仿宋" w:hAnsi="仿宋" w:cs="Arial" w:hint="eastAsia"/>
          <w:sz w:val="24"/>
          <w:u w:val="single"/>
        </w:rPr>
        <w:t xml:space="preserve">       </w:t>
      </w:r>
      <w:r>
        <w:rPr>
          <w:rFonts w:ascii="仿宋" w:eastAsia="仿宋" w:hAnsi="仿宋" w:cs="Arial" w:hint="eastAsia"/>
          <w:sz w:val="24"/>
        </w:rPr>
        <w:t>种方式解决：</w:t>
      </w:r>
    </w:p>
    <w:p w14:paraId="14AC178B" w14:textId="77777777" w:rsidR="00CF373C" w:rsidRDefault="00000000">
      <w:pPr>
        <w:spacing w:line="360" w:lineRule="auto"/>
        <w:ind w:leftChars="100" w:left="810" w:hangingChars="250" w:hanging="600"/>
        <w:rPr>
          <w:rFonts w:ascii="仿宋" w:eastAsia="仿宋" w:hAnsi="仿宋" w:cs="Arial" w:hint="eastAsia"/>
          <w:sz w:val="24"/>
        </w:rPr>
      </w:pPr>
      <w:r>
        <w:rPr>
          <w:rFonts w:ascii="仿宋" w:eastAsia="仿宋" w:hAnsi="仿宋" w:cs="Arial" w:hint="eastAsia"/>
          <w:sz w:val="24"/>
        </w:rPr>
        <w:t xml:space="preserve">     （1）提请北京仲裁委员会仲裁；</w:t>
      </w:r>
    </w:p>
    <w:p w14:paraId="290FEC90" w14:textId="77777777" w:rsidR="00CF373C" w:rsidRDefault="00000000">
      <w:pPr>
        <w:spacing w:line="360" w:lineRule="auto"/>
        <w:ind w:leftChars="350" w:left="735" w:firstLineChars="50" w:firstLine="120"/>
        <w:rPr>
          <w:rFonts w:ascii="仿宋" w:eastAsia="仿宋" w:hAnsi="仿宋" w:cs="Arial" w:hint="eastAsia"/>
          <w:sz w:val="24"/>
        </w:rPr>
      </w:pPr>
      <w:r>
        <w:rPr>
          <w:rFonts w:ascii="仿宋" w:eastAsia="仿宋" w:hAnsi="仿宋" w:cs="Arial" w:hint="eastAsia"/>
          <w:sz w:val="24"/>
        </w:rPr>
        <w:t>（2）向人民法院提起诉讼。</w:t>
      </w:r>
    </w:p>
    <w:p w14:paraId="62F32B93" w14:textId="77777777" w:rsidR="00CF373C" w:rsidRDefault="00000000">
      <w:pPr>
        <w:spacing w:line="360" w:lineRule="auto"/>
        <w:ind w:firstLineChars="100" w:firstLine="240"/>
        <w:rPr>
          <w:rFonts w:ascii="仿宋" w:eastAsia="仿宋" w:hAnsi="仿宋" w:cs="Arial" w:hint="eastAsia"/>
          <w:sz w:val="24"/>
        </w:rPr>
      </w:pPr>
      <w:r>
        <w:rPr>
          <w:rFonts w:ascii="仿宋" w:eastAsia="仿宋" w:hAnsi="仿宋" w:cs="Arial" w:hint="eastAsia"/>
          <w:sz w:val="24"/>
        </w:rPr>
        <w:t>25、履约保证金：</w:t>
      </w:r>
    </w:p>
    <w:p w14:paraId="25DB8962" w14:textId="77777777" w:rsidR="00CF373C" w:rsidRDefault="00000000">
      <w:pPr>
        <w:spacing w:line="360" w:lineRule="auto"/>
        <w:ind w:firstLineChars="100" w:firstLine="240"/>
        <w:rPr>
          <w:rFonts w:ascii="仿宋" w:eastAsia="仿宋" w:hAnsi="仿宋" w:cs="Arial" w:hint="eastAsia"/>
          <w:sz w:val="24"/>
        </w:rPr>
      </w:pPr>
      <w:r>
        <w:rPr>
          <w:rFonts w:ascii="仿宋" w:eastAsia="仿宋" w:hAnsi="仿宋" w:cs="Arial" w:hint="eastAsia"/>
          <w:sz w:val="24"/>
        </w:rPr>
        <w:t>25.1提交履约保证金的时间：签订合同后</w:t>
      </w:r>
      <w:r>
        <w:rPr>
          <w:rFonts w:ascii="仿宋" w:eastAsia="仿宋" w:hAnsi="仿宋" w:cs="Arial" w:hint="eastAsia"/>
          <w:sz w:val="24"/>
          <w:u w:val="single"/>
        </w:rPr>
        <w:t xml:space="preserve">     </w:t>
      </w:r>
      <w:r>
        <w:rPr>
          <w:rFonts w:ascii="仿宋" w:eastAsia="仿宋" w:hAnsi="仿宋" w:cs="Arial" w:hint="eastAsia"/>
          <w:sz w:val="24"/>
        </w:rPr>
        <w:t>天</w:t>
      </w:r>
    </w:p>
    <w:p w14:paraId="72324C6A" w14:textId="77777777" w:rsidR="00CF373C" w:rsidRDefault="00000000">
      <w:pPr>
        <w:spacing w:line="360" w:lineRule="auto"/>
        <w:ind w:leftChars="371" w:left="1079" w:hangingChars="125" w:hanging="300"/>
        <w:rPr>
          <w:rFonts w:ascii="仿宋" w:eastAsia="仿宋" w:hAnsi="仿宋" w:cs="Arial" w:hint="eastAsia"/>
          <w:i/>
          <w:sz w:val="24"/>
          <w:bdr w:val="single" w:sz="4" w:space="0" w:color="auto"/>
        </w:rPr>
      </w:pPr>
      <w:r>
        <w:rPr>
          <w:rFonts w:ascii="仿宋" w:eastAsia="仿宋" w:hAnsi="仿宋" w:cs="Arial" w:hint="eastAsia"/>
          <w:sz w:val="24"/>
        </w:rPr>
        <w:t>履约保证金金额：合同总价的</w:t>
      </w:r>
      <w:r>
        <w:rPr>
          <w:rFonts w:ascii="仿宋" w:eastAsia="仿宋" w:hAnsi="仿宋" w:cs="Arial" w:hint="eastAsia"/>
          <w:sz w:val="24"/>
          <w:u w:val="single"/>
        </w:rPr>
        <w:t xml:space="preserve">　　　　　</w:t>
      </w:r>
    </w:p>
    <w:p w14:paraId="0EAA7A38" w14:textId="77777777" w:rsidR="00CF373C" w:rsidRDefault="00000000">
      <w:pPr>
        <w:spacing w:line="360" w:lineRule="auto"/>
        <w:ind w:leftChars="371" w:left="1079" w:hangingChars="125" w:hanging="300"/>
        <w:rPr>
          <w:rFonts w:ascii="仿宋" w:eastAsia="仿宋" w:hAnsi="仿宋" w:cs="Arial" w:hint="eastAsia"/>
          <w:sz w:val="24"/>
        </w:rPr>
      </w:pPr>
      <w:r>
        <w:rPr>
          <w:rFonts w:ascii="仿宋" w:eastAsia="仿宋" w:hAnsi="仿宋" w:cs="Arial" w:hint="eastAsia"/>
          <w:sz w:val="24"/>
        </w:rPr>
        <w:t>履约保证金形式：</w:t>
      </w:r>
    </w:p>
    <w:p w14:paraId="3D1F65A0" w14:textId="77777777" w:rsidR="00CF373C" w:rsidRDefault="00000000">
      <w:pPr>
        <w:spacing w:line="360" w:lineRule="auto"/>
        <w:ind w:firstLineChars="100" w:firstLine="240"/>
        <w:rPr>
          <w:rFonts w:ascii="仿宋" w:eastAsia="仿宋" w:hAnsi="仿宋" w:cs="Arial" w:hint="eastAsia"/>
          <w:sz w:val="24"/>
        </w:rPr>
      </w:pPr>
      <w:r>
        <w:rPr>
          <w:rFonts w:ascii="仿宋" w:eastAsia="仿宋" w:hAnsi="仿宋" w:cs="Arial" w:hint="eastAsia"/>
          <w:sz w:val="24"/>
        </w:rPr>
        <w:t>26、合同生效和其它</w:t>
      </w:r>
    </w:p>
    <w:p w14:paraId="788A7633" w14:textId="77777777" w:rsidR="00CF373C" w:rsidRDefault="00000000">
      <w:pPr>
        <w:spacing w:before="120" w:line="360" w:lineRule="auto"/>
        <w:rPr>
          <w:rFonts w:ascii="仿宋" w:eastAsia="仿宋" w:hAnsi="仿宋" w:cs="Arial" w:hint="eastAsia"/>
          <w:sz w:val="24"/>
        </w:rPr>
      </w:pPr>
      <w:r>
        <w:rPr>
          <w:rFonts w:ascii="仿宋" w:eastAsia="仿宋" w:hAnsi="仿宋" w:cs="Arial" w:hint="eastAsia"/>
          <w:sz w:val="24"/>
        </w:rPr>
        <w:t xml:space="preserve"> 本合同一式</w:t>
      </w:r>
      <w:r>
        <w:rPr>
          <w:rFonts w:ascii="仿宋" w:eastAsia="仿宋" w:hAnsi="仿宋" w:cs="Arial" w:hint="eastAsia"/>
          <w:sz w:val="24"/>
          <w:u w:val="single"/>
        </w:rPr>
        <w:t xml:space="preserve">　　</w:t>
      </w:r>
      <w:r>
        <w:rPr>
          <w:rFonts w:ascii="仿宋" w:eastAsia="仿宋" w:hAnsi="仿宋" w:cs="Arial" w:hint="eastAsia"/>
          <w:sz w:val="24"/>
        </w:rPr>
        <w:t>份，具有同等法律效力。买方和卖方各执</w:t>
      </w:r>
      <w:r>
        <w:rPr>
          <w:rFonts w:ascii="仿宋" w:eastAsia="仿宋" w:hAnsi="仿宋" w:cs="Arial" w:hint="eastAsia"/>
          <w:sz w:val="24"/>
          <w:u w:val="single"/>
        </w:rPr>
        <w:t xml:space="preserve">　　</w:t>
      </w:r>
      <w:r>
        <w:rPr>
          <w:rFonts w:ascii="仿宋" w:eastAsia="仿宋" w:hAnsi="仿宋" w:cs="Arial" w:hint="eastAsia"/>
          <w:sz w:val="24"/>
        </w:rPr>
        <w:t>份。</w:t>
      </w:r>
    </w:p>
    <w:p w14:paraId="72E582E0" w14:textId="77777777" w:rsidR="00CF373C" w:rsidRDefault="00CF373C">
      <w:pPr>
        <w:spacing w:line="360" w:lineRule="auto"/>
        <w:ind w:firstLineChars="1200" w:firstLine="2880"/>
        <w:rPr>
          <w:rFonts w:ascii="仿宋" w:eastAsia="仿宋" w:hAnsi="仿宋" w:cs="Arial" w:hint="eastAsia"/>
          <w:sz w:val="24"/>
        </w:rPr>
      </w:pPr>
    </w:p>
    <w:p w14:paraId="69DAD16B" w14:textId="77777777" w:rsidR="00CF373C" w:rsidRDefault="00000000">
      <w:pPr>
        <w:spacing w:line="360" w:lineRule="auto"/>
        <w:jc w:val="center"/>
        <w:rPr>
          <w:rFonts w:ascii="仿宋" w:eastAsia="仿宋" w:hAnsi="仿宋" w:cs="Arial" w:hint="eastAsia"/>
          <w:bCs/>
          <w:sz w:val="24"/>
        </w:rPr>
      </w:pPr>
      <w:r>
        <w:rPr>
          <w:rFonts w:ascii="仿宋" w:eastAsia="仿宋" w:hAnsi="仿宋" w:cs="Arial"/>
          <w:b/>
          <w:sz w:val="44"/>
        </w:rPr>
        <w:t xml:space="preserve"> </w:t>
      </w:r>
    </w:p>
    <w:bookmarkEnd w:id="815"/>
    <w:bookmarkEnd w:id="816"/>
    <w:bookmarkEnd w:id="817"/>
    <w:bookmarkEnd w:id="818"/>
    <w:bookmarkEnd w:id="819"/>
    <w:p w14:paraId="0AA0F46E" w14:textId="77777777" w:rsidR="00CF373C" w:rsidRDefault="00000000">
      <w:pPr>
        <w:spacing w:line="360" w:lineRule="auto"/>
        <w:jc w:val="center"/>
        <w:outlineLvl w:val="0"/>
        <w:rPr>
          <w:rFonts w:ascii="仿宋" w:eastAsia="仿宋" w:hAnsi="仿宋" w:cs="Arial" w:hint="eastAsia"/>
          <w:b/>
          <w:sz w:val="36"/>
          <w:szCs w:val="36"/>
        </w:rPr>
      </w:pPr>
      <w:r>
        <w:rPr>
          <w:rFonts w:ascii="仿宋" w:eastAsia="仿宋" w:hAnsi="仿宋" w:cs="Arial"/>
          <w:b/>
          <w:sz w:val="36"/>
          <w:szCs w:val="36"/>
        </w:rPr>
        <w:br w:type="page"/>
      </w:r>
      <w:bookmarkStart w:id="828" w:name="_Toc118791524"/>
      <w:r>
        <w:rPr>
          <w:rFonts w:ascii="仿宋" w:eastAsia="仿宋" w:hAnsi="仿宋" w:cs="Arial"/>
          <w:b/>
          <w:sz w:val="36"/>
          <w:szCs w:val="36"/>
        </w:rPr>
        <w:lastRenderedPageBreak/>
        <w:t>第七章   投标文件格式</w:t>
      </w:r>
      <w:bookmarkEnd w:id="828"/>
    </w:p>
    <w:p w14:paraId="5BCDCB6B" w14:textId="77777777" w:rsidR="00CF373C" w:rsidRDefault="00CF373C">
      <w:pPr>
        <w:tabs>
          <w:tab w:val="left" w:pos="900"/>
          <w:tab w:val="left" w:pos="1980"/>
        </w:tabs>
        <w:snapToGrid w:val="0"/>
        <w:spacing w:line="360" w:lineRule="auto"/>
        <w:ind w:left="142"/>
        <w:rPr>
          <w:rFonts w:ascii="仿宋" w:eastAsia="仿宋" w:hAnsi="仿宋" w:cs="Arial" w:hint="eastAsia"/>
          <w:b/>
          <w:sz w:val="24"/>
        </w:rPr>
      </w:pPr>
    </w:p>
    <w:p w14:paraId="0101AF34" w14:textId="77777777" w:rsidR="00CF373C" w:rsidRDefault="00CF373C">
      <w:pPr>
        <w:tabs>
          <w:tab w:val="left" w:pos="900"/>
          <w:tab w:val="left" w:pos="1980"/>
        </w:tabs>
        <w:snapToGrid w:val="0"/>
        <w:spacing w:line="360" w:lineRule="auto"/>
        <w:ind w:left="142"/>
        <w:rPr>
          <w:rFonts w:ascii="仿宋" w:eastAsia="仿宋" w:hAnsi="仿宋" w:cs="Arial" w:hint="eastAsia"/>
          <w:b/>
          <w:sz w:val="24"/>
        </w:rPr>
      </w:pPr>
    </w:p>
    <w:p w14:paraId="38AAFD83" w14:textId="77777777" w:rsidR="00CF373C"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b/>
          <w:sz w:val="24"/>
        </w:rPr>
        <w:t>投标人编制文件须知</w:t>
      </w:r>
    </w:p>
    <w:p w14:paraId="12CC5719" w14:textId="77777777" w:rsidR="00CF373C"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1、投标人按照本部分的顺序编制投标文件（资格证明文件）、投标文件（商务技术文件），编制中涉及格式资料的，应按照本部分提供的内容和格式（所有表格的格式可扩展）填写提交。</w:t>
      </w:r>
    </w:p>
    <w:p w14:paraId="4436041E" w14:textId="77777777" w:rsidR="00CF373C" w:rsidRDefault="00000000">
      <w:pPr>
        <w:tabs>
          <w:tab w:val="left" w:pos="900"/>
          <w:tab w:val="left" w:pos="1980"/>
        </w:tabs>
        <w:snapToGrid w:val="0"/>
        <w:spacing w:line="360" w:lineRule="auto"/>
        <w:ind w:left="142"/>
        <w:rPr>
          <w:rFonts w:ascii="仿宋" w:eastAsia="仿宋" w:hAnsi="仿宋" w:cs="Arial" w:hint="eastAsia"/>
          <w:kern w:val="0"/>
          <w:sz w:val="24"/>
        </w:rPr>
      </w:pPr>
      <w:r>
        <w:rPr>
          <w:rFonts w:ascii="仿宋" w:eastAsia="仿宋" w:hAnsi="仿宋" w:cs="Arial"/>
          <w:sz w:val="24"/>
        </w:rPr>
        <w:t>2、</w:t>
      </w:r>
      <w:r>
        <w:rPr>
          <w:rFonts w:ascii="仿宋" w:eastAsia="仿宋" w:hAnsi="仿宋" w:cs="Arial"/>
          <w:kern w:val="0"/>
          <w:sz w:val="24"/>
        </w:rPr>
        <w:t>对于招标文件中标记了“实质性格式”文件的，</w:t>
      </w:r>
      <w:r>
        <w:rPr>
          <w:rFonts w:ascii="仿宋" w:eastAsia="仿宋" w:hAnsi="仿宋" w:cs="Arial"/>
          <w:sz w:val="24"/>
        </w:rPr>
        <w:t>投标人不得改变格式中给定的文字所表达的含义，不得删减格式中的实质性内容，不得自行添加与格式中给定的文字内容相矛盾的内容，不得对应当填写的空格不填写或不实质性响应，</w:t>
      </w:r>
      <w:r>
        <w:rPr>
          <w:rFonts w:ascii="仿宋" w:eastAsia="仿宋" w:hAnsi="仿宋" w:cs="Arial"/>
          <w:kern w:val="0"/>
          <w:sz w:val="24"/>
        </w:rPr>
        <w:t>否则</w:t>
      </w:r>
      <w:r>
        <w:rPr>
          <w:rFonts w:ascii="仿宋" w:eastAsia="仿宋" w:hAnsi="仿宋" w:cs="Arial"/>
          <w:b/>
          <w:kern w:val="0"/>
          <w:sz w:val="24"/>
        </w:rPr>
        <w:t>投标无效</w:t>
      </w:r>
      <w:r>
        <w:rPr>
          <w:rFonts w:ascii="仿宋" w:eastAsia="仿宋" w:hAnsi="仿宋" w:cs="Arial"/>
          <w:kern w:val="0"/>
          <w:sz w:val="24"/>
        </w:rPr>
        <w:t>。未标记“实质性格式”的文件和招标文件未提供格式的内容，可由投标人自行编写。</w:t>
      </w:r>
    </w:p>
    <w:p w14:paraId="6748C8EA" w14:textId="77777777" w:rsidR="00CF373C" w:rsidRDefault="00000000">
      <w:pPr>
        <w:tabs>
          <w:tab w:val="left" w:pos="900"/>
          <w:tab w:val="left" w:pos="1980"/>
        </w:tabs>
        <w:snapToGrid w:val="0"/>
        <w:spacing w:line="360" w:lineRule="auto"/>
        <w:ind w:left="142"/>
        <w:rPr>
          <w:rFonts w:ascii="仿宋" w:eastAsia="仿宋" w:hAnsi="仿宋" w:cs="Arial" w:hint="eastAsia"/>
          <w:sz w:val="24"/>
        </w:rPr>
      </w:pPr>
      <w:r>
        <w:rPr>
          <w:rFonts w:ascii="仿宋" w:eastAsia="仿宋" w:hAnsi="仿宋" w:cs="Arial"/>
          <w:sz w:val="24"/>
        </w:rPr>
        <w:t>3、全部声明和问题的回答及所附材料必须是真实的、准确的和完整的。</w:t>
      </w:r>
    </w:p>
    <w:p w14:paraId="6E50A6ED" w14:textId="77777777" w:rsidR="00CF373C"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14:paraId="2720BDD9" w14:textId="77777777" w:rsidR="00CF373C" w:rsidRDefault="00000000">
      <w:pPr>
        <w:keepNext/>
        <w:keepLines/>
        <w:autoSpaceDE w:val="0"/>
        <w:autoSpaceDN w:val="0"/>
        <w:adjustRightInd w:val="0"/>
        <w:spacing w:before="120" w:line="360" w:lineRule="auto"/>
        <w:jc w:val="left"/>
        <w:outlineLvl w:val="1"/>
        <w:rPr>
          <w:rFonts w:ascii="仿宋" w:eastAsia="仿宋" w:hAnsi="仿宋" w:cs="Arial" w:hint="eastAsia"/>
          <w:b/>
          <w:kern w:val="0"/>
          <w:sz w:val="30"/>
          <w:szCs w:val="20"/>
        </w:rPr>
      </w:pPr>
      <w:r>
        <w:rPr>
          <w:rFonts w:ascii="仿宋" w:eastAsia="仿宋" w:hAnsi="仿宋" w:cs="Arial"/>
          <w:b/>
          <w:spacing w:val="20"/>
          <w:sz w:val="24"/>
        </w:rPr>
        <w:lastRenderedPageBreak/>
        <w:t>一、资格证明文件格式</w:t>
      </w:r>
    </w:p>
    <w:p w14:paraId="2E1FE91A" w14:textId="77777777" w:rsidR="00CF373C" w:rsidRDefault="00CF373C">
      <w:pPr>
        <w:spacing w:line="360" w:lineRule="auto"/>
        <w:rPr>
          <w:rFonts w:ascii="仿宋" w:eastAsia="仿宋" w:hAnsi="仿宋" w:cs="Arial" w:hint="eastAsia"/>
          <w:b/>
          <w:spacing w:val="20"/>
          <w:szCs w:val="21"/>
        </w:rPr>
      </w:pPr>
    </w:p>
    <w:p w14:paraId="193E57ED" w14:textId="77777777" w:rsidR="00CF373C" w:rsidRDefault="00000000">
      <w:pPr>
        <w:spacing w:line="360" w:lineRule="auto"/>
        <w:rPr>
          <w:rFonts w:ascii="仿宋" w:eastAsia="仿宋" w:hAnsi="仿宋" w:cs="Arial" w:hint="eastAsia"/>
          <w:b/>
          <w:sz w:val="24"/>
        </w:rPr>
      </w:pPr>
      <w:r>
        <w:rPr>
          <w:rFonts w:ascii="仿宋" w:eastAsia="仿宋" w:hAnsi="仿宋" w:cs="Arial"/>
          <w:b/>
          <w:spacing w:val="20"/>
          <w:sz w:val="24"/>
        </w:rPr>
        <w:t>投标文件（资格证明文件）</w:t>
      </w:r>
      <w:r>
        <w:rPr>
          <w:rFonts w:ascii="仿宋" w:eastAsia="仿宋" w:hAnsi="仿宋" w:cs="Arial"/>
          <w:b/>
          <w:sz w:val="24"/>
        </w:rPr>
        <w:t>封面（非实质性格式）</w:t>
      </w:r>
    </w:p>
    <w:p w14:paraId="07BFCB89" w14:textId="77777777" w:rsidR="00CF373C" w:rsidRDefault="00CF373C">
      <w:pPr>
        <w:spacing w:line="360" w:lineRule="auto"/>
        <w:jc w:val="center"/>
        <w:rPr>
          <w:rFonts w:ascii="仿宋" w:eastAsia="仿宋" w:hAnsi="仿宋" w:cs="Arial" w:hint="eastAsia"/>
          <w:szCs w:val="21"/>
        </w:rPr>
      </w:pPr>
    </w:p>
    <w:p w14:paraId="63EFEF3B" w14:textId="77777777" w:rsidR="00CF373C"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06B98793" w14:textId="77777777" w:rsidR="00CF373C"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（资格证明文件）</w:t>
      </w:r>
    </w:p>
    <w:p w14:paraId="1692BD6A" w14:textId="77777777" w:rsidR="00CF373C" w:rsidRDefault="00CF373C">
      <w:pPr>
        <w:spacing w:line="360" w:lineRule="auto"/>
        <w:ind w:firstLineChars="150" w:firstLine="542"/>
        <w:rPr>
          <w:rFonts w:ascii="仿宋" w:eastAsia="仿宋" w:hAnsi="仿宋" w:cs="Arial" w:hint="eastAsia"/>
          <w:b/>
          <w:spacing w:val="20"/>
          <w:sz w:val="32"/>
          <w:szCs w:val="32"/>
        </w:rPr>
      </w:pPr>
    </w:p>
    <w:p w14:paraId="16794907" w14:textId="77777777" w:rsidR="00CF373C" w:rsidRDefault="00CF373C">
      <w:pPr>
        <w:spacing w:line="360" w:lineRule="auto"/>
        <w:ind w:firstLineChars="150" w:firstLine="542"/>
        <w:rPr>
          <w:rFonts w:ascii="仿宋" w:eastAsia="仿宋" w:hAnsi="仿宋" w:cs="Arial" w:hint="eastAsia"/>
          <w:b/>
          <w:spacing w:val="20"/>
          <w:sz w:val="32"/>
          <w:szCs w:val="32"/>
        </w:rPr>
      </w:pPr>
    </w:p>
    <w:p w14:paraId="45F349E4" w14:textId="77777777" w:rsidR="00CF373C"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21667A16" w14:textId="77777777" w:rsidR="00CF373C"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736651B1" w14:textId="77777777" w:rsidR="00CF373C" w:rsidRDefault="00CF373C">
      <w:pPr>
        <w:spacing w:line="360" w:lineRule="auto"/>
        <w:ind w:firstLineChars="150" w:firstLine="542"/>
        <w:rPr>
          <w:rFonts w:ascii="仿宋" w:eastAsia="仿宋" w:hAnsi="仿宋" w:cs="Arial" w:hint="eastAsia"/>
          <w:b/>
          <w:spacing w:val="20"/>
          <w:sz w:val="32"/>
          <w:szCs w:val="32"/>
        </w:rPr>
      </w:pPr>
    </w:p>
    <w:p w14:paraId="3758D9E1" w14:textId="77777777" w:rsidR="00CF373C" w:rsidRDefault="00CF373C">
      <w:pPr>
        <w:spacing w:line="360" w:lineRule="auto"/>
        <w:ind w:firstLineChars="150" w:firstLine="542"/>
        <w:rPr>
          <w:rFonts w:ascii="仿宋" w:eastAsia="仿宋" w:hAnsi="仿宋" w:cs="Arial" w:hint="eastAsia"/>
          <w:b/>
          <w:spacing w:val="20"/>
          <w:sz w:val="32"/>
          <w:szCs w:val="32"/>
        </w:rPr>
      </w:pPr>
    </w:p>
    <w:p w14:paraId="66AB59D6" w14:textId="77777777" w:rsidR="00CF373C" w:rsidRDefault="00CF373C">
      <w:pPr>
        <w:spacing w:line="360" w:lineRule="auto"/>
        <w:jc w:val="center"/>
        <w:rPr>
          <w:rFonts w:ascii="仿宋" w:eastAsia="仿宋" w:hAnsi="仿宋" w:cs="Arial" w:hint="eastAsia"/>
          <w:b/>
          <w:sz w:val="32"/>
          <w:szCs w:val="32"/>
        </w:rPr>
      </w:pPr>
    </w:p>
    <w:p w14:paraId="56A2636C" w14:textId="77777777" w:rsidR="00CF373C" w:rsidRDefault="00CF373C">
      <w:pPr>
        <w:spacing w:line="360" w:lineRule="auto"/>
        <w:jc w:val="center"/>
        <w:rPr>
          <w:rFonts w:ascii="仿宋" w:eastAsia="仿宋" w:hAnsi="仿宋" w:cs="Arial" w:hint="eastAsia"/>
          <w:b/>
          <w:sz w:val="32"/>
          <w:szCs w:val="32"/>
        </w:rPr>
      </w:pPr>
    </w:p>
    <w:p w14:paraId="2ECD09AA" w14:textId="77777777" w:rsidR="00CF373C" w:rsidRDefault="00CF373C">
      <w:pPr>
        <w:spacing w:line="360" w:lineRule="auto"/>
        <w:jc w:val="center"/>
        <w:rPr>
          <w:rFonts w:ascii="仿宋" w:eastAsia="仿宋" w:hAnsi="仿宋" w:cs="Arial" w:hint="eastAsia"/>
          <w:b/>
          <w:sz w:val="32"/>
          <w:szCs w:val="32"/>
        </w:rPr>
      </w:pPr>
    </w:p>
    <w:p w14:paraId="0AF89A06" w14:textId="77777777" w:rsidR="00CF373C" w:rsidRDefault="00CF373C">
      <w:pPr>
        <w:spacing w:line="360" w:lineRule="auto"/>
        <w:jc w:val="center"/>
        <w:rPr>
          <w:rFonts w:ascii="仿宋" w:eastAsia="仿宋" w:hAnsi="仿宋" w:cs="Arial" w:hint="eastAsia"/>
          <w:b/>
          <w:spacing w:val="20"/>
          <w:sz w:val="32"/>
          <w:szCs w:val="32"/>
        </w:rPr>
      </w:pPr>
    </w:p>
    <w:p w14:paraId="7E3994CB" w14:textId="77777777" w:rsidR="00CF373C" w:rsidRDefault="00CF373C">
      <w:pPr>
        <w:spacing w:line="360" w:lineRule="auto"/>
        <w:jc w:val="center"/>
        <w:rPr>
          <w:rFonts w:ascii="仿宋" w:eastAsia="仿宋" w:hAnsi="仿宋" w:cs="Arial" w:hint="eastAsia"/>
          <w:b/>
          <w:spacing w:val="20"/>
          <w:sz w:val="32"/>
          <w:szCs w:val="32"/>
        </w:rPr>
      </w:pPr>
    </w:p>
    <w:p w14:paraId="020E2DEE" w14:textId="77777777" w:rsidR="00CF373C" w:rsidRDefault="00CF373C">
      <w:pPr>
        <w:spacing w:line="360" w:lineRule="auto"/>
        <w:jc w:val="center"/>
        <w:rPr>
          <w:rFonts w:ascii="仿宋" w:eastAsia="仿宋" w:hAnsi="仿宋" w:cs="Arial" w:hint="eastAsia"/>
          <w:b/>
          <w:spacing w:val="20"/>
          <w:sz w:val="32"/>
          <w:szCs w:val="32"/>
        </w:rPr>
      </w:pPr>
    </w:p>
    <w:p w14:paraId="7504B270" w14:textId="77777777" w:rsidR="00CF373C"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503E6E9F" w14:textId="77777777" w:rsidR="00CF373C" w:rsidRDefault="00CF373C">
      <w:pPr>
        <w:spacing w:line="360" w:lineRule="auto"/>
        <w:jc w:val="center"/>
        <w:rPr>
          <w:rFonts w:ascii="仿宋" w:eastAsia="仿宋" w:hAnsi="仿宋" w:cs="Arial" w:hint="eastAsia"/>
          <w:b/>
          <w:sz w:val="32"/>
          <w:szCs w:val="32"/>
        </w:rPr>
      </w:pPr>
    </w:p>
    <w:p w14:paraId="0626A4F4" w14:textId="77777777" w:rsidR="00CF373C" w:rsidRDefault="00000000">
      <w:pPr>
        <w:spacing w:line="360" w:lineRule="auto"/>
        <w:rPr>
          <w:rFonts w:ascii="仿宋" w:eastAsia="仿宋" w:hAnsi="仿宋" w:cs="Arial" w:hint="eastAsia"/>
          <w:b/>
        </w:rPr>
      </w:pPr>
      <w:r>
        <w:rPr>
          <w:rFonts w:ascii="仿宋" w:eastAsia="仿宋" w:hAnsi="仿宋" w:cs="Arial"/>
          <w:b/>
          <w:spacing w:val="20"/>
          <w:sz w:val="32"/>
          <w:szCs w:val="32"/>
        </w:rPr>
        <w:br w:type="page"/>
      </w:r>
    </w:p>
    <w:p w14:paraId="1392DA4B"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1 </w:t>
      </w:r>
      <w:r>
        <w:rPr>
          <w:rFonts w:ascii="仿宋" w:eastAsia="仿宋" w:hAnsi="仿宋" w:cs="Arial"/>
          <w:sz w:val="24"/>
        </w:rPr>
        <w:t>满足《中华人民共和国政府采购法》第二十二条规定</w:t>
      </w:r>
    </w:p>
    <w:p w14:paraId="03CD24D3"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1-1营业执照等证明文件</w:t>
      </w:r>
    </w:p>
    <w:p w14:paraId="700A6141" w14:textId="77777777" w:rsidR="00CF373C" w:rsidRDefault="00CF373C">
      <w:pPr>
        <w:tabs>
          <w:tab w:val="left" w:pos="1080"/>
        </w:tabs>
        <w:snapToGrid w:val="0"/>
        <w:spacing w:line="360" w:lineRule="auto"/>
        <w:rPr>
          <w:rFonts w:ascii="仿宋" w:eastAsia="仿宋" w:hAnsi="仿宋" w:cs="Arial" w:hint="eastAsia"/>
          <w:sz w:val="24"/>
        </w:rPr>
      </w:pPr>
    </w:p>
    <w:p w14:paraId="5941FA11" w14:textId="77777777" w:rsidR="00CF373C" w:rsidRDefault="00000000">
      <w:pPr>
        <w:widowControl/>
        <w:spacing w:line="360" w:lineRule="auto"/>
        <w:jc w:val="left"/>
        <w:rPr>
          <w:rFonts w:ascii="仿宋" w:eastAsia="仿宋" w:hAnsi="仿宋" w:cs="Arial" w:hint="eastAsia"/>
          <w:sz w:val="24"/>
          <w:szCs w:val="20"/>
        </w:rPr>
      </w:pPr>
      <w:r>
        <w:rPr>
          <w:rFonts w:ascii="仿宋" w:eastAsia="仿宋" w:hAnsi="仿宋" w:cs="Arial"/>
          <w:sz w:val="24"/>
        </w:rPr>
        <w:br w:type="page"/>
      </w:r>
    </w:p>
    <w:p w14:paraId="532336F7" w14:textId="77777777" w:rsidR="00CF373C" w:rsidRDefault="00000000">
      <w:pPr>
        <w:pStyle w:val="30"/>
        <w:spacing w:line="360" w:lineRule="auto"/>
        <w:rPr>
          <w:rFonts w:ascii="仿宋" w:eastAsia="仿宋" w:hAnsi="仿宋" w:cs="Arial" w:hint="eastAsia"/>
          <w:b w:val="0"/>
          <w:bCs/>
          <w:u w:val="none"/>
        </w:rPr>
      </w:pPr>
      <w:r>
        <w:rPr>
          <w:rFonts w:ascii="仿宋" w:eastAsia="仿宋" w:hAnsi="仿宋" w:cs="Arial"/>
          <w:b w:val="0"/>
          <w:u w:val="none"/>
        </w:rPr>
        <w:lastRenderedPageBreak/>
        <w:t>1-2 投标人资格声明书</w:t>
      </w:r>
    </w:p>
    <w:p w14:paraId="090084F0" w14:textId="77777777" w:rsidR="00CF373C"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投标人资格声明书</w:t>
      </w:r>
    </w:p>
    <w:p w14:paraId="73F8B18B"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26C010D7"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在参与本次项目投标中，我单位承诺：</w:t>
      </w:r>
    </w:p>
    <w:p w14:paraId="3152DEF3" w14:textId="77777777" w:rsidR="00CF373C" w:rsidRDefault="00000000">
      <w:pPr>
        <w:numPr>
          <w:ilvl w:val="0"/>
          <w:numId w:val="29"/>
        </w:numPr>
        <w:spacing w:line="360" w:lineRule="auto"/>
        <w:ind w:left="1134"/>
        <w:rPr>
          <w:rFonts w:ascii="仿宋" w:eastAsia="仿宋" w:hAnsi="仿宋" w:cs="Arial" w:hint="eastAsia"/>
          <w:sz w:val="24"/>
          <w:szCs w:val="22"/>
        </w:rPr>
      </w:pPr>
      <w:r>
        <w:rPr>
          <w:rFonts w:ascii="仿宋" w:eastAsia="仿宋" w:hAnsi="仿宋" w:cs="Arial"/>
          <w:sz w:val="24"/>
          <w:szCs w:val="22"/>
        </w:rPr>
        <w:t>具有良好的商业信誉和健全的财务会计制度；</w:t>
      </w:r>
    </w:p>
    <w:p w14:paraId="533FD7C2" w14:textId="77777777" w:rsidR="00CF373C" w:rsidRDefault="00000000">
      <w:pPr>
        <w:numPr>
          <w:ilvl w:val="0"/>
          <w:numId w:val="29"/>
        </w:numPr>
        <w:spacing w:line="360" w:lineRule="auto"/>
        <w:ind w:left="1134"/>
        <w:rPr>
          <w:rFonts w:ascii="仿宋" w:eastAsia="仿宋" w:hAnsi="仿宋" w:cs="Arial" w:hint="eastAsia"/>
          <w:sz w:val="24"/>
          <w:szCs w:val="22"/>
        </w:rPr>
      </w:pPr>
      <w:r>
        <w:rPr>
          <w:rFonts w:ascii="仿宋" w:eastAsia="仿宋" w:hAnsi="仿宋" w:cs="Arial"/>
          <w:sz w:val="24"/>
          <w:szCs w:val="22"/>
        </w:rPr>
        <w:t>具有履行合同所必需的设备和专业技术能力；</w:t>
      </w:r>
    </w:p>
    <w:p w14:paraId="53451241" w14:textId="77777777" w:rsidR="00CF373C" w:rsidRDefault="00000000">
      <w:pPr>
        <w:numPr>
          <w:ilvl w:val="0"/>
          <w:numId w:val="29"/>
        </w:numPr>
        <w:spacing w:line="360" w:lineRule="auto"/>
        <w:ind w:left="1134"/>
        <w:rPr>
          <w:rFonts w:ascii="仿宋" w:eastAsia="仿宋" w:hAnsi="仿宋" w:cs="Arial" w:hint="eastAsia"/>
          <w:sz w:val="24"/>
          <w:szCs w:val="22"/>
        </w:rPr>
      </w:pPr>
      <w:r>
        <w:rPr>
          <w:rFonts w:ascii="仿宋" w:eastAsia="仿宋" w:hAnsi="仿宋" w:cs="Arial"/>
          <w:sz w:val="24"/>
          <w:szCs w:val="22"/>
        </w:rPr>
        <w:t>有依法缴纳税收和社会保障资金的良好记录；</w:t>
      </w:r>
    </w:p>
    <w:p w14:paraId="1BDA2D38" w14:textId="77777777" w:rsidR="00CF373C" w:rsidRDefault="00000000">
      <w:pPr>
        <w:numPr>
          <w:ilvl w:val="0"/>
          <w:numId w:val="29"/>
        </w:numPr>
        <w:spacing w:line="360" w:lineRule="auto"/>
        <w:ind w:left="1134"/>
        <w:rPr>
          <w:rFonts w:ascii="仿宋" w:eastAsia="仿宋" w:hAnsi="仿宋" w:cs="Arial" w:hint="eastAsia"/>
          <w:sz w:val="24"/>
          <w:szCs w:val="22"/>
        </w:rPr>
      </w:pPr>
      <w:r>
        <w:rPr>
          <w:rFonts w:ascii="仿宋" w:eastAsia="仿宋" w:hAnsi="仿宋" w:cs="Arial"/>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1C057C83" w14:textId="77777777" w:rsidR="00CF373C" w:rsidRDefault="00000000">
      <w:pPr>
        <w:numPr>
          <w:ilvl w:val="0"/>
          <w:numId w:val="29"/>
        </w:numPr>
        <w:spacing w:line="360" w:lineRule="auto"/>
        <w:ind w:left="1134"/>
        <w:rPr>
          <w:rFonts w:ascii="仿宋" w:eastAsia="仿宋" w:hAnsi="仿宋" w:cs="Arial" w:hint="eastAsia"/>
          <w:sz w:val="24"/>
          <w:szCs w:val="22"/>
        </w:rPr>
      </w:pPr>
      <w:r>
        <w:rPr>
          <w:rFonts w:ascii="仿宋" w:eastAsia="仿宋" w:hAnsi="仿宋" w:cs="Arial"/>
          <w:sz w:val="24"/>
          <w:szCs w:val="22"/>
        </w:rPr>
        <w:t>我单位不属于政府采购法律、行政法规规定的公益一类事业单位、或使用事业编制且由财政拨款保障的群团组织（仅适用于政府购买服务项目）；</w:t>
      </w:r>
    </w:p>
    <w:p w14:paraId="198665CA" w14:textId="77777777" w:rsidR="00CF373C" w:rsidRDefault="00000000">
      <w:pPr>
        <w:numPr>
          <w:ilvl w:val="0"/>
          <w:numId w:val="29"/>
        </w:numPr>
        <w:spacing w:line="360" w:lineRule="auto"/>
        <w:ind w:left="1134"/>
        <w:rPr>
          <w:rFonts w:ascii="仿宋" w:eastAsia="仿宋" w:hAnsi="仿宋" w:cs="Arial" w:hint="eastAsia"/>
          <w:sz w:val="24"/>
          <w:szCs w:val="22"/>
        </w:rPr>
      </w:pPr>
      <w:r>
        <w:rPr>
          <w:rFonts w:ascii="仿宋" w:eastAsia="仿宋" w:hAnsi="仿宋" w:cs="Arial"/>
          <w:sz w:val="24"/>
          <w:szCs w:val="22"/>
        </w:rPr>
        <w:t>我单位不存在为采购项目提供整体设计、规范编制或者项目管理、监理、检测等服务后，再参加该采购项目的其他采购活动的情形（单一来源采购项目除外）；</w:t>
      </w:r>
    </w:p>
    <w:p w14:paraId="53FBB2B3" w14:textId="77777777" w:rsidR="00CF373C" w:rsidRDefault="00000000">
      <w:pPr>
        <w:numPr>
          <w:ilvl w:val="0"/>
          <w:numId w:val="29"/>
        </w:numPr>
        <w:spacing w:line="360" w:lineRule="auto"/>
        <w:ind w:left="1134"/>
        <w:rPr>
          <w:rFonts w:ascii="仿宋" w:eastAsia="仿宋" w:hAnsi="仿宋" w:cs="Arial" w:hint="eastAsia"/>
          <w:sz w:val="24"/>
          <w:szCs w:val="22"/>
        </w:rPr>
      </w:pPr>
      <w:r>
        <w:rPr>
          <w:rFonts w:ascii="仿宋" w:eastAsia="仿宋" w:hAnsi="仿宋" w:cs="Arial"/>
          <w:sz w:val="24"/>
          <w:szCs w:val="22"/>
        </w:rPr>
        <w:t>与我单位存在“单位负责人为同一人或者存在直接控股、管理关系”的其他法人单位信息如下（如有，不论其是否参加同一合同项下的政府采购活动均须填写）：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CF373C" w14:paraId="49C7A4CB" w14:textId="77777777">
        <w:trPr>
          <w:trHeight w:val="430"/>
          <w:jc w:val="center"/>
        </w:trPr>
        <w:tc>
          <w:tcPr>
            <w:tcW w:w="950" w:type="dxa"/>
            <w:vAlign w:val="center"/>
          </w:tcPr>
          <w:p w14:paraId="7A035F54"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序号</w:t>
            </w:r>
          </w:p>
        </w:tc>
        <w:tc>
          <w:tcPr>
            <w:tcW w:w="4574" w:type="dxa"/>
            <w:vAlign w:val="center"/>
          </w:tcPr>
          <w:p w14:paraId="6E6D25B4"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单位名称</w:t>
            </w:r>
          </w:p>
        </w:tc>
        <w:tc>
          <w:tcPr>
            <w:tcW w:w="2976" w:type="dxa"/>
            <w:vAlign w:val="center"/>
          </w:tcPr>
          <w:p w14:paraId="6C4C64E5"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相互关系</w:t>
            </w:r>
          </w:p>
        </w:tc>
      </w:tr>
      <w:tr w:rsidR="00CF373C" w14:paraId="55438E68" w14:textId="77777777">
        <w:trPr>
          <w:trHeight w:val="430"/>
          <w:jc w:val="center"/>
        </w:trPr>
        <w:tc>
          <w:tcPr>
            <w:tcW w:w="950" w:type="dxa"/>
            <w:vAlign w:val="center"/>
          </w:tcPr>
          <w:p w14:paraId="0B09E67A"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1</w:t>
            </w:r>
          </w:p>
        </w:tc>
        <w:tc>
          <w:tcPr>
            <w:tcW w:w="4574" w:type="dxa"/>
            <w:vAlign w:val="center"/>
          </w:tcPr>
          <w:p w14:paraId="15DB8AEC" w14:textId="77777777" w:rsidR="00CF373C" w:rsidRDefault="00CF373C">
            <w:pPr>
              <w:spacing w:line="360" w:lineRule="auto"/>
              <w:jc w:val="center"/>
              <w:rPr>
                <w:rFonts w:ascii="仿宋" w:eastAsia="仿宋" w:hAnsi="仿宋" w:cs="Arial" w:hint="eastAsia"/>
                <w:sz w:val="24"/>
              </w:rPr>
            </w:pPr>
          </w:p>
        </w:tc>
        <w:tc>
          <w:tcPr>
            <w:tcW w:w="2976" w:type="dxa"/>
            <w:vAlign w:val="center"/>
          </w:tcPr>
          <w:p w14:paraId="226D46D8" w14:textId="77777777" w:rsidR="00CF373C" w:rsidRDefault="00CF373C">
            <w:pPr>
              <w:spacing w:line="360" w:lineRule="auto"/>
              <w:jc w:val="center"/>
              <w:rPr>
                <w:rFonts w:ascii="仿宋" w:eastAsia="仿宋" w:hAnsi="仿宋" w:cs="Arial" w:hint="eastAsia"/>
                <w:sz w:val="24"/>
              </w:rPr>
            </w:pPr>
          </w:p>
        </w:tc>
      </w:tr>
      <w:tr w:rsidR="00CF373C" w14:paraId="0B6C7F90" w14:textId="77777777">
        <w:trPr>
          <w:trHeight w:val="430"/>
          <w:jc w:val="center"/>
        </w:trPr>
        <w:tc>
          <w:tcPr>
            <w:tcW w:w="950" w:type="dxa"/>
            <w:vAlign w:val="center"/>
          </w:tcPr>
          <w:p w14:paraId="1BBAFFA1"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2</w:t>
            </w:r>
          </w:p>
        </w:tc>
        <w:tc>
          <w:tcPr>
            <w:tcW w:w="4574" w:type="dxa"/>
            <w:vAlign w:val="center"/>
          </w:tcPr>
          <w:p w14:paraId="6FED80C7" w14:textId="77777777" w:rsidR="00CF373C" w:rsidRDefault="00CF373C">
            <w:pPr>
              <w:spacing w:line="360" w:lineRule="auto"/>
              <w:jc w:val="center"/>
              <w:rPr>
                <w:rFonts w:ascii="仿宋" w:eastAsia="仿宋" w:hAnsi="仿宋" w:cs="Arial" w:hint="eastAsia"/>
                <w:sz w:val="24"/>
              </w:rPr>
            </w:pPr>
          </w:p>
        </w:tc>
        <w:tc>
          <w:tcPr>
            <w:tcW w:w="2976" w:type="dxa"/>
            <w:vAlign w:val="center"/>
          </w:tcPr>
          <w:p w14:paraId="05724277" w14:textId="77777777" w:rsidR="00CF373C" w:rsidRDefault="00CF373C">
            <w:pPr>
              <w:spacing w:line="360" w:lineRule="auto"/>
              <w:jc w:val="center"/>
              <w:rPr>
                <w:rFonts w:ascii="仿宋" w:eastAsia="仿宋" w:hAnsi="仿宋" w:cs="Arial" w:hint="eastAsia"/>
                <w:sz w:val="24"/>
              </w:rPr>
            </w:pPr>
          </w:p>
        </w:tc>
      </w:tr>
      <w:tr w:rsidR="00CF373C" w14:paraId="2F3E81F9" w14:textId="77777777">
        <w:trPr>
          <w:trHeight w:val="430"/>
          <w:jc w:val="center"/>
        </w:trPr>
        <w:tc>
          <w:tcPr>
            <w:tcW w:w="950" w:type="dxa"/>
            <w:vAlign w:val="center"/>
          </w:tcPr>
          <w:p w14:paraId="5C6670DB" w14:textId="77777777" w:rsidR="00CF373C" w:rsidRDefault="00000000">
            <w:pPr>
              <w:spacing w:line="360" w:lineRule="auto"/>
              <w:jc w:val="center"/>
              <w:rPr>
                <w:rFonts w:ascii="仿宋" w:eastAsia="仿宋" w:hAnsi="仿宋" w:cs="Arial" w:hint="eastAsia"/>
                <w:sz w:val="24"/>
              </w:rPr>
            </w:pPr>
            <w:r>
              <w:rPr>
                <w:rFonts w:ascii="仿宋" w:eastAsia="仿宋" w:hAnsi="仿宋" w:cs="Arial"/>
                <w:sz w:val="24"/>
              </w:rPr>
              <w:t>…</w:t>
            </w:r>
          </w:p>
        </w:tc>
        <w:tc>
          <w:tcPr>
            <w:tcW w:w="4574" w:type="dxa"/>
            <w:vAlign w:val="center"/>
          </w:tcPr>
          <w:p w14:paraId="61046E94" w14:textId="77777777" w:rsidR="00CF373C" w:rsidRDefault="00CF373C">
            <w:pPr>
              <w:spacing w:line="360" w:lineRule="auto"/>
              <w:jc w:val="center"/>
              <w:rPr>
                <w:rFonts w:ascii="仿宋" w:eastAsia="仿宋" w:hAnsi="仿宋" w:cs="Arial" w:hint="eastAsia"/>
                <w:sz w:val="24"/>
              </w:rPr>
            </w:pPr>
          </w:p>
        </w:tc>
        <w:tc>
          <w:tcPr>
            <w:tcW w:w="2976" w:type="dxa"/>
            <w:vAlign w:val="center"/>
          </w:tcPr>
          <w:p w14:paraId="021308A0" w14:textId="77777777" w:rsidR="00CF373C" w:rsidRDefault="00CF373C">
            <w:pPr>
              <w:spacing w:line="360" w:lineRule="auto"/>
              <w:jc w:val="center"/>
              <w:rPr>
                <w:rFonts w:ascii="仿宋" w:eastAsia="仿宋" w:hAnsi="仿宋" w:cs="Arial" w:hint="eastAsia"/>
                <w:sz w:val="24"/>
              </w:rPr>
            </w:pPr>
          </w:p>
        </w:tc>
      </w:tr>
    </w:tbl>
    <w:p w14:paraId="0C0CE882" w14:textId="77777777" w:rsidR="00CF373C" w:rsidRDefault="00CF373C">
      <w:pPr>
        <w:spacing w:line="360" w:lineRule="auto"/>
        <w:rPr>
          <w:rFonts w:ascii="仿宋" w:eastAsia="仿宋" w:hAnsi="仿宋" w:cs="Arial" w:hint="eastAsia"/>
        </w:rPr>
      </w:pPr>
    </w:p>
    <w:p w14:paraId="66406C6F" w14:textId="77777777" w:rsidR="00CF373C" w:rsidRDefault="00000000">
      <w:pPr>
        <w:spacing w:line="360" w:lineRule="auto"/>
        <w:ind w:firstLineChars="200" w:firstLine="480"/>
        <w:rPr>
          <w:rFonts w:ascii="仿宋" w:eastAsia="仿宋" w:hAnsi="仿宋" w:cs="Arial" w:hint="eastAsia"/>
          <w:sz w:val="24"/>
          <w:szCs w:val="22"/>
        </w:rPr>
      </w:pPr>
      <w:r>
        <w:rPr>
          <w:rFonts w:ascii="仿宋" w:eastAsia="仿宋" w:hAnsi="仿宋" w:cs="Arial"/>
          <w:sz w:val="24"/>
        </w:rPr>
        <w:t>上述声明真实有效，否则我方负全部责任。</w:t>
      </w:r>
    </w:p>
    <w:p w14:paraId="508CDAC8" w14:textId="77777777" w:rsidR="00CF373C"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46B1F92E" w14:textId="77777777" w:rsidR="00CF373C"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szCs w:val="20"/>
        </w:rPr>
        <w:t xml:space="preserve">日期：_____年______月______日   </w:t>
      </w:r>
    </w:p>
    <w:p w14:paraId="34B14156" w14:textId="77777777" w:rsidR="00CF373C" w:rsidRDefault="00000000">
      <w:pPr>
        <w:spacing w:line="360" w:lineRule="auto"/>
        <w:rPr>
          <w:rFonts w:ascii="仿宋" w:eastAsia="仿宋" w:hAnsi="仿宋" w:cs="Arial" w:hint="eastAsia"/>
          <w:sz w:val="24"/>
        </w:rPr>
      </w:pPr>
      <w:r>
        <w:rPr>
          <w:rFonts w:ascii="仿宋" w:eastAsia="仿宋" w:hAnsi="仿宋" w:cs="Arial"/>
          <w:sz w:val="24"/>
        </w:rPr>
        <w:t>说明：供应商承诺不实的，依据《政府采购法》第七十七条“提供虚假材料谋取中标、成交的”有关规定予以处理。</w:t>
      </w:r>
    </w:p>
    <w:p w14:paraId="0F24621A" w14:textId="77777777" w:rsidR="00CF373C" w:rsidRDefault="00CF373C">
      <w:pPr>
        <w:tabs>
          <w:tab w:val="left" w:pos="5580"/>
        </w:tabs>
        <w:spacing w:line="360" w:lineRule="auto"/>
        <w:rPr>
          <w:rFonts w:ascii="仿宋" w:eastAsia="仿宋" w:hAnsi="仿宋" w:cs="Arial" w:hint="eastAsia"/>
          <w:sz w:val="24"/>
        </w:rPr>
        <w:sectPr w:rsidR="00CF373C">
          <w:headerReference w:type="default" r:id="rId20"/>
          <w:footerReference w:type="default" r:id="rId21"/>
          <w:pgSz w:w="11907" w:h="16840"/>
          <w:pgMar w:top="1418" w:right="1417" w:bottom="1418" w:left="1701" w:header="851" w:footer="851" w:gutter="0"/>
          <w:cols w:space="720"/>
          <w:docGrid w:linePitch="462"/>
        </w:sectPr>
      </w:pPr>
    </w:p>
    <w:p w14:paraId="01D43B78"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 落实政府采购政策需满足的资格要求（如有）</w:t>
      </w:r>
    </w:p>
    <w:p w14:paraId="45FA0AAA"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2-1</w:t>
      </w:r>
      <w:r>
        <w:rPr>
          <w:rFonts w:ascii="仿宋" w:eastAsia="仿宋" w:hAnsi="仿宋" w:cs="Arial" w:hint="eastAsia"/>
          <w:sz w:val="24"/>
          <w:szCs w:val="20"/>
        </w:rPr>
        <w:t>中小企业证明文件</w:t>
      </w:r>
    </w:p>
    <w:p w14:paraId="2477EBB6"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说明：</w:t>
      </w:r>
    </w:p>
    <w:p w14:paraId="279A6854"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69A135BB"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68973141"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0B498127"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4）如本项目（包）预留部分采购项目预算专门面向中小企业采购，且要求供应商以联合体形式参加采购活动，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1DEC7648"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（5）中小企业声明函填写注意事项</w:t>
      </w:r>
    </w:p>
    <w:p w14:paraId="13827C14"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1）《中小企业声明函》由参加政府采购活动的投标人出具。联合体投标的，《中小企业声明函》可由牵头人出具。</w:t>
      </w:r>
    </w:p>
    <w:p w14:paraId="0FDECF87"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1CC33B9"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lastRenderedPageBreak/>
        <w:t>3）对于多标的采购项目，投标人应充分、准确地了解所提供货物的制造企业、提供服务的承接企业信息。对相关情况了解不清楚的，不建议填报本声明函。</w:t>
      </w:r>
    </w:p>
    <w:p w14:paraId="41E93D90"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2BEB92CF" w14:textId="77777777" w:rsidR="00CF373C"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076BCC58" w14:textId="77777777" w:rsidR="00CF373C" w:rsidRDefault="00000000">
      <w:pPr>
        <w:spacing w:line="360" w:lineRule="auto"/>
        <w:rPr>
          <w:rFonts w:ascii="仿宋" w:eastAsia="仿宋" w:hAnsi="仿宋" w:cs="Arial" w:hint="eastAsia"/>
          <w:spacing w:val="6"/>
          <w:sz w:val="24"/>
        </w:rPr>
      </w:pPr>
      <w:bookmarkStart w:id="829" w:name="_Hlk116310022"/>
      <w:r>
        <w:rPr>
          <w:rFonts w:ascii="仿宋" w:eastAsia="仿宋" w:hAnsi="仿宋" w:cs="Arial" w:hint="eastAsia"/>
          <w:spacing w:val="6"/>
          <w:sz w:val="24"/>
        </w:rPr>
        <w:lastRenderedPageBreak/>
        <w:t>2-1-1 中小企业声明函及残疾人福利性单位声明函格式</w:t>
      </w:r>
    </w:p>
    <w:p w14:paraId="4D8B07D6" w14:textId="77777777" w:rsidR="00CF373C"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t>中小企业声明函（货物）格式</w:t>
      </w:r>
    </w:p>
    <w:p w14:paraId="69B87B99" w14:textId="77777777" w:rsidR="00CF373C"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656A9B22" w14:textId="77777777" w:rsidR="00CF373C"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1.</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w:t>
      </w:r>
      <w:r>
        <w:rPr>
          <w:rFonts w:ascii="仿宋" w:eastAsia="仿宋" w:hAnsi="仿宋" w:cs="Arial"/>
          <w:spacing w:val="6"/>
          <w:sz w:val="24"/>
          <w:vertAlign w:val="superscript"/>
        </w:rPr>
        <w:t>1</w:t>
      </w:r>
      <w:r>
        <w:rPr>
          <w:rFonts w:ascii="仿宋" w:eastAsia="仿宋" w:hAnsi="仿宋" w:cs="Arial"/>
          <w:spacing w:val="6"/>
          <w:sz w:val="24"/>
        </w:rPr>
        <w:t>，属于（中型企业、小型企业、微型企业）；</w:t>
      </w:r>
    </w:p>
    <w:p w14:paraId="45CE5F89" w14:textId="77777777" w:rsidR="00CF373C"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2.</w:t>
      </w:r>
      <w:r>
        <w:rPr>
          <w:rFonts w:ascii="仿宋" w:eastAsia="仿宋" w:hAnsi="仿宋" w:cs="Arial"/>
          <w:spacing w:val="6"/>
          <w:sz w:val="24"/>
          <w:u w:val="single"/>
        </w:rPr>
        <w:t>（标的名称）</w:t>
      </w:r>
      <w:r>
        <w:rPr>
          <w:rFonts w:ascii="仿宋" w:eastAsia="仿宋" w:hAnsi="仿宋" w:cs="Arial"/>
          <w:spacing w:val="6"/>
          <w:sz w:val="24"/>
        </w:rPr>
        <w:t>，属于</w:t>
      </w:r>
      <w:r>
        <w:rPr>
          <w:rFonts w:ascii="仿宋" w:eastAsia="仿宋" w:hAnsi="仿宋" w:cs="Arial"/>
          <w:spacing w:val="6"/>
          <w:sz w:val="24"/>
          <w:u w:val="single"/>
        </w:rPr>
        <w:t>（采购文件中明确的所属行业）</w:t>
      </w:r>
      <w:r>
        <w:rPr>
          <w:rFonts w:ascii="仿宋" w:eastAsia="仿宋" w:hAnsi="仿宋" w:cs="Arial"/>
          <w:spacing w:val="6"/>
          <w:sz w:val="24"/>
        </w:rPr>
        <w:t>行业；制造商为</w:t>
      </w:r>
      <w:r>
        <w:rPr>
          <w:rFonts w:ascii="仿宋" w:eastAsia="仿宋" w:hAnsi="仿宋" w:cs="Arial"/>
          <w:spacing w:val="6"/>
          <w:sz w:val="24"/>
          <w:u w:val="single"/>
        </w:rPr>
        <w:t>（企业名称）</w:t>
      </w:r>
      <w:r>
        <w:rPr>
          <w:rFonts w:ascii="仿宋" w:eastAsia="仿宋" w:hAnsi="仿宋" w:cs="Arial"/>
          <w:spacing w:val="6"/>
          <w:sz w:val="24"/>
        </w:rPr>
        <w:t>，从业人员______人，营业收入为______万元，资产总额为______万元，属于</w:t>
      </w:r>
      <w:r>
        <w:rPr>
          <w:rFonts w:ascii="仿宋" w:eastAsia="仿宋" w:hAnsi="仿宋" w:cs="Arial"/>
          <w:spacing w:val="6"/>
          <w:sz w:val="24"/>
          <w:u w:val="single"/>
        </w:rPr>
        <w:t>（中型企业、小型企业、微型企业）</w:t>
      </w:r>
      <w:r>
        <w:rPr>
          <w:rFonts w:ascii="仿宋" w:eastAsia="仿宋" w:hAnsi="仿宋" w:cs="Arial"/>
          <w:spacing w:val="6"/>
          <w:sz w:val="24"/>
        </w:rPr>
        <w:t>；</w:t>
      </w:r>
    </w:p>
    <w:p w14:paraId="1933F219" w14:textId="77777777" w:rsidR="00CF373C"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w:t>
      </w:r>
    </w:p>
    <w:p w14:paraId="78DB6F10" w14:textId="77777777" w:rsidR="00CF373C"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以上企业，不属于大企业的分支机构，不存在控股股东为大企业的情形，也不存在与大企业的负责人为同一人的情形。</w:t>
      </w:r>
    </w:p>
    <w:p w14:paraId="1540ABAE" w14:textId="77777777" w:rsidR="00CF373C"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本企业对上述声明内容的真实性负责。如有虚假，将依法承担相应责任。</w:t>
      </w:r>
    </w:p>
    <w:p w14:paraId="6D06F738" w14:textId="77777777" w:rsidR="00CF373C" w:rsidRDefault="00CF373C">
      <w:pPr>
        <w:spacing w:line="360" w:lineRule="auto"/>
        <w:ind w:firstLine="504"/>
        <w:rPr>
          <w:rFonts w:ascii="仿宋" w:eastAsia="仿宋" w:hAnsi="仿宋" w:cs="Arial" w:hint="eastAsia"/>
          <w:spacing w:val="6"/>
          <w:sz w:val="24"/>
        </w:rPr>
      </w:pPr>
    </w:p>
    <w:p w14:paraId="3F470459" w14:textId="77777777" w:rsidR="00CF373C"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227E9E7B" w14:textId="77777777" w:rsidR="00CF373C"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6E92877C" w14:textId="77777777" w:rsidR="00CF373C" w:rsidRDefault="00CF373C">
      <w:pPr>
        <w:spacing w:line="360" w:lineRule="auto"/>
        <w:ind w:right="360" w:firstLine="480"/>
        <w:jc w:val="right"/>
        <w:rPr>
          <w:rFonts w:ascii="仿宋" w:eastAsia="仿宋" w:hAnsi="仿宋" w:cs="Arial" w:hint="eastAsia"/>
          <w:sz w:val="24"/>
        </w:rPr>
      </w:pPr>
    </w:p>
    <w:p w14:paraId="06647FBC" w14:textId="77777777" w:rsidR="00CF373C" w:rsidRDefault="00CF373C">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CF373C" w14:paraId="0188FA73" w14:textId="77777777">
        <w:tc>
          <w:tcPr>
            <w:tcW w:w="8946" w:type="dxa"/>
          </w:tcPr>
          <w:p w14:paraId="5885011F" w14:textId="77777777" w:rsidR="00CF373C"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bookmarkEnd w:id="829"/>
    </w:tbl>
    <w:p w14:paraId="7EFCCEBD" w14:textId="77777777" w:rsidR="00CF373C" w:rsidRDefault="00CF373C">
      <w:pPr>
        <w:autoSpaceDE w:val="0"/>
        <w:autoSpaceDN w:val="0"/>
        <w:adjustRightInd w:val="0"/>
        <w:spacing w:line="360" w:lineRule="auto"/>
        <w:ind w:firstLine="420"/>
        <w:jc w:val="left"/>
        <w:rPr>
          <w:rFonts w:ascii="仿宋" w:eastAsia="仿宋" w:hAnsi="仿宋" w:cs="Arial" w:hint="eastAsia"/>
          <w:sz w:val="24"/>
        </w:rPr>
      </w:pPr>
    </w:p>
    <w:p w14:paraId="43941502" w14:textId="77777777" w:rsidR="00CF373C" w:rsidRDefault="00CF373C">
      <w:pPr>
        <w:spacing w:line="360" w:lineRule="auto"/>
        <w:rPr>
          <w:rFonts w:ascii="仿宋" w:eastAsia="仿宋" w:hAnsi="仿宋" w:cs="Arial" w:hint="eastAsia"/>
          <w:sz w:val="24"/>
        </w:rPr>
      </w:pPr>
    </w:p>
    <w:p w14:paraId="22F6C5C5" w14:textId="77777777" w:rsidR="00CF373C" w:rsidRDefault="00000000">
      <w:pPr>
        <w:spacing w:beforeLines="100" w:before="240" w:afterLines="100" w:after="240" w:line="360" w:lineRule="auto"/>
        <w:rPr>
          <w:rFonts w:ascii="仿宋" w:eastAsia="仿宋" w:hAnsi="仿宋" w:cs="Arial" w:hint="eastAsia"/>
          <w:szCs w:val="21"/>
          <w:vertAlign w:val="superscript"/>
        </w:rPr>
      </w:pPr>
      <w:r>
        <w:rPr>
          <w:rFonts w:ascii="仿宋" w:eastAsia="仿宋" w:hAnsi="仿宋" w:cs="Arial"/>
          <w:szCs w:val="21"/>
          <w:vertAlign w:val="superscript"/>
        </w:rPr>
        <w:t xml:space="preserve"> </w:t>
      </w:r>
    </w:p>
    <w:p w14:paraId="700DDA73" w14:textId="77777777" w:rsidR="00CF373C" w:rsidRDefault="00CF373C">
      <w:pPr>
        <w:spacing w:line="360" w:lineRule="auto"/>
        <w:ind w:right="360" w:firstLine="480"/>
        <w:jc w:val="right"/>
        <w:rPr>
          <w:rFonts w:ascii="仿宋" w:eastAsia="仿宋" w:hAnsi="仿宋" w:cs="Arial" w:hint="eastAsia"/>
          <w:sz w:val="24"/>
        </w:rPr>
      </w:pPr>
    </w:p>
    <w:p w14:paraId="5E825D58" w14:textId="77777777" w:rsidR="00CF373C" w:rsidRDefault="00CF373C">
      <w:pPr>
        <w:spacing w:line="360" w:lineRule="auto"/>
        <w:ind w:right="360" w:firstLine="480"/>
        <w:jc w:val="right"/>
        <w:rPr>
          <w:rFonts w:ascii="仿宋" w:eastAsia="仿宋" w:hAnsi="仿宋" w:cs="Arial" w:hint="eastAsia"/>
          <w:sz w:val="24"/>
        </w:rPr>
      </w:pPr>
    </w:p>
    <w:p w14:paraId="4A43E4A4"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p>
    <w:p w14:paraId="29A74218" w14:textId="77777777" w:rsidR="00CF373C" w:rsidRDefault="00000000">
      <w:pPr>
        <w:spacing w:beforeLines="100" w:before="240" w:afterLines="100" w:after="240" w:line="360" w:lineRule="auto"/>
        <w:jc w:val="center"/>
        <w:rPr>
          <w:rFonts w:ascii="仿宋" w:eastAsia="仿宋" w:hAnsi="仿宋" w:cs="Arial" w:hint="eastAsia"/>
          <w:b/>
          <w:sz w:val="36"/>
          <w:szCs w:val="36"/>
        </w:rPr>
      </w:pPr>
      <w:r>
        <w:rPr>
          <w:rFonts w:ascii="仿宋" w:eastAsia="仿宋" w:hAnsi="仿宋" w:cs="Arial"/>
          <w:b/>
          <w:bCs/>
          <w:sz w:val="36"/>
          <w:szCs w:val="36"/>
        </w:rPr>
        <w:lastRenderedPageBreak/>
        <w:t>残疾人福利性单位声明函格式</w:t>
      </w:r>
      <w:r>
        <w:rPr>
          <w:rFonts w:ascii="仿宋" w:eastAsia="仿宋" w:hAnsi="仿宋" w:cs="Arial"/>
          <w:b/>
          <w:sz w:val="36"/>
          <w:szCs w:val="36"/>
        </w:rPr>
        <w:t xml:space="preserve">       </w:t>
      </w:r>
    </w:p>
    <w:p w14:paraId="109F5662" w14:textId="77777777" w:rsidR="00CF373C"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 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4BC1A1E7" w14:textId="77777777" w:rsidR="00CF373C"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5E6CEC83" w14:textId="77777777" w:rsidR="00CF373C"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13BA5661" w14:textId="77777777" w:rsidR="00CF373C"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6E907338" w14:textId="77777777" w:rsidR="00CF373C" w:rsidRDefault="00CF373C">
      <w:pPr>
        <w:spacing w:line="360" w:lineRule="auto"/>
        <w:ind w:firstLineChars="200" w:firstLine="504"/>
        <w:rPr>
          <w:rFonts w:ascii="仿宋" w:eastAsia="仿宋" w:hAnsi="仿宋" w:cs="Arial" w:hint="eastAsia"/>
          <w:spacing w:val="6"/>
          <w:sz w:val="24"/>
        </w:rPr>
      </w:pPr>
    </w:p>
    <w:p w14:paraId="36A11D16" w14:textId="77777777" w:rsidR="00CF373C" w:rsidRDefault="00CF373C">
      <w:pPr>
        <w:spacing w:line="360" w:lineRule="auto"/>
        <w:ind w:firstLineChars="200" w:firstLine="504"/>
        <w:rPr>
          <w:rFonts w:ascii="仿宋" w:eastAsia="仿宋" w:hAnsi="仿宋" w:cs="Arial" w:hint="eastAsia"/>
          <w:spacing w:val="6"/>
          <w:sz w:val="24"/>
        </w:rPr>
      </w:pPr>
    </w:p>
    <w:p w14:paraId="5DE5A4A4" w14:textId="77777777" w:rsidR="00CF373C"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4DEA04A3" w14:textId="77777777" w:rsidR="00CF373C"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25C0D1FC" w14:textId="77777777" w:rsidR="00CF373C"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7144722E"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2-1</w:t>
      </w:r>
      <w:r>
        <w:rPr>
          <w:rFonts w:ascii="仿宋" w:eastAsia="仿宋" w:hAnsi="仿宋" w:cs="Arial" w:hint="eastAsia"/>
          <w:sz w:val="24"/>
          <w:szCs w:val="20"/>
        </w:rPr>
        <w:t>-</w:t>
      </w:r>
      <w:r>
        <w:rPr>
          <w:rFonts w:ascii="仿宋" w:eastAsia="仿宋" w:hAnsi="仿宋" w:cs="Arial"/>
          <w:sz w:val="24"/>
          <w:szCs w:val="20"/>
        </w:rPr>
        <w:t>2 拟分包情况说明及分包意向协议</w:t>
      </w:r>
    </w:p>
    <w:p w14:paraId="69DD5368" w14:textId="77777777" w:rsidR="00CF373C" w:rsidRDefault="00CF373C">
      <w:pPr>
        <w:autoSpaceDE w:val="0"/>
        <w:autoSpaceDN w:val="0"/>
        <w:adjustRightInd w:val="0"/>
        <w:spacing w:line="360" w:lineRule="auto"/>
        <w:jc w:val="center"/>
        <w:rPr>
          <w:rFonts w:ascii="仿宋" w:eastAsia="仿宋" w:hAnsi="仿宋" w:cs="Arial" w:hint="eastAsia"/>
          <w:sz w:val="30"/>
          <w:szCs w:val="30"/>
        </w:rPr>
      </w:pPr>
    </w:p>
    <w:p w14:paraId="6AD5B0FE" w14:textId="77777777" w:rsidR="00CF373C"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22F3F5EA"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042DCC62" w14:textId="77777777" w:rsidR="00CF373C"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CF373C" w14:paraId="2C0710E2" w14:textId="77777777">
        <w:trPr>
          <w:trHeight w:val="549"/>
          <w:jc w:val="center"/>
        </w:trPr>
        <w:tc>
          <w:tcPr>
            <w:tcW w:w="456" w:type="dxa"/>
            <w:vAlign w:val="center"/>
          </w:tcPr>
          <w:p w14:paraId="6C066BD2"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4D63352C"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71FBC9C0"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6377B2C0"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02114E17"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6CED6FC4"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6BE5A0DF"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635986B7"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7C92167C"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0B75847E"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3668898D"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6371AD67"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1B1637B0"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占该采购包</w:t>
            </w:r>
          </w:p>
          <w:p w14:paraId="3E632AA9" w14:textId="77777777" w:rsidR="00CF373C"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预算金额的</w:t>
            </w:r>
          </w:p>
          <w:p w14:paraId="7D68796C"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比例（%）</w:t>
            </w:r>
          </w:p>
        </w:tc>
      </w:tr>
      <w:tr w:rsidR="00CF373C" w14:paraId="64FC4314" w14:textId="77777777">
        <w:trPr>
          <w:trHeight w:val="620"/>
          <w:jc w:val="center"/>
        </w:trPr>
        <w:tc>
          <w:tcPr>
            <w:tcW w:w="456" w:type="dxa"/>
            <w:vAlign w:val="center"/>
          </w:tcPr>
          <w:p w14:paraId="261F7044"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1F22A318" w14:textId="77777777" w:rsidR="00CF373C" w:rsidRDefault="00CF373C">
            <w:pPr>
              <w:pStyle w:val="TableParagraph"/>
              <w:spacing w:line="360" w:lineRule="auto"/>
              <w:jc w:val="center"/>
              <w:rPr>
                <w:rFonts w:ascii="仿宋" w:eastAsia="仿宋" w:hAnsi="仿宋" w:cs="Arial" w:hint="eastAsia"/>
                <w:sz w:val="30"/>
              </w:rPr>
            </w:pPr>
          </w:p>
        </w:tc>
        <w:tc>
          <w:tcPr>
            <w:tcW w:w="1513" w:type="dxa"/>
            <w:vAlign w:val="center"/>
          </w:tcPr>
          <w:p w14:paraId="0ED780A6" w14:textId="77777777" w:rsidR="00CF373C"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7C6F2B3B" w14:textId="77777777" w:rsidR="00CF373C"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4FDA68D9" w14:textId="77777777" w:rsidR="00CF373C" w:rsidRDefault="00CF373C">
            <w:pPr>
              <w:pStyle w:val="TableParagraph"/>
              <w:spacing w:line="360" w:lineRule="auto"/>
              <w:jc w:val="center"/>
              <w:rPr>
                <w:rFonts w:ascii="仿宋" w:eastAsia="仿宋" w:hAnsi="仿宋" w:cs="Arial" w:hint="eastAsia"/>
                <w:sz w:val="30"/>
                <w:lang w:eastAsia="zh-CN"/>
              </w:rPr>
            </w:pPr>
          </w:p>
        </w:tc>
        <w:tc>
          <w:tcPr>
            <w:tcW w:w="1561" w:type="dxa"/>
            <w:vAlign w:val="center"/>
          </w:tcPr>
          <w:p w14:paraId="08F534C3" w14:textId="77777777" w:rsidR="00CF373C" w:rsidRDefault="00CF373C">
            <w:pPr>
              <w:pStyle w:val="TableParagraph"/>
              <w:spacing w:line="360" w:lineRule="auto"/>
              <w:jc w:val="center"/>
              <w:rPr>
                <w:rFonts w:ascii="仿宋" w:eastAsia="仿宋" w:hAnsi="仿宋" w:cs="Arial" w:hint="eastAsia"/>
                <w:sz w:val="30"/>
                <w:lang w:eastAsia="zh-CN"/>
              </w:rPr>
            </w:pPr>
          </w:p>
        </w:tc>
        <w:tc>
          <w:tcPr>
            <w:tcW w:w="1498" w:type="dxa"/>
            <w:vAlign w:val="center"/>
          </w:tcPr>
          <w:p w14:paraId="41F5CDD8" w14:textId="77777777" w:rsidR="00CF373C" w:rsidRDefault="00CF373C">
            <w:pPr>
              <w:pStyle w:val="TableParagraph"/>
              <w:spacing w:line="360" w:lineRule="auto"/>
              <w:jc w:val="center"/>
              <w:rPr>
                <w:rFonts w:ascii="仿宋" w:eastAsia="仿宋" w:hAnsi="仿宋" w:cs="Arial" w:hint="eastAsia"/>
                <w:sz w:val="30"/>
                <w:lang w:eastAsia="zh-CN"/>
              </w:rPr>
            </w:pPr>
          </w:p>
        </w:tc>
        <w:tc>
          <w:tcPr>
            <w:tcW w:w="1564" w:type="dxa"/>
            <w:vAlign w:val="center"/>
          </w:tcPr>
          <w:p w14:paraId="0DE6A95E" w14:textId="77777777" w:rsidR="00CF373C" w:rsidRDefault="00CF373C">
            <w:pPr>
              <w:pStyle w:val="TableParagraph"/>
              <w:spacing w:line="360" w:lineRule="auto"/>
              <w:jc w:val="center"/>
              <w:rPr>
                <w:rFonts w:ascii="仿宋" w:eastAsia="仿宋" w:hAnsi="仿宋" w:cs="Arial" w:hint="eastAsia"/>
                <w:sz w:val="30"/>
                <w:lang w:eastAsia="zh-CN"/>
              </w:rPr>
            </w:pPr>
          </w:p>
        </w:tc>
      </w:tr>
      <w:tr w:rsidR="00CF373C" w14:paraId="0F352697" w14:textId="77777777">
        <w:trPr>
          <w:trHeight w:val="620"/>
          <w:jc w:val="center"/>
        </w:trPr>
        <w:tc>
          <w:tcPr>
            <w:tcW w:w="456" w:type="dxa"/>
            <w:vAlign w:val="center"/>
          </w:tcPr>
          <w:p w14:paraId="3CA63E7E"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50B834A6" w14:textId="77777777" w:rsidR="00CF373C" w:rsidRDefault="00CF373C">
            <w:pPr>
              <w:pStyle w:val="TableParagraph"/>
              <w:spacing w:line="360" w:lineRule="auto"/>
              <w:jc w:val="center"/>
              <w:rPr>
                <w:rFonts w:ascii="仿宋" w:eastAsia="仿宋" w:hAnsi="仿宋" w:cs="Arial" w:hint="eastAsia"/>
                <w:sz w:val="30"/>
              </w:rPr>
            </w:pPr>
          </w:p>
        </w:tc>
        <w:tc>
          <w:tcPr>
            <w:tcW w:w="1513" w:type="dxa"/>
            <w:vAlign w:val="center"/>
          </w:tcPr>
          <w:p w14:paraId="45C8AC15" w14:textId="77777777" w:rsidR="00CF373C"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□中型企业</w:t>
            </w:r>
          </w:p>
          <w:p w14:paraId="3E7E6B0F" w14:textId="77777777" w:rsidR="00CF373C"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tc>
        <w:tc>
          <w:tcPr>
            <w:tcW w:w="1125" w:type="dxa"/>
            <w:vAlign w:val="center"/>
          </w:tcPr>
          <w:p w14:paraId="12DDF897" w14:textId="77777777" w:rsidR="00CF373C" w:rsidRDefault="00CF373C">
            <w:pPr>
              <w:pStyle w:val="TableParagraph"/>
              <w:spacing w:line="360" w:lineRule="auto"/>
              <w:jc w:val="center"/>
              <w:rPr>
                <w:rFonts w:ascii="仿宋" w:eastAsia="仿宋" w:hAnsi="仿宋" w:cs="Arial" w:hint="eastAsia"/>
                <w:sz w:val="30"/>
                <w:lang w:eastAsia="zh-CN"/>
              </w:rPr>
            </w:pPr>
          </w:p>
        </w:tc>
        <w:tc>
          <w:tcPr>
            <w:tcW w:w="1561" w:type="dxa"/>
            <w:vAlign w:val="center"/>
          </w:tcPr>
          <w:p w14:paraId="68968009" w14:textId="77777777" w:rsidR="00CF373C" w:rsidRDefault="00CF373C">
            <w:pPr>
              <w:pStyle w:val="TableParagraph"/>
              <w:spacing w:line="360" w:lineRule="auto"/>
              <w:jc w:val="center"/>
              <w:rPr>
                <w:rFonts w:ascii="仿宋" w:eastAsia="仿宋" w:hAnsi="仿宋" w:cs="Arial" w:hint="eastAsia"/>
                <w:sz w:val="30"/>
                <w:lang w:eastAsia="zh-CN"/>
              </w:rPr>
            </w:pPr>
          </w:p>
        </w:tc>
        <w:tc>
          <w:tcPr>
            <w:tcW w:w="1498" w:type="dxa"/>
            <w:vAlign w:val="center"/>
          </w:tcPr>
          <w:p w14:paraId="70BAC889" w14:textId="77777777" w:rsidR="00CF373C" w:rsidRDefault="00CF373C">
            <w:pPr>
              <w:pStyle w:val="TableParagraph"/>
              <w:spacing w:line="360" w:lineRule="auto"/>
              <w:jc w:val="center"/>
              <w:rPr>
                <w:rFonts w:ascii="仿宋" w:eastAsia="仿宋" w:hAnsi="仿宋" w:cs="Arial" w:hint="eastAsia"/>
                <w:sz w:val="30"/>
                <w:lang w:eastAsia="zh-CN"/>
              </w:rPr>
            </w:pPr>
          </w:p>
        </w:tc>
        <w:tc>
          <w:tcPr>
            <w:tcW w:w="1564" w:type="dxa"/>
            <w:vAlign w:val="center"/>
          </w:tcPr>
          <w:p w14:paraId="48AC25DB" w14:textId="77777777" w:rsidR="00CF373C" w:rsidRDefault="00CF373C">
            <w:pPr>
              <w:pStyle w:val="TableParagraph"/>
              <w:spacing w:line="360" w:lineRule="auto"/>
              <w:jc w:val="center"/>
              <w:rPr>
                <w:rFonts w:ascii="仿宋" w:eastAsia="仿宋" w:hAnsi="仿宋" w:cs="Arial" w:hint="eastAsia"/>
                <w:sz w:val="30"/>
                <w:lang w:eastAsia="zh-CN"/>
              </w:rPr>
            </w:pPr>
          </w:p>
        </w:tc>
      </w:tr>
      <w:tr w:rsidR="00CF373C" w14:paraId="7937C513" w14:textId="77777777">
        <w:trPr>
          <w:trHeight w:val="620"/>
          <w:jc w:val="center"/>
        </w:trPr>
        <w:tc>
          <w:tcPr>
            <w:tcW w:w="456" w:type="dxa"/>
            <w:vAlign w:val="center"/>
          </w:tcPr>
          <w:p w14:paraId="05163524"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40016817" w14:textId="77777777" w:rsidR="00CF373C" w:rsidRDefault="00CF373C">
            <w:pPr>
              <w:pStyle w:val="TableParagraph"/>
              <w:spacing w:line="360" w:lineRule="auto"/>
              <w:jc w:val="center"/>
              <w:rPr>
                <w:rFonts w:ascii="仿宋" w:eastAsia="仿宋" w:hAnsi="仿宋" w:cs="Arial" w:hint="eastAsia"/>
                <w:sz w:val="30"/>
              </w:rPr>
            </w:pPr>
          </w:p>
        </w:tc>
        <w:tc>
          <w:tcPr>
            <w:tcW w:w="1513" w:type="dxa"/>
            <w:vAlign w:val="center"/>
          </w:tcPr>
          <w:p w14:paraId="1103152C" w14:textId="77777777" w:rsidR="00CF373C" w:rsidRDefault="00CF373C">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3E4FF228" w14:textId="77777777" w:rsidR="00CF373C" w:rsidRDefault="00CF373C">
            <w:pPr>
              <w:pStyle w:val="TableParagraph"/>
              <w:spacing w:line="360" w:lineRule="auto"/>
              <w:jc w:val="center"/>
              <w:rPr>
                <w:rFonts w:ascii="仿宋" w:eastAsia="仿宋" w:hAnsi="仿宋" w:cs="Arial" w:hint="eastAsia"/>
                <w:sz w:val="30"/>
              </w:rPr>
            </w:pPr>
          </w:p>
        </w:tc>
        <w:tc>
          <w:tcPr>
            <w:tcW w:w="1561" w:type="dxa"/>
            <w:vAlign w:val="center"/>
          </w:tcPr>
          <w:p w14:paraId="1C09B2B6" w14:textId="77777777" w:rsidR="00CF373C" w:rsidRDefault="00CF373C">
            <w:pPr>
              <w:pStyle w:val="TableParagraph"/>
              <w:spacing w:line="360" w:lineRule="auto"/>
              <w:jc w:val="center"/>
              <w:rPr>
                <w:rFonts w:ascii="仿宋" w:eastAsia="仿宋" w:hAnsi="仿宋" w:cs="Arial" w:hint="eastAsia"/>
                <w:sz w:val="30"/>
              </w:rPr>
            </w:pPr>
          </w:p>
        </w:tc>
        <w:tc>
          <w:tcPr>
            <w:tcW w:w="1498" w:type="dxa"/>
            <w:vAlign w:val="center"/>
          </w:tcPr>
          <w:p w14:paraId="3B19C337" w14:textId="77777777" w:rsidR="00CF373C" w:rsidRDefault="00CF373C">
            <w:pPr>
              <w:pStyle w:val="TableParagraph"/>
              <w:spacing w:line="360" w:lineRule="auto"/>
              <w:jc w:val="center"/>
              <w:rPr>
                <w:rFonts w:ascii="仿宋" w:eastAsia="仿宋" w:hAnsi="仿宋" w:cs="Arial" w:hint="eastAsia"/>
                <w:sz w:val="30"/>
              </w:rPr>
            </w:pPr>
          </w:p>
        </w:tc>
        <w:tc>
          <w:tcPr>
            <w:tcW w:w="1564" w:type="dxa"/>
            <w:vAlign w:val="center"/>
          </w:tcPr>
          <w:p w14:paraId="6662D950" w14:textId="77777777" w:rsidR="00CF373C" w:rsidRDefault="00CF373C">
            <w:pPr>
              <w:pStyle w:val="TableParagraph"/>
              <w:spacing w:line="360" w:lineRule="auto"/>
              <w:jc w:val="center"/>
              <w:rPr>
                <w:rFonts w:ascii="仿宋" w:eastAsia="仿宋" w:hAnsi="仿宋" w:cs="Arial" w:hint="eastAsia"/>
                <w:sz w:val="30"/>
              </w:rPr>
            </w:pPr>
          </w:p>
        </w:tc>
      </w:tr>
      <w:tr w:rsidR="00CF373C" w14:paraId="24FBF6ED" w14:textId="77777777">
        <w:trPr>
          <w:trHeight w:val="620"/>
          <w:jc w:val="center"/>
        </w:trPr>
        <w:tc>
          <w:tcPr>
            <w:tcW w:w="5942" w:type="dxa"/>
            <w:gridSpan w:val="5"/>
            <w:vAlign w:val="center"/>
          </w:tcPr>
          <w:p w14:paraId="6B906322" w14:textId="77777777" w:rsidR="00CF373C"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1D380BA9" w14:textId="77777777" w:rsidR="00CF373C" w:rsidRDefault="00CF373C">
            <w:pPr>
              <w:pStyle w:val="TableParagraph"/>
              <w:spacing w:line="360" w:lineRule="auto"/>
              <w:jc w:val="center"/>
              <w:rPr>
                <w:rFonts w:ascii="仿宋" w:eastAsia="仿宋" w:hAnsi="仿宋" w:cs="Arial" w:hint="eastAsia"/>
                <w:sz w:val="30"/>
              </w:rPr>
            </w:pPr>
          </w:p>
        </w:tc>
        <w:tc>
          <w:tcPr>
            <w:tcW w:w="1564" w:type="dxa"/>
            <w:vAlign w:val="center"/>
          </w:tcPr>
          <w:p w14:paraId="0A241310" w14:textId="77777777" w:rsidR="00CF373C" w:rsidRDefault="00CF373C">
            <w:pPr>
              <w:pStyle w:val="TableParagraph"/>
              <w:spacing w:line="360" w:lineRule="auto"/>
              <w:jc w:val="center"/>
              <w:rPr>
                <w:rFonts w:ascii="仿宋" w:eastAsia="仿宋" w:hAnsi="仿宋" w:cs="Arial" w:hint="eastAsia"/>
                <w:sz w:val="30"/>
              </w:rPr>
            </w:pPr>
          </w:p>
        </w:tc>
      </w:tr>
    </w:tbl>
    <w:p w14:paraId="713C98B8" w14:textId="77777777" w:rsidR="00CF373C" w:rsidRDefault="00CF373C">
      <w:pPr>
        <w:adjustRightInd w:val="0"/>
        <w:snapToGrid w:val="0"/>
        <w:spacing w:line="360" w:lineRule="auto"/>
        <w:ind w:firstLineChars="200" w:firstLine="480"/>
        <w:jc w:val="left"/>
        <w:rPr>
          <w:rFonts w:ascii="仿宋" w:eastAsia="仿宋" w:hAnsi="仿宋" w:cs="Arial" w:hint="eastAsia"/>
          <w:sz w:val="24"/>
        </w:rPr>
      </w:pPr>
    </w:p>
    <w:p w14:paraId="3CBBB4A5" w14:textId="77777777" w:rsidR="00CF373C" w:rsidRDefault="00CF373C">
      <w:pPr>
        <w:adjustRightInd w:val="0"/>
        <w:snapToGrid w:val="0"/>
        <w:spacing w:line="360" w:lineRule="auto"/>
        <w:jc w:val="left"/>
        <w:rPr>
          <w:rFonts w:ascii="仿宋" w:eastAsia="仿宋" w:hAnsi="仿宋" w:cs="Arial" w:hint="eastAsia"/>
          <w:sz w:val="24"/>
        </w:rPr>
      </w:pPr>
    </w:p>
    <w:p w14:paraId="080DE3B4" w14:textId="77777777" w:rsidR="00CF373C" w:rsidRDefault="00000000">
      <w:pPr>
        <w:autoSpaceDE w:val="0"/>
        <w:autoSpaceDN w:val="0"/>
        <w:adjustRightInd w:val="0"/>
        <w:snapToGrid w:val="0"/>
        <w:spacing w:before="25" w:after="25" w:line="360" w:lineRule="auto"/>
        <w:jc w:val="right"/>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w:t>
      </w:r>
    </w:p>
    <w:p w14:paraId="17E527FD" w14:textId="77777777" w:rsidR="00CF373C" w:rsidRDefault="00000000">
      <w:pPr>
        <w:spacing w:line="360" w:lineRule="auto"/>
        <w:ind w:right="-57" w:firstLine="480"/>
        <w:jc w:val="right"/>
        <w:rPr>
          <w:rFonts w:ascii="仿宋" w:eastAsia="仿宋" w:hAnsi="仿宋" w:cs="Arial" w:hint="eastAsia"/>
          <w:sz w:val="24"/>
        </w:rPr>
      </w:pPr>
      <w:r>
        <w:rPr>
          <w:rFonts w:ascii="仿宋" w:eastAsia="仿宋" w:hAnsi="仿宋" w:cs="Arial"/>
          <w:sz w:val="24"/>
          <w:szCs w:val="20"/>
        </w:rPr>
        <w:t>日期：_____年______月______日</w:t>
      </w:r>
    </w:p>
    <w:p w14:paraId="4D3BE635" w14:textId="77777777" w:rsidR="00CF373C" w:rsidRDefault="00CF373C">
      <w:pPr>
        <w:adjustRightInd w:val="0"/>
        <w:snapToGrid w:val="0"/>
        <w:spacing w:line="360" w:lineRule="auto"/>
        <w:jc w:val="left"/>
        <w:rPr>
          <w:rFonts w:ascii="仿宋" w:eastAsia="仿宋" w:hAnsi="仿宋" w:cs="Arial" w:hint="eastAsia"/>
          <w:sz w:val="24"/>
        </w:rPr>
      </w:pPr>
    </w:p>
    <w:p w14:paraId="0DFB5C2B" w14:textId="77777777" w:rsidR="00CF373C" w:rsidRDefault="00000000">
      <w:pPr>
        <w:adjustRightInd w:val="0"/>
        <w:snapToGrid w:val="0"/>
        <w:spacing w:line="360" w:lineRule="auto"/>
        <w:jc w:val="left"/>
        <w:rPr>
          <w:rFonts w:ascii="仿宋" w:eastAsia="仿宋" w:hAnsi="仿宋" w:cs="Arial" w:hint="eastAsia"/>
          <w:sz w:val="30"/>
          <w:szCs w:val="30"/>
        </w:rPr>
      </w:pPr>
      <w:r>
        <w:rPr>
          <w:rFonts w:ascii="仿宋" w:eastAsia="仿宋" w:hAnsi="仿宋" w:cs="Arial"/>
          <w:sz w:val="24"/>
        </w:rPr>
        <w:lastRenderedPageBreak/>
        <w:t>说明：</w:t>
      </w:r>
      <w:r>
        <w:rPr>
          <w:rFonts w:ascii="仿宋" w:eastAsia="仿宋" w:hAnsi="仿宋" w:cs="Arial" w:hint="eastAsia"/>
          <w:sz w:val="24"/>
        </w:rPr>
        <w:t>如本招标文件《投标人须知资料表》载明本项目分包承担主体应具备的相应资质条件，则投标人须在本表中列明分包承担主体的资质等级，并后附资质证书复印件，否则投标无效</w:t>
      </w:r>
      <w:r>
        <w:rPr>
          <w:rFonts w:ascii="仿宋" w:eastAsia="仿宋" w:hAnsi="仿宋" w:cs="Arial"/>
          <w:sz w:val="24"/>
        </w:rPr>
        <w:t>。</w:t>
      </w:r>
    </w:p>
    <w:p w14:paraId="7F0B9A16" w14:textId="77777777" w:rsidR="00CF373C"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sz w:val="30"/>
          <w:szCs w:val="30"/>
        </w:rPr>
        <w:br w:type="page"/>
      </w:r>
      <w:r>
        <w:rPr>
          <w:rFonts w:ascii="仿宋" w:eastAsia="仿宋" w:hAnsi="仿宋" w:cs="Arial"/>
          <w:b/>
          <w:sz w:val="36"/>
          <w:szCs w:val="36"/>
        </w:rPr>
        <w:lastRenderedPageBreak/>
        <w:t>附：分包意向协议（实质性格式）</w:t>
      </w:r>
    </w:p>
    <w:p w14:paraId="7B232E3B" w14:textId="77777777" w:rsidR="00CF373C"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甲方（投标人）：________</w:t>
      </w:r>
    </w:p>
    <w:p w14:paraId="0FB19189" w14:textId="77777777" w:rsidR="00CF373C"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乙方（拟分包单位）：________</w:t>
      </w:r>
    </w:p>
    <w:p w14:paraId="2A28F13D" w14:textId="77777777" w:rsidR="00CF373C"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甲方承诺，一旦在_________（采购项目名称）（项目编号/包号为：_______）招标采购项目中获得采购合同，将按照下述约定将合同项下部分内容分包给乙方：</w:t>
      </w:r>
    </w:p>
    <w:p w14:paraId="7FBB7B09" w14:textId="77777777" w:rsidR="00CF373C"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1.分包内容：_____。</w:t>
      </w:r>
    </w:p>
    <w:p w14:paraId="566C0C38" w14:textId="77777777" w:rsidR="00CF373C"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2.分包金额：_____，该金额占该采购包预算总金额的比例为___%。</w:t>
      </w:r>
    </w:p>
    <w:p w14:paraId="0A1D953E" w14:textId="77777777" w:rsidR="00CF373C" w:rsidRDefault="00000000">
      <w:pPr>
        <w:adjustRightInd w:val="0"/>
        <w:snapToGrid w:val="0"/>
        <w:spacing w:line="360" w:lineRule="auto"/>
        <w:ind w:firstLineChars="200" w:firstLine="480"/>
        <w:jc w:val="left"/>
        <w:rPr>
          <w:rFonts w:ascii="仿宋" w:eastAsia="仿宋" w:hAnsi="仿宋" w:cs="Arial" w:hint="eastAsia"/>
          <w:bCs/>
          <w:sz w:val="24"/>
        </w:rPr>
      </w:pPr>
      <w:r>
        <w:rPr>
          <w:rFonts w:ascii="仿宋" w:eastAsia="仿宋" w:hAnsi="仿宋" w:cs="Arial"/>
          <w:sz w:val="24"/>
        </w:rPr>
        <w:t>乙方承诺将在上述情况下与甲方签订分包合同。</w:t>
      </w:r>
    </w:p>
    <w:p w14:paraId="2BF31748" w14:textId="77777777" w:rsidR="00CF373C"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本协议自各方盖章之日起生效，如甲方未在该项目（采购包）中标，本协议自动终止。</w:t>
      </w:r>
    </w:p>
    <w:p w14:paraId="27D101FF" w14:textId="77777777" w:rsidR="00CF373C" w:rsidRDefault="00CF373C">
      <w:pPr>
        <w:spacing w:line="360" w:lineRule="auto"/>
        <w:ind w:firstLine="471"/>
        <w:rPr>
          <w:rFonts w:ascii="仿宋" w:eastAsia="仿宋" w:hAnsi="仿宋" w:cs="Arial" w:hint="eastAsia"/>
          <w:b/>
          <w:sz w:val="24"/>
        </w:rPr>
      </w:pPr>
    </w:p>
    <w:p w14:paraId="18464923" w14:textId="77777777" w:rsidR="00CF373C" w:rsidRDefault="00000000">
      <w:pPr>
        <w:spacing w:line="360" w:lineRule="auto"/>
        <w:ind w:firstLine="471"/>
        <w:rPr>
          <w:rFonts w:ascii="仿宋" w:eastAsia="仿宋" w:hAnsi="仿宋" w:cs="Arial" w:hint="eastAsia"/>
          <w:b/>
          <w:sz w:val="24"/>
        </w:rPr>
      </w:pPr>
      <w:r>
        <w:rPr>
          <w:rFonts w:ascii="仿宋" w:eastAsia="仿宋" w:hAnsi="仿宋" w:cs="Arial"/>
          <w:sz w:val="24"/>
        </w:rPr>
        <w:t>甲方（盖章）：_________                 乙方（盖章）：_________</w:t>
      </w:r>
    </w:p>
    <w:p w14:paraId="5B7091B7" w14:textId="77777777" w:rsidR="00CF373C" w:rsidRDefault="00CF373C">
      <w:pPr>
        <w:spacing w:line="360" w:lineRule="auto"/>
        <w:ind w:left="480"/>
        <w:jc w:val="right"/>
        <w:rPr>
          <w:rFonts w:ascii="仿宋" w:eastAsia="仿宋" w:hAnsi="仿宋" w:cs="Arial" w:hint="eastAsia"/>
          <w:sz w:val="24"/>
        </w:rPr>
      </w:pPr>
    </w:p>
    <w:p w14:paraId="0892F6B2" w14:textId="77777777" w:rsidR="00CF373C" w:rsidRDefault="00000000">
      <w:pPr>
        <w:wordWrap w:val="0"/>
        <w:spacing w:line="360" w:lineRule="auto"/>
        <w:ind w:left="480"/>
        <w:jc w:val="right"/>
        <w:rPr>
          <w:rFonts w:ascii="仿宋" w:eastAsia="仿宋" w:hAnsi="仿宋" w:cs="Arial" w:hint="eastAsia"/>
          <w:b/>
          <w:sz w:val="24"/>
        </w:rPr>
      </w:pPr>
      <w:r>
        <w:rPr>
          <w:rFonts w:ascii="仿宋" w:eastAsia="仿宋" w:hAnsi="仿宋" w:cs="Arial"/>
          <w:sz w:val="24"/>
          <w:szCs w:val="20"/>
        </w:rPr>
        <w:t xml:space="preserve">日期：_____年______月______日   </w:t>
      </w:r>
    </w:p>
    <w:p w14:paraId="090EBCA5" w14:textId="77777777" w:rsidR="00CF373C" w:rsidRDefault="00CF373C">
      <w:pPr>
        <w:tabs>
          <w:tab w:val="left" w:pos="8280"/>
        </w:tabs>
        <w:spacing w:line="360" w:lineRule="auto"/>
        <w:ind w:firstLine="480"/>
        <w:rPr>
          <w:rFonts w:ascii="仿宋" w:eastAsia="仿宋" w:hAnsi="仿宋" w:cs="Arial" w:hint="eastAsia"/>
          <w:sz w:val="24"/>
        </w:rPr>
      </w:pPr>
    </w:p>
    <w:p w14:paraId="1567BF57" w14:textId="77777777" w:rsidR="00CF373C" w:rsidRDefault="00000000">
      <w:pPr>
        <w:tabs>
          <w:tab w:val="left" w:pos="8280"/>
        </w:tabs>
        <w:spacing w:line="360" w:lineRule="auto"/>
        <w:rPr>
          <w:rFonts w:ascii="仿宋" w:eastAsia="仿宋" w:hAnsi="仿宋" w:cs="Arial" w:hint="eastAsia"/>
          <w:sz w:val="24"/>
        </w:rPr>
      </w:pPr>
      <w:r>
        <w:rPr>
          <w:rFonts w:ascii="仿宋" w:eastAsia="仿宋" w:hAnsi="仿宋" w:cs="Arial"/>
          <w:sz w:val="24"/>
        </w:rPr>
        <w:t>说明：</w:t>
      </w:r>
      <w:r>
        <w:rPr>
          <w:rFonts w:ascii="仿宋" w:eastAsia="仿宋" w:hAnsi="仿宋" w:cs="Arial" w:hint="eastAsia"/>
          <w:sz w:val="24"/>
        </w:rPr>
        <w:t>本协议仅在投标人“为落实政府采购政策”而向中小企业分包时必须提供，否则投标无效；</w:t>
      </w:r>
    </w:p>
    <w:p w14:paraId="48242553" w14:textId="77777777" w:rsidR="00CF373C" w:rsidRDefault="00000000">
      <w:pPr>
        <w:tabs>
          <w:tab w:val="left" w:pos="8280"/>
        </w:tabs>
        <w:spacing w:line="360" w:lineRule="auto"/>
        <w:rPr>
          <w:rFonts w:ascii="仿宋" w:eastAsia="仿宋" w:hAnsi="仿宋" w:cs="Arial" w:hint="eastAsia"/>
          <w:sz w:val="24"/>
        </w:rPr>
        <w:sectPr w:rsidR="00CF373C">
          <w:headerReference w:type="even" r:id="rId22"/>
          <w:footerReference w:type="even" r:id="rId23"/>
          <w:headerReference w:type="first" r:id="rId24"/>
          <w:footerReference w:type="first" r:id="rId25"/>
          <w:pgSz w:w="11907" w:h="16840"/>
          <w:pgMar w:top="1418" w:right="1134" w:bottom="1418" w:left="1701" w:header="851" w:footer="851" w:gutter="0"/>
          <w:cols w:space="720"/>
          <w:docGrid w:linePitch="462"/>
        </w:sectPr>
      </w:pPr>
      <w:r>
        <w:rPr>
          <w:rFonts w:ascii="仿宋" w:eastAsia="仿宋" w:hAnsi="仿宋" w:cs="Arial" w:hint="eastAsia"/>
          <w:sz w:val="24"/>
        </w:rPr>
        <w:t>且投标人须与所有拟分包单位分别签订《分包意向协议》，每单位签订一份，并在投标文件中提交全部协议原件，否则投标无效</w:t>
      </w:r>
      <w:r>
        <w:rPr>
          <w:rFonts w:ascii="仿宋" w:eastAsia="仿宋" w:hAnsi="仿宋" w:cs="Arial"/>
          <w:sz w:val="24"/>
        </w:rPr>
        <w:t>。</w:t>
      </w:r>
    </w:p>
    <w:p w14:paraId="2DB8CE40"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2-2 </w:t>
      </w:r>
      <w:r>
        <w:rPr>
          <w:rFonts w:ascii="仿宋" w:eastAsia="仿宋" w:hAnsi="仿宋" w:cs="Arial"/>
          <w:sz w:val="24"/>
        </w:rPr>
        <w:t>其它落实政府采购政策的资格要求</w:t>
      </w:r>
      <w:r>
        <w:rPr>
          <w:rFonts w:ascii="仿宋" w:eastAsia="仿宋" w:hAnsi="仿宋" w:cs="Arial"/>
          <w:sz w:val="24"/>
          <w:szCs w:val="20"/>
        </w:rPr>
        <w:t>（如有）</w:t>
      </w:r>
    </w:p>
    <w:p w14:paraId="25CD32B6" w14:textId="77777777" w:rsidR="00CF373C" w:rsidRDefault="00CF373C">
      <w:pPr>
        <w:widowControl/>
        <w:spacing w:line="360" w:lineRule="auto"/>
        <w:jc w:val="left"/>
        <w:rPr>
          <w:rFonts w:ascii="仿宋" w:eastAsia="仿宋" w:hAnsi="仿宋" w:cs="Arial" w:hint="eastAsia"/>
          <w:sz w:val="24"/>
        </w:rPr>
      </w:pPr>
    </w:p>
    <w:p w14:paraId="4C1F3234" w14:textId="77777777" w:rsidR="00CF373C" w:rsidRDefault="00000000">
      <w:pPr>
        <w:widowControl/>
        <w:spacing w:line="360" w:lineRule="auto"/>
        <w:jc w:val="left"/>
        <w:rPr>
          <w:rFonts w:ascii="仿宋" w:eastAsia="仿宋" w:hAnsi="仿宋" w:cs="Arial" w:hint="eastAsia"/>
          <w:sz w:val="24"/>
        </w:rPr>
      </w:pPr>
      <w:r>
        <w:rPr>
          <w:rFonts w:ascii="仿宋" w:eastAsia="仿宋" w:hAnsi="仿宋" w:cs="Arial"/>
          <w:sz w:val="24"/>
        </w:rPr>
        <w:br w:type="page"/>
      </w:r>
    </w:p>
    <w:p w14:paraId="63D5D6AC" w14:textId="77777777" w:rsidR="00CF373C" w:rsidRDefault="00000000">
      <w:pPr>
        <w:spacing w:line="360" w:lineRule="auto"/>
        <w:outlineLvl w:val="2"/>
        <w:rPr>
          <w:rFonts w:ascii="仿宋" w:eastAsia="仿宋" w:hAnsi="仿宋" w:cs="Arial" w:hint="eastAsia"/>
          <w:sz w:val="24"/>
        </w:rPr>
      </w:pPr>
      <w:r>
        <w:rPr>
          <w:rFonts w:ascii="仿宋" w:eastAsia="仿宋" w:hAnsi="仿宋" w:cs="Arial"/>
          <w:sz w:val="24"/>
          <w:szCs w:val="20"/>
        </w:rPr>
        <w:lastRenderedPageBreak/>
        <w:t xml:space="preserve">3 </w:t>
      </w:r>
      <w:r>
        <w:rPr>
          <w:rFonts w:ascii="仿宋" w:eastAsia="仿宋" w:hAnsi="仿宋" w:cs="Arial"/>
          <w:sz w:val="24"/>
        </w:rPr>
        <w:t>本项目的特定资格要求</w:t>
      </w:r>
      <w:r>
        <w:rPr>
          <w:rFonts w:ascii="仿宋" w:eastAsia="仿宋" w:hAnsi="仿宋" w:cs="Arial"/>
          <w:sz w:val="24"/>
          <w:szCs w:val="20"/>
        </w:rPr>
        <w:t>（如有）</w:t>
      </w:r>
    </w:p>
    <w:p w14:paraId="1D995FE6"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t>3-1联合协议（如有）</w:t>
      </w:r>
      <w:r>
        <w:rPr>
          <w:rFonts w:ascii="仿宋" w:eastAsia="仿宋" w:hAnsi="仿宋" w:cs="Arial" w:hint="eastAsia"/>
          <w:sz w:val="24"/>
          <w:szCs w:val="20"/>
        </w:rPr>
        <w:t xml:space="preserve"> </w:t>
      </w:r>
    </w:p>
    <w:p w14:paraId="2000C51C" w14:textId="77777777" w:rsidR="00CF373C"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联合协议</w:t>
      </w:r>
    </w:p>
    <w:p w14:paraId="589692BF" w14:textId="77777777" w:rsidR="00CF373C" w:rsidRDefault="00000000">
      <w:pPr>
        <w:spacing w:line="360" w:lineRule="auto"/>
        <w:ind w:firstLineChars="345" w:firstLine="828"/>
        <w:rPr>
          <w:rFonts w:ascii="仿宋" w:eastAsia="仿宋" w:hAnsi="仿宋" w:cs="Arial" w:hint="eastAsia"/>
          <w:bCs/>
        </w:rPr>
      </w:pPr>
      <w:r>
        <w:rPr>
          <w:rFonts w:ascii="仿宋" w:eastAsia="仿宋" w:hAnsi="仿宋" w:cs="Arial"/>
          <w:bCs/>
          <w:sz w:val="24"/>
        </w:rPr>
        <w:t>______ 、 _____ 及 _____就“________（项目名称）</w:t>
      </w:r>
      <w:r>
        <w:rPr>
          <w:rFonts w:ascii="仿宋" w:eastAsia="仿宋" w:hAnsi="仿宋" w:cs="Arial"/>
          <w:sz w:val="24"/>
        </w:rPr>
        <w:t>”____包</w:t>
      </w:r>
      <w:r>
        <w:rPr>
          <w:rFonts w:ascii="仿宋" w:eastAsia="仿宋" w:hAnsi="仿宋" w:cs="Arial"/>
          <w:bCs/>
          <w:sz w:val="24"/>
        </w:rPr>
        <w:t>招标项目的投标事宜，经各方充分协商一致，达成如下协议：</w:t>
      </w:r>
    </w:p>
    <w:p w14:paraId="23887F7B" w14:textId="77777777" w:rsidR="00CF373C" w:rsidRDefault="00000000">
      <w:pPr>
        <w:numPr>
          <w:ilvl w:val="0"/>
          <w:numId w:val="30"/>
        </w:numPr>
        <w:spacing w:line="360" w:lineRule="auto"/>
        <w:rPr>
          <w:rFonts w:ascii="仿宋" w:eastAsia="仿宋" w:hAnsi="仿宋" w:cs="Arial" w:hint="eastAsia"/>
          <w:bCs/>
          <w:sz w:val="24"/>
        </w:rPr>
      </w:pPr>
      <w:r>
        <w:rPr>
          <w:rFonts w:ascii="仿宋" w:eastAsia="仿宋" w:hAnsi="仿宋" w:cs="Arial"/>
          <w:bCs/>
          <w:sz w:val="24"/>
        </w:rPr>
        <w:t>由_________牵头，_________、__________参加，组成联合体共同进行招标项目的投标工作。</w:t>
      </w:r>
    </w:p>
    <w:p w14:paraId="468F6035" w14:textId="77777777" w:rsidR="00CF373C" w:rsidRDefault="00000000">
      <w:pPr>
        <w:numPr>
          <w:ilvl w:val="0"/>
          <w:numId w:val="30"/>
        </w:numPr>
        <w:spacing w:line="360" w:lineRule="auto"/>
        <w:rPr>
          <w:rFonts w:ascii="仿宋" w:eastAsia="仿宋" w:hAnsi="仿宋" w:cs="Arial" w:hint="eastAsia"/>
          <w:bCs/>
          <w:sz w:val="24"/>
        </w:rPr>
      </w:pPr>
      <w:r>
        <w:rPr>
          <w:rFonts w:ascii="仿宋" w:eastAsia="仿宋" w:hAnsi="仿宋" w:cs="Arial" w:hint="eastAsia"/>
          <w:bCs/>
          <w:sz w:val="24"/>
        </w:rPr>
        <w:t>联合体中标后，联合体各方共同与采购人签订合同，就采购合同约定的事项对采购人承担连带责任</w:t>
      </w:r>
      <w:r>
        <w:rPr>
          <w:rFonts w:ascii="仿宋" w:eastAsia="仿宋" w:hAnsi="仿宋" w:cs="Arial"/>
          <w:bCs/>
          <w:sz w:val="24"/>
        </w:rPr>
        <w:t>。</w:t>
      </w:r>
    </w:p>
    <w:p w14:paraId="056AB8E2" w14:textId="77777777" w:rsidR="00CF373C" w:rsidRDefault="00000000">
      <w:pPr>
        <w:numPr>
          <w:ilvl w:val="0"/>
          <w:numId w:val="30"/>
        </w:numPr>
        <w:spacing w:line="360" w:lineRule="auto"/>
        <w:rPr>
          <w:rFonts w:ascii="仿宋" w:eastAsia="仿宋" w:hAnsi="仿宋" w:cs="Arial" w:hint="eastAsia"/>
          <w:bCs/>
          <w:sz w:val="24"/>
        </w:rPr>
      </w:pPr>
      <w:r>
        <w:rPr>
          <w:rFonts w:ascii="仿宋" w:eastAsia="仿宋" w:hAnsi="仿宋" w:cs="Arial"/>
          <w:bCs/>
          <w:sz w:val="24"/>
        </w:rPr>
        <w:t>联合体各方均同意由牵头人代表其他联合体成员单位按招标文件要求出具《授权委托书》。</w:t>
      </w:r>
    </w:p>
    <w:p w14:paraId="6A437198" w14:textId="77777777" w:rsidR="00CF373C" w:rsidRDefault="00000000">
      <w:pPr>
        <w:numPr>
          <w:ilvl w:val="0"/>
          <w:numId w:val="30"/>
        </w:numPr>
        <w:spacing w:line="360" w:lineRule="auto"/>
        <w:rPr>
          <w:rFonts w:ascii="仿宋" w:eastAsia="仿宋" w:hAnsi="仿宋" w:cs="Arial" w:hint="eastAsia"/>
          <w:bCs/>
          <w:sz w:val="24"/>
        </w:rPr>
      </w:pPr>
      <w:r>
        <w:rPr>
          <w:rFonts w:ascii="仿宋" w:eastAsia="仿宋" w:hAnsi="仿宋" w:cs="Arial"/>
          <w:bCs/>
          <w:sz w:val="24"/>
        </w:rPr>
        <w:t>牵头人为项目的总负责单位；组织各参加方进行项目实施工作。</w:t>
      </w:r>
    </w:p>
    <w:p w14:paraId="3869B69A" w14:textId="77777777" w:rsidR="00CF373C" w:rsidRDefault="00000000">
      <w:pPr>
        <w:numPr>
          <w:ilvl w:val="0"/>
          <w:numId w:val="30"/>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4A8EF861" w14:textId="77777777" w:rsidR="00CF373C" w:rsidRDefault="00000000">
      <w:pPr>
        <w:numPr>
          <w:ilvl w:val="0"/>
          <w:numId w:val="30"/>
        </w:numPr>
        <w:spacing w:line="360" w:lineRule="auto"/>
        <w:rPr>
          <w:rFonts w:ascii="仿宋" w:eastAsia="仿宋" w:hAnsi="仿宋" w:cs="Arial" w:hint="eastAsia"/>
          <w:bCs/>
          <w:sz w:val="24"/>
        </w:rPr>
      </w:pPr>
      <w:r>
        <w:rPr>
          <w:rFonts w:ascii="仿宋" w:eastAsia="仿宋" w:hAnsi="仿宋" w:cs="Arial"/>
          <w:bCs/>
          <w:sz w:val="24"/>
        </w:rPr>
        <w:t>______负责_____，具体工作范围、内容以投标文件及合同为准。</w:t>
      </w:r>
    </w:p>
    <w:p w14:paraId="69DB712F" w14:textId="77777777" w:rsidR="00CF373C" w:rsidRDefault="00000000">
      <w:pPr>
        <w:numPr>
          <w:ilvl w:val="0"/>
          <w:numId w:val="30"/>
        </w:numPr>
        <w:spacing w:line="360" w:lineRule="auto"/>
        <w:rPr>
          <w:rFonts w:ascii="仿宋" w:eastAsia="仿宋" w:hAnsi="仿宋" w:cs="Arial" w:hint="eastAsia"/>
          <w:bCs/>
          <w:sz w:val="24"/>
        </w:rPr>
      </w:pPr>
      <w:r>
        <w:rPr>
          <w:rFonts w:ascii="仿宋" w:eastAsia="仿宋" w:hAnsi="仿宋" w:cs="Arial"/>
          <w:bCs/>
          <w:sz w:val="24"/>
        </w:rPr>
        <w:t>______负责_____（如有），具体工作范围、内容以投标文件及合同为准。</w:t>
      </w:r>
    </w:p>
    <w:p w14:paraId="22921103" w14:textId="77777777" w:rsidR="00CF373C" w:rsidRDefault="00000000">
      <w:pPr>
        <w:numPr>
          <w:ilvl w:val="0"/>
          <w:numId w:val="30"/>
        </w:numPr>
        <w:spacing w:line="360" w:lineRule="auto"/>
        <w:rPr>
          <w:rFonts w:ascii="仿宋" w:eastAsia="仿宋" w:hAnsi="仿宋" w:cs="Arial" w:hint="eastAsia"/>
          <w:sz w:val="24"/>
        </w:rPr>
      </w:pPr>
      <w:r>
        <w:rPr>
          <w:rFonts w:ascii="仿宋" w:eastAsia="仿宋" w:hAnsi="仿宋" w:cs="Arial"/>
          <w:sz w:val="24"/>
        </w:rPr>
        <w:t>本项目联合协议合同总额为________元，联合体各成员按照如下比例分摊（按联合体成员分别列明）：</w:t>
      </w:r>
    </w:p>
    <w:p w14:paraId="58A35A02" w14:textId="77777777" w:rsidR="00CF373C"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（1）</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0DC0E83B" w14:textId="77777777" w:rsidR="00CF373C"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（2）</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3C99C952" w14:textId="77777777" w:rsidR="00CF373C" w:rsidRDefault="00000000">
      <w:pPr>
        <w:tabs>
          <w:tab w:val="left" w:pos="720"/>
          <w:tab w:val="left" w:pos="900"/>
        </w:tabs>
        <w:spacing w:line="360" w:lineRule="auto"/>
        <w:ind w:left="851"/>
        <w:rPr>
          <w:rFonts w:ascii="仿宋" w:eastAsia="仿宋" w:hAnsi="仿宋" w:cs="Arial" w:hint="eastAsia"/>
          <w:sz w:val="24"/>
          <w:szCs w:val="20"/>
        </w:rPr>
      </w:pPr>
      <w:r>
        <w:rPr>
          <w:rFonts w:ascii="仿宋" w:eastAsia="仿宋" w:hAnsi="仿宋" w:cs="Arial"/>
          <w:sz w:val="24"/>
          <w:szCs w:val="20"/>
        </w:rPr>
        <w:t>（…）</w:t>
      </w:r>
      <w:r>
        <w:rPr>
          <w:rFonts w:ascii="仿宋" w:eastAsia="仿宋" w:hAnsi="仿宋" w:cs="Arial"/>
          <w:bCs/>
          <w:sz w:val="24"/>
          <w:szCs w:val="20"/>
        </w:rPr>
        <w:t>______</w:t>
      </w:r>
      <w:r>
        <w:rPr>
          <w:rFonts w:ascii="仿宋" w:eastAsia="仿宋" w:hAnsi="仿宋" w:cs="Arial"/>
          <w:sz w:val="24"/>
          <w:szCs w:val="20"/>
        </w:rPr>
        <w:t>为□大型企业□中型企业、□小微企业（包含监狱企业、残疾人福利性单位）、□其他，合同金额为_____元。</w:t>
      </w:r>
    </w:p>
    <w:p w14:paraId="72CD16DE" w14:textId="77777777" w:rsidR="00CF373C" w:rsidRDefault="00000000">
      <w:pPr>
        <w:numPr>
          <w:ilvl w:val="0"/>
          <w:numId w:val="30"/>
        </w:numPr>
        <w:tabs>
          <w:tab w:val="left" w:pos="993"/>
        </w:tabs>
        <w:spacing w:line="360" w:lineRule="auto"/>
        <w:rPr>
          <w:rFonts w:ascii="仿宋" w:eastAsia="仿宋" w:hAnsi="仿宋" w:cs="Arial" w:hint="eastAsia"/>
          <w:bCs/>
          <w:sz w:val="24"/>
        </w:rPr>
      </w:pPr>
      <w:r>
        <w:rPr>
          <w:rFonts w:ascii="仿宋" w:eastAsia="仿宋" w:hAnsi="仿宋" w:cs="Arial"/>
          <w:bCs/>
          <w:sz w:val="24"/>
        </w:rPr>
        <w:lastRenderedPageBreak/>
        <w:t>以联合体形式参加政府采购活动的，联合体各方不得再单独参加或者与其他供应商另外组成联合体参加同一合同项下的政府采购活动。</w:t>
      </w:r>
    </w:p>
    <w:p w14:paraId="40F338D0" w14:textId="77777777" w:rsidR="00CF373C" w:rsidRDefault="00000000">
      <w:pPr>
        <w:numPr>
          <w:ilvl w:val="0"/>
          <w:numId w:val="30"/>
        </w:numPr>
        <w:spacing w:line="360" w:lineRule="auto"/>
        <w:rPr>
          <w:rFonts w:ascii="仿宋" w:eastAsia="仿宋" w:hAnsi="仿宋" w:cs="Arial" w:hint="eastAsia"/>
          <w:bCs/>
          <w:sz w:val="24"/>
        </w:rPr>
      </w:pPr>
      <w:r>
        <w:rPr>
          <w:rFonts w:ascii="仿宋" w:eastAsia="仿宋" w:hAnsi="仿宋" w:cs="Arial"/>
          <w:bCs/>
          <w:sz w:val="24"/>
        </w:rPr>
        <w:t>其他约定（如有）：_______。</w:t>
      </w:r>
    </w:p>
    <w:p w14:paraId="4DD74845" w14:textId="77777777" w:rsidR="00CF373C" w:rsidRDefault="00000000">
      <w:pPr>
        <w:tabs>
          <w:tab w:val="left" w:pos="780"/>
        </w:tabs>
        <w:spacing w:line="360" w:lineRule="auto"/>
        <w:ind w:firstLineChars="200" w:firstLine="480"/>
        <w:rPr>
          <w:rFonts w:ascii="仿宋" w:eastAsia="仿宋" w:hAnsi="仿宋" w:cs="Arial" w:hint="eastAsia"/>
          <w:sz w:val="24"/>
        </w:rPr>
      </w:pPr>
      <w:r>
        <w:rPr>
          <w:rFonts w:ascii="仿宋" w:eastAsia="仿宋" w:hAnsi="仿宋" w:cs="Arial"/>
          <w:bCs/>
          <w:sz w:val="24"/>
        </w:rPr>
        <w:t>本协议自各方盖章后生效，采购合同履行完毕后自动失效。如未中标，本协议自动终止。</w:t>
      </w:r>
      <w:r>
        <w:rPr>
          <w:rFonts w:ascii="仿宋" w:eastAsia="仿宋" w:hAnsi="仿宋" w:cs="Arial"/>
          <w:sz w:val="24"/>
        </w:rPr>
        <w:br w:type="page"/>
      </w:r>
    </w:p>
    <w:p w14:paraId="56FC6E8F" w14:textId="77777777" w:rsidR="00CF373C" w:rsidRDefault="00000000">
      <w:pPr>
        <w:spacing w:line="360" w:lineRule="auto"/>
        <w:ind w:firstLine="471"/>
        <w:rPr>
          <w:rFonts w:ascii="仿宋" w:eastAsia="仿宋" w:hAnsi="仿宋" w:cs="Arial" w:hint="eastAsia"/>
          <w:sz w:val="24"/>
        </w:rPr>
      </w:pPr>
      <w:r>
        <w:rPr>
          <w:rFonts w:ascii="仿宋" w:eastAsia="仿宋" w:hAnsi="仿宋" w:cs="Arial"/>
          <w:sz w:val="24"/>
        </w:rPr>
        <w:lastRenderedPageBreak/>
        <w:t>联合体牵头人名称：</w:t>
      </w:r>
      <w:r>
        <w:rPr>
          <w:rFonts w:ascii="仿宋" w:eastAsia="仿宋" w:hAnsi="仿宋" w:cs="Arial"/>
          <w:sz w:val="24"/>
          <w:szCs w:val="20"/>
        </w:rPr>
        <w:t>______</w:t>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r>
      <w:r>
        <w:rPr>
          <w:rFonts w:ascii="仿宋" w:eastAsia="仿宋" w:hAnsi="仿宋" w:cs="Arial"/>
          <w:sz w:val="24"/>
        </w:rPr>
        <w:tab/>
        <w:t xml:space="preserve"> 联合体成员名称：</w:t>
      </w:r>
      <w:r>
        <w:rPr>
          <w:rFonts w:ascii="仿宋" w:eastAsia="仿宋" w:hAnsi="仿宋" w:cs="Arial"/>
          <w:sz w:val="24"/>
          <w:szCs w:val="20"/>
        </w:rPr>
        <w:t>______</w:t>
      </w:r>
    </w:p>
    <w:p w14:paraId="2D2A4894" w14:textId="77777777" w:rsidR="00CF373C"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盖章：</w:t>
      </w:r>
      <w:r>
        <w:rPr>
          <w:rFonts w:ascii="仿宋" w:eastAsia="仿宋" w:hAnsi="仿宋" w:cs="Arial"/>
          <w:sz w:val="24"/>
          <w:szCs w:val="20"/>
        </w:rPr>
        <w:t>______</w:t>
      </w:r>
    </w:p>
    <w:p w14:paraId="4A2F2D6E" w14:textId="77777777" w:rsidR="00CF373C" w:rsidRDefault="00CF373C">
      <w:pPr>
        <w:spacing w:line="360" w:lineRule="auto"/>
        <w:ind w:firstLine="471"/>
        <w:rPr>
          <w:rFonts w:ascii="仿宋" w:eastAsia="仿宋" w:hAnsi="仿宋" w:cs="Arial" w:hint="eastAsia"/>
          <w:sz w:val="24"/>
        </w:rPr>
      </w:pPr>
    </w:p>
    <w:p w14:paraId="0EEEC2BC" w14:textId="77777777" w:rsidR="00CF373C" w:rsidRDefault="00CF373C">
      <w:pPr>
        <w:spacing w:line="360" w:lineRule="auto"/>
        <w:ind w:firstLine="471"/>
        <w:rPr>
          <w:rFonts w:ascii="仿宋" w:eastAsia="仿宋" w:hAnsi="仿宋" w:cs="Arial" w:hint="eastAsia"/>
          <w:sz w:val="24"/>
        </w:rPr>
      </w:pPr>
    </w:p>
    <w:p w14:paraId="78B15DBE" w14:textId="77777777" w:rsidR="00CF373C" w:rsidRDefault="00000000">
      <w:pPr>
        <w:spacing w:line="360" w:lineRule="auto"/>
        <w:ind w:firstLine="471"/>
        <w:rPr>
          <w:rFonts w:ascii="仿宋" w:eastAsia="仿宋" w:hAnsi="仿宋" w:cs="Arial" w:hint="eastAsia"/>
          <w:sz w:val="24"/>
        </w:rPr>
      </w:pPr>
      <w:r>
        <w:rPr>
          <w:rFonts w:ascii="仿宋" w:eastAsia="仿宋" w:hAnsi="仿宋" w:cs="Arial"/>
          <w:sz w:val="24"/>
        </w:rPr>
        <w:t>联合体成员名称：</w:t>
      </w:r>
      <w:r>
        <w:rPr>
          <w:rFonts w:ascii="仿宋" w:eastAsia="仿宋" w:hAnsi="仿宋" w:cs="Arial"/>
          <w:sz w:val="24"/>
          <w:szCs w:val="20"/>
        </w:rPr>
        <w:t>______</w:t>
      </w:r>
    </w:p>
    <w:p w14:paraId="47662BBF" w14:textId="77777777" w:rsidR="00CF373C" w:rsidRDefault="00000000">
      <w:pPr>
        <w:spacing w:line="360" w:lineRule="auto"/>
        <w:ind w:firstLine="471"/>
        <w:rPr>
          <w:rFonts w:ascii="仿宋" w:eastAsia="仿宋" w:hAnsi="仿宋" w:cs="Arial" w:hint="eastAsia"/>
          <w:sz w:val="24"/>
        </w:rPr>
      </w:pPr>
      <w:r>
        <w:rPr>
          <w:rFonts w:ascii="仿宋" w:eastAsia="仿宋" w:hAnsi="仿宋" w:cs="Arial"/>
          <w:sz w:val="24"/>
        </w:rPr>
        <w:t>盖章：</w:t>
      </w:r>
      <w:r>
        <w:rPr>
          <w:rFonts w:ascii="仿宋" w:eastAsia="仿宋" w:hAnsi="仿宋" w:cs="Arial"/>
          <w:sz w:val="24"/>
          <w:szCs w:val="20"/>
        </w:rPr>
        <w:t>______</w:t>
      </w:r>
      <w:r>
        <w:rPr>
          <w:rFonts w:ascii="仿宋" w:eastAsia="仿宋" w:hAnsi="仿宋" w:cs="Arial"/>
          <w:sz w:val="24"/>
        </w:rPr>
        <w:t xml:space="preserve">                                </w:t>
      </w:r>
    </w:p>
    <w:p w14:paraId="35A9239E" w14:textId="77777777" w:rsidR="00CF373C" w:rsidRDefault="00CF373C">
      <w:pPr>
        <w:spacing w:line="360" w:lineRule="auto"/>
        <w:ind w:firstLine="471"/>
        <w:rPr>
          <w:rFonts w:ascii="仿宋" w:eastAsia="仿宋" w:hAnsi="仿宋" w:cs="Arial" w:hint="eastAsia"/>
          <w:sz w:val="24"/>
        </w:rPr>
      </w:pPr>
    </w:p>
    <w:p w14:paraId="34C82716" w14:textId="77777777" w:rsidR="00CF373C" w:rsidRDefault="00CF373C">
      <w:pPr>
        <w:spacing w:line="360" w:lineRule="auto"/>
        <w:ind w:firstLine="471"/>
        <w:rPr>
          <w:rFonts w:ascii="仿宋" w:eastAsia="仿宋" w:hAnsi="仿宋" w:cs="Arial" w:hint="eastAsia"/>
          <w:sz w:val="24"/>
        </w:rPr>
      </w:pPr>
    </w:p>
    <w:p w14:paraId="7D9043CA" w14:textId="77777777" w:rsidR="00CF373C" w:rsidRDefault="00CF373C">
      <w:pPr>
        <w:spacing w:line="360" w:lineRule="auto"/>
        <w:ind w:left="480"/>
        <w:jc w:val="right"/>
        <w:rPr>
          <w:rFonts w:ascii="仿宋" w:eastAsia="仿宋" w:hAnsi="仿宋" w:cs="Arial" w:hint="eastAsia"/>
          <w:sz w:val="24"/>
        </w:rPr>
      </w:pPr>
    </w:p>
    <w:p w14:paraId="2285A38E" w14:textId="77777777" w:rsidR="00CF373C" w:rsidRDefault="00000000">
      <w:pPr>
        <w:spacing w:line="360" w:lineRule="auto"/>
        <w:ind w:left="480"/>
        <w:jc w:val="right"/>
        <w:rPr>
          <w:rFonts w:ascii="仿宋" w:eastAsia="仿宋" w:hAnsi="仿宋" w:cs="Arial" w:hint="eastAsia"/>
          <w:sz w:val="24"/>
        </w:rPr>
      </w:pPr>
      <w:r>
        <w:rPr>
          <w:rFonts w:ascii="仿宋" w:eastAsia="仿宋" w:hAnsi="仿宋" w:cs="Arial"/>
          <w:sz w:val="24"/>
          <w:szCs w:val="20"/>
        </w:rPr>
        <w:t>日期：_____年______月______日</w:t>
      </w:r>
    </w:p>
    <w:p w14:paraId="7BE04C22" w14:textId="77777777" w:rsidR="00CF373C" w:rsidRDefault="00CF373C">
      <w:pPr>
        <w:spacing w:line="360" w:lineRule="auto"/>
        <w:ind w:left="480"/>
        <w:jc w:val="right"/>
        <w:rPr>
          <w:rFonts w:ascii="仿宋" w:eastAsia="仿宋" w:hAnsi="仿宋" w:cs="Arial" w:hint="eastAsia"/>
          <w:b/>
          <w:sz w:val="24"/>
        </w:rPr>
      </w:pPr>
    </w:p>
    <w:p w14:paraId="66D5B47A" w14:textId="77777777" w:rsidR="00CF373C" w:rsidRDefault="00CF373C">
      <w:pPr>
        <w:tabs>
          <w:tab w:val="left" w:pos="8280"/>
        </w:tabs>
        <w:spacing w:line="360" w:lineRule="auto"/>
        <w:ind w:firstLine="480"/>
        <w:rPr>
          <w:rFonts w:ascii="仿宋" w:eastAsia="仿宋" w:hAnsi="仿宋" w:cs="Arial" w:hint="eastAsia"/>
          <w:sz w:val="24"/>
        </w:rPr>
      </w:pPr>
    </w:p>
    <w:p w14:paraId="2F799D8A" w14:textId="77777777" w:rsidR="00CF373C" w:rsidRDefault="00CF373C">
      <w:pPr>
        <w:tabs>
          <w:tab w:val="left" w:pos="8280"/>
        </w:tabs>
        <w:spacing w:line="360" w:lineRule="auto"/>
        <w:ind w:firstLine="480"/>
        <w:rPr>
          <w:rFonts w:ascii="仿宋" w:eastAsia="仿宋" w:hAnsi="仿宋" w:cs="Arial" w:hint="eastAsia"/>
          <w:sz w:val="24"/>
        </w:rPr>
      </w:pPr>
    </w:p>
    <w:p w14:paraId="679D7C37" w14:textId="77777777" w:rsidR="00CF373C"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注：</w:t>
      </w:r>
    </w:p>
    <w:p w14:paraId="1FB335F4" w14:textId="77777777" w:rsidR="00CF373C"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1</w:t>
      </w:r>
      <w:r>
        <w:rPr>
          <w:rFonts w:ascii="仿宋" w:eastAsia="仿宋" w:hAnsi="仿宋" w:cs="Arial" w:hint="eastAsia"/>
          <w:sz w:val="24"/>
        </w:rPr>
        <w:t>、</w:t>
      </w:r>
      <w:r>
        <w:rPr>
          <w:rFonts w:ascii="仿宋" w:eastAsia="仿宋" w:hAnsi="仿宋" w:cs="Arial"/>
          <w:sz w:val="24"/>
        </w:rPr>
        <w:t>如本项目（包）接受供应商以联合体形式参加采购活动，且供应商以联合体形式参与时，须提供《联合协议》，否则投标无效。</w:t>
      </w:r>
    </w:p>
    <w:p w14:paraId="3929A1AA" w14:textId="77777777" w:rsidR="00CF373C"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t>2</w:t>
      </w:r>
      <w:r>
        <w:rPr>
          <w:rFonts w:ascii="仿宋" w:eastAsia="仿宋" w:hAnsi="仿宋" w:cs="Arial" w:hint="eastAsia"/>
          <w:sz w:val="24"/>
        </w:rPr>
        <w:t>、联合体各方成员需在本协议上共同盖章。</w:t>
      </w:r>
    </w:p>
    <w:p w14:paraId="0D2BD04D" w14:textId="77777777" w:rsidR="00CF373C" w:rsidRDefault="00000000">
      <w:pPr>
        <w:spacing w:line="360" w:lineRule="auto"/>
        <w:ind w:leftChars="228" w:left="719" w:hangingChars="100" w:hanging="240"/>
        <w:rPr>
          <w:rFonts w:ascii="仿宋" w:eastAsia="仿宋" w:hAnsi="仿宋" w:cs="Arial" w:hint="eastAsia"/>
          <w:sz w:val="24"/>
        </w:rPr>
      </w:pPr>
      <w:r>
        <w:rPr>
          <w:rFonts w:ascii="仿宋" w:eastAsia="仿宋" w:hAnsi="仿宋" w:cs="Arial"/>
          <w:sz w:val="24"/>
        </w:rPr>
        <w:br w:type="page"/>
      </w:r>
    </w:p>
    <w:p w14:paraId="64E2CFC5"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3-2其他特定资格要求</w:t>
      </w:r>
    </w:p>
    <w:p w14:paraId="6C49A270" w14:textId="77777777" w:rsidR="00CF373C"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5FE995C7"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4 投标保证金凭证/交款单据电子件</w:t>
      </w:r>
    </w:p>
    <w:p w14:paraId="1F23CD22" w14:textId="77777777" w:rsidR="00CF373C" w:rsidRDefault="00CF373C">
      <w:pPr>
        <w:spacing w:line="360" w:lineRule="auto"/>
        <w:rPr>
          <w:rFonts w:ascii="仿宋" w:eastAsia="仿宋" w:hAnsi="仿宋" w:cs="Arial" w:hint="eastAsia"/>
          <w:sz w:val="24"/>
          <w:szCs w:val="20"/>
        </w:rPr>
      </w:pPr>
    </w:p>
    <w:p w14:paraId="3B816306" w14:textId="77777777" w:rsidR="00CF373C" w:rsidRDefault="00CF373C">
      <w:pPr>
        <w:spacing w:line="360" w:lineRule="auto"/>
        <w:rPr>
          <w:rFonts w:ascii="仿宋" w:eastAsia="仿宋" w:hAnsi="仿宋" w:cs="Arial" w:hint="eastAsia"/>
          <w:sz w:val="24"/>
          <w:szCs w:val="20"/>
        </w:rPr>
      </w:pPr>
    </w:p>
    <w:p w14:paraId="6DC0B691" w14:textId="77777777" w:rsidR="00CF373C" w:rsidRDefault="00000000">
      <w:pPr>
        <w:widowControl/>
        <w:spacing w:line="360" w:lineRule="auto"/>
        <w:jc w:val="left"/>
        <w:rPr>
          <w:rFonts w:ascii="仿宋" w:eastAsia="仿宋" w:hAnsi="仿宋" w:cs="Arial" w:hint="eastAsia"/>
          <w:kern w:val="0"/>
          <w:sz w:val="24"/>
          <w:szCs w:val="20"/>
        </w:rPr>
      </w:pPr>
      <w:r>
        <w:rPr>
          <w:rFonts w:ascii="仿宋" w:eastAsia="仿宋" w:hAnsi="仿宋" w:cs="Arial"/>
          <w:sz w:val="24"/>
          <w:szCs w:val="20"/>
        </w:rPr>
        <w:br w:type="page"/>
      </w:r>
    </w:p>
    <w:p w14:paraId="1528CD44" w14:textId="77777777" w:rsidR="00CF373C" w:rsidRDefault="00000000">
      <w:pPr>
        <w:keepNext/>
        <w:keepLines/>
        <w:autoSpaceDE w:val="0"/>
        <w:autoSpaceDN w:val="0"/>
        <w:adjustRightInd w:val="0"/>
        <w:spacing w:before="120" w:line="360" w:lineRule="auto"/>
        <w:jc w:val="left"/>
        <w:outlineLvl w:val="1"/>
        <w:rPr>
          <w:rFonts w:ascii="仿宋" w:eastAsia="仿宋" w:hAnsi="仿宋" w:cs="Arial" w:hint="eastAsia"/>
          <w:b/>
          <w:spacing w:val="20"/>
          <w:sz w:val="24"/>
        </w:rPr>
      </w:pPr>
      <w:r>
        <w:rPr>
          <w:rFonts w:ascii="仿宋" w:eastAsia="仿宋" w:hAnsi="仿宋" w:cs="Arial"/>
          <w:b/>
          <w:spacing w:val="20"/>
          <w:sz w:val="24"/>
        </w:rPr>
        <w:lastRenderedPageBreak/>
        <w:t>二、商务技术文件格式</w:t>
      </w:r>
    </w:p>
    <w:p w14:paraId="59577574" w14:textId="77777777" w:rsidR="00CF373C" w:rsidRDefault="00CF373C">
      <w:pPr>
        <w:spacing w:line="360" w:lineRule="auto"/>
        <w:rPr>
          <w:rFonts w:ascii="仿宋" w:eastAsia="仿宋" w:hAnsi="仿宋" w:cs="Arial" w:hint="eastAsia"/>
          <w:b/>
          <w:spacing w:val="20"/>
          <w:szCs w:val="21"/>
        </w:rPr>
      </w:pPr>
    </w:p>
    <w:p w14:paraId="0B41D57C" w14:textId="77777777" w:rsidR="00CF373C" w:rsidRDefault="00000000">
      <w:pPr>
        <w:spacing w:line="360" w:lineRule="auto"/>
        <w:rPr>
          <w:rFonts w:ascii="仿宋" w:eastAsia="仿宋" w:hAnsi="仿宋" w:cs="Arial" w:hint="eastAsia"/>
          <w:b/>
          <w:sz w:val="24"/>
        </w:rPr>
      </w:pPr>
      <w:r>
        <w:rPr>
          <w:rFonts w:ascii="仿宋" w:eastAsia="仿宋" w:hAnsi="仿宋" w:cs="Arial"/>
          <w:b/>
          <w:spacing w:val="20"/>
          <w:sz w:val="24"/>
        </w:rPr>
        <w:t>投标文件（商务技术文件）</w:t>
      </w:r>
      <w:r>
        <w:rPr>
          <w:rFonts w:ascii="仿宋" w:eastAsia="仿宋" w:hAnsi="仿宋" w:cs="Arial"/>
          <w:b/>
          <w:sz w:val="24"/>
        </w:rPr>
        <w:t>封面（非实质性格式）</w:t>
      </w:r>
    </w:p>
    <w:p w14:paraId="77A7B090" w14:textId="77777777" w:rsidR="00CF373C" w:rsidRDefault="00CF373C">
      <w:pPr>
        <w:spacing w:line="360" w:lineRule="auto"/>
        <w:jc w:val="center"/>
        <w:rPr>
          <w:rFonts w:ascii="仿宋" w:eastAsia="仿宋" w:hAnsi="仿宋" w:cs="Arial" w:hint="eastAsia"/>
          <w:szCs w:val="21"/>
        </w:rPr>
      </w:pPr>
    </w:p>
    <w:p w14:paraId="772D7F31" w14:textId="77777777" w:rsidR="00CF373C" w:rsidRDefault="00000000">
      <w:pPr>
        <w:spacing w:line="360" w:lineRule="auto"/>
        <w:jc w:val="center"/>
        <w:rPr>
          <w:rFonts w:ascii="仿宋" w:eastAsia="仿宋" w:hAnsi="仿宋" w:cs="Arial" w:hint="eastAsia"/>
          <w:b/>
          <w:spacing w:val="60"/>
          <w:sz w:val="84"/>
          <w:szCs w:val="84"/>
        </w:rPr>
      </w:pPr>
      <w:r>
        <w:rPr>
          <w:rFonts w:ascii="仿宋" w:eastAsia="仿宋" w:hAnsi="仿宋" w:cs="Arial"/>
          <w:b/>
          <w:spacing w:val="60"/>
          <w:sz w:val="84"/>
          <w:szCs w:val="84"/>
        </w:rPr>
        <w:t>投 标 文 件</w:t>
      </w:r>
    </w:p>
    <w:p w14:paraId="277576CF" w14:textId="77777777" w:rsidR="00CF373C" w:rsidRDefault="00000000">
      <w:pPr>
        <w:spacing w:line="360" w:lineRule="auto"/>
        <w:jc w:val="center"/>
        <w:rPr>
          <w:rFonts w:ascii="仿宋" w:eastAsia="仿宋" w:hAnsi="仿宋" w:cs="Arial" w:hint="eastAsia"/>
          <w:b/>
          <w:spacing w:val="60"/>
          <w:sz w:val="52"/>
          <w:szCs w:val="52"/>
        </w:rPr>
      </w:pPr>
      <w:r>
        <w:rPr>
          <w:rFonts w:ascii="仿宋" w:eastAsia="仿宋" w:hAnsi="仿宋" w:cs="Arial"/>
          <w:b/>
          <w:spacing w:val="60"/>
          <w:sz w:val="52"/>
          <w:szCs w:val="52"/>
        </w:rPr>
        <w:t>（商务技术文件）</w:t>
      </w:r>
    </w:p>
    <w:p w14:paraId="605BAE5A" w14:textId="77777777" w:rsidR="00CF373C" w:rsidRDefault="00CF373C">
      <w:pPr>
        <w:spacing w:line="360" w:lineRule="auto"/>
        <w:ind w:firstLineChars="150" w:firstLine="542"/>
        <w:rPr>
          <w:rFonts w:ascii="仿宋" w:eastAsia="仿宋" w:hAnsi="仿宋" w:cs="Arial" w:hint="eastAsia"/>
          <w:b/>
          <w:spacing w:val="20"/>
          <w:sz w:val="32"/>
          <w:szCs w:val="32"/>
        </w:rPr>
      </w:pPr>
    </w:p>
    <w:p w14:paraId="383C93A7" w14:textId="77777777" w:rsidR="00CF373C" w:rsidRDefault="00CF373C">
      <w:pPr>
        <w:spacing w:line="360" w:lineRule="auto"/>
        <w:ind w:firstLineChars="150" w:firstLine="542"/>
        <w:rPr>
          <w:rFonts w:ascii="仿宋" w:eastAsia="仿宋" w:hAnsi="仿宋" w:cs="Arial" w:hint="eastAsia"/>
          <w:b/>
          <w:spacing w:val="20"/>
          <w:sz w:val="32"/>
          <w:szCs w:val="32"/>
        </w:rPr>
      </w:pPr>
    </w:p>
    <w:p w14:paraId="06F94929" w14:textId="77777777" w:rsidR="00CF373C"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项目名称:</w:t>
      </w:r>
    </w:p>
    <w:p w14:paraId="2478550E" w14:textId="77777777" w:rsidR="00CF373C" w:rsidRDefault="00000000">
      <w:pPr>
        <w:spacing w:line="360" w:lineRule="auto"/>
        <w:ind w:firstLineChars="150" w:firstLine="542"/>
        <w:rPr>
          <w:rFonts w:ascii="仿宋" w:eastAsia="仿宋" w:hAnsi="仿宋" w:cs="Arial" w:hint="eastAsia"/>
          <w:b/>
          <w:spacing w:val="20"/>
          <w:sz w:val="32"/>
          <w:szCs w:val="32"/>
        </w:rPr>
      </w:pPr>
      <w:r>
        <w:rPr>
          <w:rFonts w:ascii="仿宋" w:eastAsia="仿宋" w:hAnsi="仿宋" w:cs="Arial"/>
          <w:b/>
          <w:spacing w:val="20"/>
          <w:sz w:val="32"/>
          <w:szCs w:val="32"/>
        </w:rPr>
        <w:t>项目编号/包号：</w:t>
      </w:r>
    </w:p>
    <w:p w14:paraId="3763C58A" w14:textId="77777777" w:rsidR="00CF373C" w:rsidRDefault="00CF373C">
      <w:pPr>
        <w:spacing w:line="360" w:lineRule="auto"/>
        <w:ind w:firstLineChars="150" w:firstLine="542"/>
        <w:rPr>
          <w:rFonts w:ascii="仿宋" w:eastAsia="仿宋" w:hAnsi="仿宋" w:cs="Arial" w:hint="eastAsia"/>
          <w:b/>
          <w:spacing w:val="20"/>
          <w:sz w:val="32"/>
          <w:szCs w:val="32"/>
        </w:rPr>
      </w:pPr>
    </w:p>
    <w:p w14:paraId="099E159B" w14:textId="77777777" w:rsidR="00CF373C" w:rsidRDefault="00CF373C">
      <w:pPr>
        <w:spacing w:line="360" w:lineRule="auto"/>
        <w:ind w:firstLineChars="150" w:firstLine="542"/>
        <w:rPr>
          <w:rFonts w:ascii="仿宋" w:eastAsia="仿宋" w:hAnsi="仿宋" w:cs="Arial" w:hint="eastAsia"/>
          <w:b/>
          <w:spacing w:val="20"/>
          <w:sz w:val="32"/>
          <w:szCs w:val="32"/>
        </w:rPr>
      </w:pPr>
    </w:p>
    <w:p w14:paraId="10AF7FF4" w14:textId="77777777" w:rsidR="00CF373C" w:rsidRDefault="00CF373C">
      <w:pPr>
        <w:spacing w:line="360" w:lineRule="auto"/>
        <w:jc w:val="center"/>
        <w:rPr>
          <w:rFonts w:ascii="仿宋" w:eastAsia="仿宋" w:hAnsi="仿宋" w:cs="Arial" w:hint="eastAsia"/>
          <w:b/>
          <w:sz w:val="32"/>
          <w:szCs w:val="32"/>
        </w:rPr>
      </w:pPr>
    </w:p>
    <w:p w14:paraId="37CC604C" w14:textId="77777777" w:rsidR="00CF373C" w:rsidRDefault="00CF373C">
      <w:pPr>
        <w:spacing w:line="360" w:lineRule="auto"/>
        <w:jc w:val="center"/>
        <w:rPr>
          <w:rFonts w:ascii="仿宋" w:eastAsia="仿宋" w:hAnsi="仿宋" w:cs="Arial" w:hint="eastAsia"/>
          <w:b/>
          <w:sz w:val="32"/>
          <w:szCs w:val="32"/>
        </w:rPr>
      </w:pPr>
    </w:p>
    <w:p w14:paraId="36972757" w14:textId="77777777" w:rsidR="00CF373C" w:rsidRDefault="00CF373C">
      <w:pPr>
        <w:spacing w:line="360" w:lineRule="auto"/>
        <w:jc w:val="center"/>
        <w:rPr>
          <w:rFonts w:ascii="仿宋" w:eastAsia="仿宋" w:hAnsi="仿宋" w:cs="Arial" w:hint="eastAsia"/>
          <w:b/>
          <w:sz w:val="32"/>
          <w:szCs w:val="32"/>
        </w:rPr>
      </w:pPr>
    </w:p>
    <w:p w14:paraId="5FCD0560" w14:textId="77777777" w:rsidR="00CF373C" w:rsidRDefault="00CF373C">
      <w:pPr>
        <w:spacing w:line="360" w:lineRule="auto"/>
        <w:jc w:val="center"/>
        <w:rPr>
          <w:rFonts w:ascii="仿宋" w:eastAsia="仿宋" w:hAnsi="仿宋" w:cs="Arial" w:hint="eastAsia"/>
          <w:b/>
          <w:spacing w:val="20"/>
          <w:sz w:val="32"/>
          <w:szCs w:val="32"/>
        </w:rPr>
      </w:pPr>
    </w:p>
    <w:p w14:paraId="57542CBC" w14:textId="77777777" w:rsidR="00CF373C" w:rsidRDefault="00CF373C">
      <w:pPr>
        <w:spacing w:line="360" w:lineRule="auto"/>
        <w:jc w:val="center"/>
        <w:rPr>
          <w:rFonts w:ascii="仿宋" w:eastAsia="仿宋" w:hAnsi="仿宋" w:cs="Arial" w:hint="eastAsia"/>
          <w:b/>
          <w:spacing w:val="20"/>
          <w:sz w:val="32"/>
          <w:szCs w:val="32"/>
        </w:rPr>
      </w:pPr>
    </w:p>
    <w:p w14:paraId="5345019C" w14:textId="77777777" w:rsidR="00CF373C" w:rsidRDefault="00CF373C">
      <w:pPr>
        <w:spacing w:line="360" w:lineRule="auto"/>
        <w:jc w:val="center"/>
        <w:rPr>
          <w:rFonts w:ascii="仿宋" w:eastAsia="仿宋" w:hAnsi="仿宋" w:cs="Arial" w:hint="eastAsia"/>
          <w:b/>
          <w:spacing w:val="20"/>
          <w:sz w:val="32"/>
          <w:szCs w:val="32"/>
        </w:rPr>
      </w:pPr>
    </w:p>
    <w:p w14:paraId="195BAB4B" w14:textId="77777777" w:rsidR="00CF373C" w:rsidRDefault="00000000">
      <w:pPr>
        <w:spacing w:line="360" w:lineRule="auto"/>
        <w:ind w:firstLineChars="400" w:firstLine="1445"/>
        <w:jc w:val="left"/>
        <w:rPr>
          <w:rFonts w:ascii="仿宋" w:eastAsia="仿宋" w:hAnsi="仿宋" w:cs="Arial" w:hint="eastAsia"/>
          <w:b/>
          <w:spacing w:val="20"/>
          <w:sz w:val="32"/>
          <w:szCs w:val="32"/>
        </w:rPr>
      </w:pPr>
      <w:r>
        <w:rPr>
          <w:rFonts w:ascii="仿宋" w:eastAsia="仿宋" w:hAnsi="仿宋" w:cs="Arial"/>
          <w:b/>
          <w:spacing w:val="20"/>
          <w:sz w:val="32"/>
          <w:szCs w:val="32"/>
        </w:rPr>
        <w:t>投标人名称：</w:t>
      </w:r>
    </w:p>
    <w:p w14:paraId="6CC72C1E" w14:textId="77777777" w:rsidR="00CF373C" w:rsidRDefault="00CF373C">
      <w:pPr>
        <w:spacing w:line="360" w:lineRule="auto"/>
        <w:jc w:val="center"/>
        <w:rPr>
          <w:rFonts w:ascii="仿宋" w:eastAsia="仿宋" w:hAnsi="仿宋" w:cs="Arial" w:hint="eastAsia"/>
          <w:b/>
          <w:sz w:val="32"/>
          <w:szCs w:val="32"/>
        </w:rPr>
      </w:pPr>
    </w:p>
    <w:p w14:paraId="2FF46CDE" w14:textId="77777777" w:rsidR="00CF373C" w:rsidRDefault="00000000">
      <w:pPr>
        <w:widowControl/>
        <w:spacing w:line="360" w:lineRule="auto"/>
        <w:jc w:val="left"/>
        <w:rPr>
          <w:rFonts w:ascii="仿宋" w:eastAsia="仿宋" w:hAnsi="仿宋" w:cs="Arial" w:hint="eastAsia"/>
          <w:b/>
          <w:sz w:val="24"/>
        </w:rPr>
      </w:pPr>
      <w:r>
        <w:rPr>
          <w:rFonts w:ascii="仿宋" w:eastAsia="仿宋" w:hAnsi="仿宋" w:cs="Arial"/>
          <w:b/>
          <w:sz w:val="24"/>
        </w:rPr>
        <w:br w:type="page"/>
      </w:r>
    </w:p>
    <w:p w14:paraId="4F013EC3" w14:textId="77777777" w:rsidR="00CF373C" w:rsidRDefault="00000000">
      <w:pPr>
        <w:spacing w:line="360" w:lineRule="auto"/>
        <w:outlineLvl w:val="2"/>
        <w:rPr>
          <w:rFonts w:ascii="仿宋" w:eastAsia="仿宋" w:hAnsi="仿宋" w:cs="Arial" w:hint="eastAsia"/>
          <w:sz w:val="24"/>
          <w:szCs w:val="20"/>
        </w:rPr>
      </w:pPr>
      <w:bookmarkStart w:id="830" w:name="_Hlt520273711"/>
      <w:bookmarkStart w:id="831" w:name="_Hlt520350918"/>
      <w:bookmarkStart w:id="832" w:name="_Hlt520355504"/>
      <w:bookmarkStart w:id="833" w:name="_Hlt520274121"/>
      <w:bookmarkStart w:id="834" w:name="_Hlt520274393"/>
      <w:bookmarkStart w:id="835" w:name="_Hlt520274407"/>
      <w:bookmarkStart w:id="836" w:name="_Hlt520271212"/>
      <w:bookmarkStart w:id="837" w:name="_Hlt520274065"/>
      <w:bookmarkStart w:id="838" w:name="_Hlt520343392"/>
      <w:bookmarkStart w:id="839" w:name="_Hlt520343000"/>
      <w:bookmarkStart w:id="840" w:name="_Ref467988698"/>
      <w:bookmarkStart w:id="841" w:name="_Toc480942349"/>
      <w:bookmarkStart w:id="842" w:name="_Toc226965829"/>
      <w:bookmarkStart w:id="843" w:name="_Toc226337252"/>
      <w:bookmarkStart w:id="844" w:name="_Toc520356217"/>
      <w:bookmarkStart w:id="845" w:name="_Toc226309800"/>
      <w:bookmarkStart w:id="846" w:name="_Toc127151556"/>
      <w:bookmarkStart w:id="847" w:name="_Toc226965746"/>
      <w:bookmarkStart w:id="848" w:name="_Toc150774761"/>
      <w:bookmarkStart w:id="849" w:name="_Toc195842921"/>
      <w:bookmarkStart w:id="850" w:name="_Toc142311058"/>
      <w:bookmarkStart w:id="851" w:name="_Toc150480794"/>
      <w:bookmarkEnd w:id="830"/>
      <w:bookmarkEnd w:id="831"/>
      <w:bookmarkEnd w:id="832"/>
      <w:bookmarkEnd w:id="833"/>
      <w:bookmarkEnd w:id="834"/>
      <w:bookmarkEnd w:id="835"/>
      <w:bookmarkEnd w:id="836"/>
      <w:bookmarkEnd w:id="837"/>
      <w:bookmarkEnd w:id="838"/>
      <w:bookmarkEnd w:id="839"/>
      <w:r>
        <w:rPr>
          <w:rFonts w:ascii="仿宋" w:eastAsia="仿宋" w:hAnsi="仿宋" w:cs="Arial"/>
          <w:sz w:val="24"/>
        </w:rPr>
        <w:lastRenderedPageBreak/>
        <w:t>1</w:t>
      </w:r>
      <w:r>
        <w:rPr>
          <w:rFonts w:ascii="仿宋" w:eastAsia="仿宋" w:hAnsi="仿宋" w:cs="Arial"/>
          <w:sz w:val="24"/>
          <w:szCs w:val="20"/>
        </w:rPr>
        <w:t xml:space="preserve">  </w:t>
      </w:r>
      <w:r>
        <w:rPr>
          <w:rFonts w:ascii="仿宋" w:eastAsia="仿宋" w:hAnsi="仿宋" w:cs="Arial"/>
          <w:sz w:val="24"/>
        </w:rPr>
        <w:t>投标</w:t>
      </w:r>
      <w:bookmarkEnd w:id="840"/>
      <w:bookmarkEnd w:id="841"/>
      <w:r>
        <w:rPr>
          <w:rFonts w:ascii="仿宋" w:eastAsia="仿宋" w:hAnsi="仿宋" w:cs="Arial"/>
          <w:sz w:val="24"/>
        </w:rPr>
        <w:t>书</w:t>
      </w:r>
      <w:bookmarkEnd w:id="842"/>
      <w:bookmarkEnd w:id="843"/>
      <w:bookmarkEnd w:id="844"/>
      <w:bookmarkEnd w:id="845"/>
      <w:bookmarkEnd w:id="846"/>
      <w:bookmarkEnd w:id="847"/>
      <w:bookmarkEnd w:id="848"/>
      <w:bookmarkEnd w:id="849"/>
      <w:bookmarkEnd w:id="850"/>
      <w:bookmarkEnd w:id="851"/>
      <w:r>
        <w:rPr>
          <w:rFonts w:ascii="仿宋" w:eastAsia="仿宋" w:hAnsi="仿宋" w:cs="Arial"/>
          <w:sz w:val="24"/>
          <w:szCs w:val="20"/>
        </w:rPr>
        <w:t>（实质性格式）</w:t>
      </w:r>
    </w:p>
    <w:p w14:paraId="7DD1AEEE" w14:textId="77777777" w:rsidR="00CF373C" w:rsidRDefault="00CF373C">
      <w:pPr>
        <w:tabs>
          <w:tab w:val="left" w:pos="5580"/>
        </w:tabs>
        <w:spacing w:line="360" w:lineRule="auto"/>
        <w:rPr>
          <w:rFonts w:ascii="仿宋" w:eastAsia="仿宋" w:hAnsi="仿宋" w:cs="Arial" w:hint="eastAsia"/>
          <w:sz w:val="24"/>
        </w:rPr>
      </w:pPr>
    </w:p>
    <w:p w14:paraId="7030D678" w14:textId="77777777" w:rsidR="00CF373C"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投标书</w:t>
      </w:r>
    </w:p>
    <w:p w14:paraId="1CA0BD18"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5D83132A" w14:textId="77777777" w:rsidR="00CF373C" w:rsidRDefault="00CF373C">
      <w:pPr>
        <w:tabs>
          <w:tab w:val="left" w:pos="5580"/>
        </w:tabs>
        <w:spacing w:line="360" w:lineRule="auto"/>
        <w:rPr>
          <w:rFonts w:ascii="仿宋" w:eastAsia="仿宋" w:hAnsi="仿宋" w:cs="Arial" w:hint="eastAsia"/>
          <w:sz w:val="24"/>
          <w:szCs w:val="20"/>
        </w:rPr>
      </w:pPr>
    </w:p>
    <w:p w14:paraId="08831D1C" w14:textId="77777777" w:rsidR="00CF373C"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我方参加你方就___________（项目名称，项目编号/包号）组织的招标活动，并对此项目进行投标。</w:t>
      </w:r>
    </w:p>
    <w:p w14:paraId="29006F66" w14:textId="77777777" w:rsidR="00CF373C" w:rsidRDefault="00000000">
      <w:pPr>
        <w:tabs>
          <w:tab w:val="left" w:pos="5580"/>
        </w:tabs>
        <w:spacing w:line="360" w:lineRule="auto"/>
        <w:ind w:firstLine="408"/>
        <w:rPr>
          <w:rFonts w:ascii="仿宋" w:eastAsia="仿宋" w:hAnsi="仿宋" w:cs="Arial" w:hint="eastAsia"/>
          <w:sz w:val="24"/>
          <w:szCs w:val="20"/>
        </w:rPr>
      </w:pPr>
      <w:r>
        <w:rPr>
          <w:rFonts w:ascii="仿宋" w:eastAsia="仿宋" w:hAnsi="仿宋" w:cs="Arial"/>
          <w:sz w:val="24"/>
          <w:szCs w:val="20"/>
        </w:rPr>
        <w:t>1. 我方</w:t>
      </w:r>
      <w:r>
        <w:rPr>
          <w:rFonts w:ascii="仿宋" w:eastAsia="仿宋" w:hAnsi="仿宋" w:cs="Arial"/>
          <w:sz w:val="24"/>
        </w:rPr>
        <w:t>已详细审查全部招标文件</w:t>
      </w:r>
      <w:r>
        <w:rPr>
          <w:rFonts w:ascii="仿宋" w:eastAsia="仿宋" w:hAnsi="仿宋" w:cs="Arial"/>
          <w:sz w:val="24"/>
          <w:szCs w:val="20"/>
        </w:rPr>
        <w:t>，自愿参与投标并承诺如下：</w:t>
      </w:r>
    </w:p>
    <w:p w14:paraId="10BE66B0" w14:textId="77777777" w:rsidR="00CF373C"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（1）本投标有效期为自提交投标文件的截止之日起</w:t>
      </w:r>
      <w:r>
        <w:rPr>
          <w:rFonts w:ascii="仿宋" w:eastAsia="仿宋" w:hAnsi="仿宋" w:cs="Arial"/>
          <w:sz w:val="24"/>
        </w:rPr>
        <w:t>_</w:t>
      </w:r>
      <w:r>
        <w:rPr>
          <w:rFonts w:ascii="仿宋" w:eastAsia="仿宋" w:hAnsi="仿宋" w:cs="Arial"/>
          <w:sz w:val="24"/>
          <w:u w:val="single"/>
        </w:rPr>
        <w:t xml:space="preserve">   </w:t>
      </w:r>
      <w:r>
        <w:rPr>
          <w:rFonts w:ascii="仿宋" w:eastAsia="仿宋" w:hAnsi="仿宋" w:cs="Arial"/>
          <w:sz w:val="24"/>
          <w:szCs w:val="20"/>
        </w:rPr>
        <w:t>个日历日。</w:t>
      </w:r>
    </w:p>
    <w:p w14:paraId="73761E1D" w14:textId="77777777" w:rsidR="00CF373C" w:rsidRDefault="00000000">
      <w:pPr>
        <w:tabs>
          <w:tab w:val="left" w:pos="720"/>
          <w:tab w:val="left" w:pos="900"/>
        </w:tabs>
        <w:spacing w:line="360" w:lineRule="auto"/>
        <w:ind w:left="360" w:firstLineChars="30" w:firstLine="72"/>
        <w:rPr>
          <w:rFonts w:ascii="仿宋" w:eastAsia="仿宋" w:hAnsi="仿宋" w:cs="Arial" w:hint="eastAsia"/>
          <w:sz w:val="24"/>
          <w:szCs w:val="20"/>
        </w:rPr>
      </w:pPr>
      <w:r>
        <w:rPr>
          <w:rFonts w:ascii="仿宋" w:eastAsia="仿宋" w:hAnsi="仿宋" w:cs="Arial"/>
          <w:sz w:val="24"/>
          <w:szCs w:val="20"/>
        </w:rPr>
        <w:t>（2）除合同条款及采购需求偏离表列出的偏离外，我方响应招标文件的全部要求。</w:t>
      </w:r>
    </w:p>
    <w:p w14:paraId="156E36DF" w14:textId="77777777" w:rsidR="00CF373C" w:rsidRDefault="00000000">
      <w:pPr>
        <w:tabs>
          <w:tab w:val="left" w:pos="5580"/>
        </w:tabs>
        <w:spacing w:line="360" w:lineRule="auto"/>
        <w:ind w:firstLineChars="175" w:firstLine="420"/>
        <w:rPr>
          <w:rFonts w:ascii="仿宋" w:eastAsia="仿宋" w:hAnsi="仿宋" w:cs="Arial" w:hint="eastAsia"/>
          <w:sz w:val="24"/>
          <w:szCs w:val="20"/>
        </w:rPr>
      </w:pPr>
      <w:r>
        <w:rPr>
          <w:rFonts w:ascii="仿宋" w:eastAsia="仿宋" w:hAnsi="仿宋" w:cs="Arial"/>
          <w:sz w:val="24"/>
          <w:szCs w:val="20"/>
        </w:rPr>
        <w:t>（3）我方已提供的全部文件资料是真实、准确的，并对此承担一切法律后果。</w:t>
      </w:r>
    </w:p>
    <w:p w14:paraId="403BD810" w14:textId="77777777" w:rsidR="00CF373C" w:rsidRDefault="00000000">
      <w:pPr>
        <w:tabs>
          <w:tab w:val="left" w:pos="5580"/>
        </w:tabs>
        <w:spacing w:line="360" w:lineRule="auto"/>
        <w:ind w:firstLineChars="175" w:firstLine="420"/>
        <w:rPr>
          <w:rFonts w:ascii="仿宋" w:eastAsia="仿宋" w:hAnsi="仿宋" w:cs="Arial" w:hint="eastAsia"/>
          <w:sz w:val="24"/>
        </w:rPr>
      </w:pPr>
      <w:r>
        <w:rPr>
          <w:rFonts w:ascii="仿宋" w:eastAsia="仿宋" w:hAnsi="仿宋" w:cs="Arial"/>
          <w:sz w:val="24"/>
          <w:szCs w:val="20"/>
        </w:rPr>
        <w:t>（4）如我方中标，我方将在法律规定的期限内与你方签订合同，按照招标文件要求提交履约保证金，并在合同约定的期限内完成合同规定的全部义务。</w:t>
      </w:r>
    </w:p>
    <w:p w14:paraId="52DCA97D" w14:textId="77777777" w:rsidR="00CF373C" w:rsidRDefault="00000000">
      <w:pPr>
        <w:spacing w:line="360" w:lineRule="auto"/>
        <w:ind w:left="420"/>
        <w:rPr>
          <w:rFonts w:ascii="仿宋" w:eastAsia="仿宋" w:hAnsi="仿宋" w:cs="Arial" w:hint="eastAsia"/>
          <w:sz w:val="24"/>
        </w:rPr>
      </w:pPr>
      <w:r>
        <w:rPr>
          <w:rFonts w:ascii="仿宋" w:eastAsia="仿宋" w:hAnsi="仿宋" w:cs="Arial"/>
          <w:sz w:val="24"/>
        </w:rPr>
        <w:t>2. 其他补充条款（如有）：</w:t>
      </w:r>
      <w:r>
        <w:rPr>
          <w:rFonts w:ascii="仿宋" w:eastAsia="仿宋" w:hAnsi="仿宋" w:cs="Arial"/>
          <w:sz w:val="24"/>
          <w:szCs w:val="20"/>
        </w:rPr>
        <w:t>___________</w:t>
      </w:r>
      <w:r>
        <w:rPr>
          <w:rFonts w:ascii="仿宋" w:eastAsia="仿宋" w:hAnsi="仿宋" w:cs="Arial"/>
          <w:sz w:val="24"/>
        </w:rPr>
        <w:t>。</w:t>
      </w:r>
    </w:p>
    <w:p w14:paraId="765F0BC8" w14:textId="77777777" w:rsidR="00CF373C" w:rsidRDefault="00000000">
      <w:pPr>
        <w:spacing w:line="360" w:lineRule="auto"/>
        <w:ind w:firstLineChars="200" w:firstLine="480"/>
        <w:rPr>
          <w:rFonts w:ascii="仿宋" w:eastAsia="仿宋" w:hAnsi="仿宋" w:cs="Arial" w:hint="eastAsia"/>
          <w:sz w:val="24"/>
        </w:rPr>
      </w:pPr>
      <w:r>
        <w:rPr>
          <w:rFonts w:ascii="仿宋" w:eastAsia="仿宋" w:hAnsi="仿宋" w:cs="Arial"/>
          <w:sz w:val="24"/>
        </w:rPr>
        <w:t>与本投标有关的一切正式往来信函请寄：</w:t>
      </w:r>
    </w:p>
    <w:p w14:paraId="3753DCA9" w14:textId="77777777" w:rsidR="00CF373C" w:rsidRDefault="00CF373C">
      <w:pPr>
        <w:tabs>
          <w:tab w:val="left" w:pos="5580"/>
        </w:tabs>
        <w:spacing w:line="360" w:lineRule="auto"/>
        <w:ind w:left="420"/>
        <w:rPr>
          <w:rFonts w:ascii="仿宋" w:eastAsia="仿宋" w:hAnsi="仿宋" w:cs="Arial" w:hint="eastAsia"/>
          <w:sz w:val="24"/>
          <w:szCs w:val="20"/>
        </w:rPr>
      </w:pPr>
    </w:p>
    <w:p w14:paraId="2745138A" w14:textId="77777777" w:rsidR="00CF373C"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地址_________________________     传真____________________________</w:t>
      </w:r>
    </w:p>
    <w:p w14:paraId="200B6E4D" w14:textId="77777777" w:rsidR="00CF373C"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电话_________________________     电子函件________________________</w:t>
      </w:r>
    </w:p>
    <w:p w14:paraId="7193394A" w14:textId="77777777" w:rsidR="00CF373C" w:rsidRDefault="00CF373C">
      <w:pPr>
        <w:tabs>
          <w:tab w:val="left" w:pos="5580"/>
        </w:tabs>
        <w:spacing w:line="360" w:lineRule="auto"/>
        <w:ind w:left="420"/>
        <w:rPr>
          <w:rFonts w:ascii="仿宋" w:eastAsia="仿宋" w:hAnsi="仿宋" w:cs="Arial" w:hint="eastAsia"/>
          <w:sz w:val="24"/>
          <w:szCs w:val="20"/>
        </w:rPr>
      </w:pPr>
    </w:p>
    <w:p w14:paraId="3809CA5D" w14:textId="77777777" w:rsidR="00CF373C"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投标人名称（加盖公章） ___________</w:t>
      </w:r>
    </w:p>
    <w:p w14:paraId="6AA51CA3" w14:textId="77777777" w:rsidR="00CF373C" w:rsidRDefault="00000000">
      <w:pPr>
        <w:tabs>
          <w:tab w:val="left" w:pos="5580"/>
        </w:tabs>
        <w:spacing w:line="360" w:lineRule="auto"/>
        <w:ind w:left="420"/>
        <w:rPr>
          <w:rFonts w:ascii="仿宋" w:eastAsia="仿宋" w:hAnsi="仿宋" w:cs="Arial" w:hint="eastAsia"/>
          <w:sz w:val="24"/>
          <w:szCs w:val="20"/>
        </w:rPr>
      </w:pPr>
      <w:r>
        <w:rPr>
          <w:rFonts w:ascii="仿宋" w:eastAsia="仿宋" w:hAnsi="仿宋" w:cs="Arial"/>
          <w:sz w:val="24"/>
          <w:szCs w:val="20"/>
        </w:rPr>
        <w:t xml:space="preserve">日期：_____年______月______日    </w:t>
      </w:r>
    </w:p>
    <w:p w14:paraId="5B4884A9" w14:textId="77777777" w:rsidR="00CF373C" w:rsidRDefault="00CF373C">
      <w:pPr>
        <w:tabs>
          <w:tab w:val="left" w:pos="5580"/>
        </w:tabs>
        <w:spacing w:line="360" w:lineRule="auto"/>
        <w:ind w:left="420"/>
        <w:rPr>
          <w:rFonts w:ascii="仿宋" w:eastAsia="仿宋" w:hAnsi="仿宋" w:cs="Arial" w:hint="eastAsia"/>
          <w:sz w:val="24"/>
          <w:szCs w:val="20"/>
          <w:u w:val="single"/>
        </w:rPr>
      </w:pPr>
    </w:p>
    <w:p w14:paraId="0816335F" w14:textId="77777777" w:rsidR="00CF373C" w:rsidRDefault="00000000">
      <w:pPr>
        <w:widowControl/>
        <w:spacing w:line="360" w:lineRule="auto"/>
        <w:jc w:val="left"/>
        <w:rPr>
          <w:rFonts w:ascii="仿宋" w:eastAsia="仿宋" w:hAnsi="仿宋" w:cs="Arial" w:hint="eastAsia"/>
          <w:sz w:val="24"/>
        </w:rPr>
      </w:pPr>
      <w:bookmarkStart w:id="852" w:name="_Hlt520355938"/>
      <w:bookmarkStart w:id="853" w:name="_Hlt520356243"/>
      <w:bookmarkStart w:id="854" w:name="_Toc150774762"/>
      <w:bookmarkStart w:id="855" w:name="_Toc226965830"/>
      <w:bookmarkStart w:id="856" w:name="_Toc226337253"/>
      <w:bookmarkStart w:id="857" w:name="_Toc150480795"/>
      <w:bookmarkStart w:id="858" w:name="_Toc226309801"/>
      <w:bookmarkStart w:id="859" w:name="_Toc127151557"/>
      <w:bookmarkStart w:id="860" w:name="_Toc520356218"/>
      <w:bookmarkStart w:id="861" w:name="_Toc480942350"/>
      <w:bookmarkStart w:id="862" w:name="_Toc265228395"/>
      <w:bookmarkStart w:id="863" w:name="_Ref467988705"/>
      <w:bookmarkStart w:id="864" w:name="_Toc226965747"/>
      <w:bookmarkStart w:id="865" w:name="_Toc264969247"/>
      <w:bookmarkStart w:id="866" w:name="_Toc305158825"/>
      <w:bookmarkStart w:id="867" w:name="_Toc142311059"/>
      <w:bookmarkStart w:id="868" w:name="_Toc305158899"/>
      <w:bookmarkStart w:id="869" w:name="_Toc195842922"/>
      <w:bookmarkEnd w:id="852"/>
      <w:bookmarkEnd w:id="853"/>
      <w:r>
        <w:rPr>
          <w:rFonts w:ascii="仿宋" w:eastAsia="仿宋" w:hAnsi="仿宋" w:cs="Arial"/>
          <w:sz w:val="24"/>
        </w:rPr>
        <w:lastRenderedPageBreak/>
        <w:br w:type="page"/>
      </w:r>
    </w:p>
    <w:p w14:paraId="56BD6D2C" w14:textId="77777777" w:rsidR="00CF373C" w:rsidRDefault="00000000">
      <w:pPr>
        <w:spacing w:line="360" w:lineRule="auto"/>
        <w:outlineLvl w:val="2"/>
        <w:rPr>
          <w:rFonts w:ascii="仿宋" w:eastAsia="仿宋" w:hAnsi="仿宋" w:cs="Arial" w:hint="eastAsia"/>
          <w:sz w:val="24"/>
        </w:rPr>
      </w:pPr>
      <w:r>
        <w:rPr>
          <w:rFonts w:ascii="仿宋" w:eastAsia="仿宋" w:hAnsi="仿宋" w:cs="Arial"/>
          <w:sz w:val="24"/>
        </w:rPr>
        <w:lastRenderedPageBreak/>
        <w:t>2  授权委托书（实质性格式）</w:t>
      </w:r>
    </w:p>
    <w:p w14:paraId="3C120A86" w14:textId="77777777" w:rsidR="00CF373C"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授权委托书</w:t>
      </w:r>
    </w:p>
    <w:p w14:paraId="1B2A92D8" w14:textId="77777777" w:rsidR="00CF373C"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本人</w:t>
      </w:r>
      <w:r>
        <w:rPr>
          <w:rFonts w:ascii="仿宋" w:eastAsia="仿宋" w:hAnsi="仿宋" w:cs="Arial"/>
          <w:sz w:val="24"/>
          <w:lang w:val="zh-CN"/>
        </w:rPr>
        <w:t>_______</w:t>
      </w:r>
      <w:r>
        <w:rPr>
          <w:rFonts w:ascii="仿宋" w:eastAsia="仿宋" w:hAnsi="仿宋" w:cs="Arial"/>
          <w:sz w:val="24"/>
          <w:szCs w:val="20"/>
        </w:rPr>
        <w:t>（姓名）系</w:t>
      </w:r>
      <w:r>
        <w:rPr>
          <w:rFonts w:ascii="仿宋" w:eastAsia="仿宋" w:hAnsi="仿宋" w:cs="Arial"/>
          <w:sz w:val="24"/>
          <w:lang w:val="zh-CN"/>
        </w:rPr>
        <w:t>________________</w:t>
      </w:r>
      <w:r>
        <w:rPr>
          <w:rFonts w:ascii="仿宋" w:eastAsia="仿宋" w:hAnsi="仿宋" w:cs="Arial"/>
          <w:sz w:val="24"/>
          <w:szCs w:val="20"/>
        </w:rPr>
        <w:t>（投标人名称）的法定代表人（单位负责人），现委托</w:t>
      </w:r>
      <w:r>
        <w:rPr>
          <w:rFonts w:ascii="仿宋" w:eastAsia="仿宋" w:hAnsi="仿宋" w:cs="Arial"/>
          <w:sz w:val="24"/>
          <w:lang w:val="zh-CN"/>
        </w:rPr>
        <w:t>_______</w:t>
      </w:r>
      <w:r>
        <w:rPr>
          <w:rFonts w:ascii="仿宋" w:eastAsia="仿宋" w:hAnsi="仿宋" w:cs="Arial"/>
          <w:sz w:val="24"/>
          <w:szCs w:val="20"/>
        </w:rPr>
        <w:t>（姓名）为我方代理人。代理人根据授权，以我方名义签署、澄清确认、递交、撤回、修改</w:t>
      </w:r>
      <w:r>
        <w:rPr>
          <w:rFonts w:ascii="仿宋" w:eastAsia="仿宋" w:hAnsi="仿宋" w:cs="Arial"/>
          <w:sz w:val="24"/>
          <w:lang w:val="zh-CN"/>
        </w:rPr>
        <w:t>________________</w:t>
      </w:r>
      <w:r>
        <w:rPr>
          <w:rFonts w:ascii="仿宋" w:eastAsia="仿宋" w:hAnsi="仿宋" w:cs="Arial"/>
          <w:sz w:val="24"/>
          <w:szCs w:val="20"/>
        </w:rPr>
        <w:t>（项目名称）响应文件和处理有关事宜，其法律后果由我方承担。</w:t>
      </w:r>
    </w:p>
    <w:p w14:paraId="4B502BFB" w14:textId="77777777" w:rsidR="00CF373C"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委托期限：自本授权委托书签署之日起至响应有效期届满之日止。</w:t>
      </w:r>
    </w:p>
    <w:p w14:paraId="5DB408E9" w14:textId="77777777" w:rsidR="00CF373C" w:rsidRDefault="00000000">
      <w:pPr>
        <w:spacing w:line="360" w:lineRule="auto"/>
        <w:ind w:firstLine="420"/>
        <w:rPr>
          <w:rFonts w:ascii="仿宋" w:eastAsia="仿宋" w:hAnsi="仿宋" w:cs="Arial" w:hint="eastAsia"/>
          <w:sz w:val="24"/>
          <w:szCs w:val="20"/>
        </w:rPr>
      </w:pPr>
      <w:r>
        <w:rPr>
          <w:rFonts w:ascii="仿宋" w:eastAsia="仿宋" w:hAnsi="仿宋" w:cs="Arial"/>
          <w:sz w:val="24"/>
          <w:szCs w:val="20"/>
        </w:rPr>
        <w:t>代理人无转委托权。</w:t>
      </w:r>
      <w:r>
        <w:rPr>
          <w:rFonts w:ascii="仿宋" w:eastAsia="仿宋" w:hAnsi="仿宋" w:cs="Arial"/>
          <w:sz w:val="24"/>
          <w:szCs w:val="20"/>
        </w:rPr>
        <w:cr/>
      </w:r>
    </w:p>
    <w:p w14:paraId="5EC6AC7B" w14:textId="77777777" w:rsidR="00CF373C" w:rsidRDefault="00000000">
      <w:pPr>
        <w:spacing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：________________</w:t>
      </w:r>
    </w:p>
    <w:p w14:paraId="06D3E2B9" w14:textId="77777777" w:rsidR="00CF373C" w:rsidRDefault="00000000">
      <w:pPr>
        <w:spacing w:line="360" w:lineRule="auto"/>
        <w:rPr>
          <w:rFonts w:ascii="仿宋" w:eastAsia="仿宋" w:hAnsi="仿宋" w:cs="Arial" w:hint="eastAsia"/>
          <w:sz w:val="24"/>
          <w:szCs w:val="20"/>
        </w:rPr>
      </w:pPr>
      <w:r>
        <w:rPr>
          <w:rFonts w:ascii="仿宋" w:eastAsia="仿宋" w:hAnsi="仿宋" w:cs="Arial"/>
          <w:sz w:val="24"/>
          <w:szCs w:val="20"/>
        </w:rPr>
        <w:t>法定代表人（单位负责人）（签字</w:t>
      </w:r>
      <w:r>
        <w:rPr>
          <w:rFonts w:ascii="仿宋" w:eastAsia="仿宋" w:hAnsi="仿宋" w:cs="Arial" w:hint="eastAsia"/>
          <w:sz w:val="24"/>
          <w:szCs w:val="20"/>
        </w:rPr>
        <w:t>或</w:t>
      </w:r>
      <w:r>
        <w:rPr>
          <w:rFonts w:ascii="仿宋" w:eastAsia="仿宋" w:hAnsi="仿宋" w:cs="Arial"/>
          <w:sz w:val="24"/>
          <w:szCs w:val="20"/>
        </w:rPr>
        <w:t>签章）：</w:t>
      </w:r>
      <w:r>
        <w:rPr>
          <w:rFonts w:ascii="仿宋" w:eastAsia="仿宋" w:hAnsi="仿宋" w:cs="Arial"/>
          <w:sz w:val="24"/>
          <w:lang w:val="zh-CN"/>
        </w:rPr>
        <w:t>________________</w:t>
      </w:r>
    </w:p>
    <w:p w14:paraId="09AD863D" w14:textId="77777777" w:rsidR="00CF373C"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委托代理人（</w:t>
      </w:r>
      <w:r>
        <w:rPr>
          <w:rFonts w:ascii="仿宋" w:eastAsia="仿宋" w:hAnsi="仿宋" w:cs="Arial"/>
          <w:sz w:val="24"/>
          <w:szCs w:val="20"/>
        </w:rPr>
        <w:t>签字</w:t>
      </w:r>
      <w:r>
        <w:rPr>
          <w:rFonts w:ascii="仿宋" w:eastAsia="仿宋" w:hAnsi="仿宋" w:cs="Arial" w:hint="eastAsia"/>
          <w:sz w:val="24"/>
          <w:szCs w:val="20"/>
        </w:rPr>
        <w:t>或</w:t>
      </w:r>
      <w:r>
        <w:rPr>
          <w:rFonts w:ascii="仿宋" w:eastAsia="仿宋" w:hAnsi="仿宋" w:cs="Arial"/>
          <w:sz w:val="24"/>
          <w:szCs w:val="20"/>
        </w:rPr>
        <w:t>签章</w:t>
      </w:r>
      <w:r>
        <w:rPr>
          <w:rFonts w:ascii="仿宋" w:eastAsia="仿宋" w:hAnsi="仿宋" w:cs="Arial"/>
          <w:sz w:val="24"/>
        </w:rPr>
        <w:t>）：</w:t>
      </w:r>
      <w:r>
        <w:rPr>
          <w:rFonts w:ascii="仿宋" w:eastAsia="仿宋" w:hAnsi="仿宋" w:cs="Arial"/>
          <w:sz w:val="24"/>
          <w:lang w:val="zh-CN"/>
        </w:rPr>
        <w:t>________________</w:t>
      </w:r>
      <w:r>
        <w:rPr>
          <w:rFonts w:ascii="仿宋" w:eastAsia="仿宋" w:hAnsi="仿宋" w:cs="Arial"/>
          <w:sz w:val="24"/>
        </w:rPr>
        <w:t xml:space="preserve">    </w:t>
      </w:r>
      <w:r>
        <w:rPr>
          <w:rFonts w:ascii="仿宋" w:eastAsia="仿宋" w:hAnsi="仿宋" w:cs="Arial"/>
          <w:sz w:val="24"/>
          <w:lang w:val="zh-CN"/>
        </w:rPr>
        <w:t xml:space="preserve">                      </w:t>
      </w:r>
    </w:p>
    <w:p w14:paraId="61037A05" w14:textId="77777777" w:rsidR="00CF373C"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5D6D03EE" w14:textId="77777777" w:rsidR="00CF373C" w:rsidRDefault="00CF373C">
      <w:pPr>
        <w:tabs>
          <w:tab w:val="left" w:pos="5580"/>
        </w:tabs>
        <w:spacing w:line="360" w:lineRule="auto"/>
        <w:ind w:firstLineChars="200" w:firstLine="480"/>
        <w:rPr>
          <w:rFonts w:ascii="仿宋" w:eastAsia="仿宋" w:hAnsi="仿宋" w:cs="Arial" w:hint="eastAsia"/>
          <w:sz w:val="24"/>
          <w:szCs w:val="20"/>
        </w:rPr>
      </w:pPr>
    </w:p>
    <w:p w14:paraId="3A3CB3CD" w14:textId="77777777" w:rsidR="00CF373C"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hint="eastAsia"/>
          <w:sz w:val="24"/>
          <w:szCs w:val="20"/>
        </w:rPr>
        <w:t>附：法定代表人及委托代理人身份证明文件</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13"/>
      </w:tblGrid>
      <w:tr w:rsidR="00CF373C" w14:paraId="25A1DE69" w14:textId="77777777">
        <w:trPr>
          <w:trHeight w:val="2212"/>
        </w:trPr>
        <w:tc>
          <w:tcPr>
            <w:tcW w:w="8613" w:type="dxa"/>
          </w:tcPr>
          <w:p w14:paraId="45CAA05B" w14:textId="77777777" w:rsidR="00CF373C" w:rsidRDefault="00CF373C">
            <w:pPr>
              <w:tabs>
                <w:tab w:val="left" w:pos="5580"/>
              </w:tabs>
              <w:spacing w:line="360" w:lineRule="auto"/>
              <w:jc w:val="left"/>
              <w:rPr>
                <w:rFonts w:ascii="仿宋" w:eastAsia="仿宋" w:hAnsi="仿宋" w:cs="Arial" w:hint="eastAsia"/>
                <w:sz w:val="24"/>
                <w:szCs w:val="20"/>
              </w:rPr>
            </w:pPr>
          </w:p>
          <w:p w14:paraId="09769795" w14:textId="77777777" w:rsidR="00CF373C" w:rsidRDefault="00CF373C">
            <w:pPr>
              <w:tabs>
                <w:tab w:val="left" w:pos="5580"/>
              </w:tabs>
              <w:spacing w:line="360" w:lineRule="auto"/>
              <w:jc w:val="left"/>
              <w:rPr>
                <w:rFonts w:ascii="仿宋" w:eastAsia="仿宋" w:hAnsi="仿宋" w:cs="Arial" w:hint="eastAsia"/>
                <w:sz w:val="24"/>
                <w:szCs w:val="20"/>
              </w:rPr>
            </w:pPr>
          </w:p>
        </w:tc>
      </w:tr>
    </w:tbl>
    <w:p w14:paraId="4DDE2D39" w14:textId="77777777" w:rsidR="00CF373C"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sz w:val="24"/>
          <w:szCs w:val="20"/>
        </w:rPr>
        <w:t>说明：</w:t>
      </w:r>
    </w:p>
    <w:p w14:paraId="5F79BDB2" w14:textId="77777777" w:rsidR="00CF373C"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hint="eastAsia"/>
          <w:sz w:val="24"/>
          <w:szCs w:val="20"/>
        </w:rPr>
        <w:t>1.若供应商为事业单位或其他组织或分支机构，则法定代表人（单位负责人）处的签署人可为单位负责人。</w:t>
      </w:r>
    </w:p>
    <w:p w14:paraId="5C6F3545" w14:textId="77777777" w:rsidR="00CF373C"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hint="eastAsia"/>
          <w:sz w:val="24"/>
          <w:szCs w:val="20"/>
        </w:rPr>
        <w:t>2.若投标文件中签字之处均为法定代表人（单位负责人）本人签署，则可不提供本《授</w:t>
      </w:r>
      <w:r>
        <w:rPr>
          <w:rFonts w:ascii="仿宋" w:eastAsia="仿宋" w:hAnsi="仿宋" w:cs="Arial" w:hint="eastAsia"/>
          <w:sz w:val="24"/>
          <w:szCs w:val="20"/>
        </w:rPr>
        <w:lastRenderedPageBreak/>
        <w:t>权委托书》，但须提供《法定代表人（单位负责人）身份证明》；否则，不需要提供《法定代表人（单位负责人）身份证明》。</w:t>
      </w:r>
    </w:p>
    <w:p w14:paraId="315B8F94" w14:textId="77777777" w:rsidR="00CF373C" w:rsidRDefault="00000000">
      <w:pPr>
        <w:tabs>
          <w:tab w:val="left" w:pos="5580"/>
        </w:tabs>
        <w:spacing w:line="360" w:lineRule="auto"/>
        <w:jc w:val="left"/>
        <w:rPr>
          <w:rFonts w:ascii="仿宋" w:eastAsia="仿宋" w:hAnsi="仿宋" w:cs="Arial" w:hint="eastAsia"/>
          <w:sz w:val="24"/>
          <w:szCs w:val="20"/>
        </w:rPr>
      </w:pPr>
      <w:r>
        <w:rPr>
          <w:rFonts w:ascii="仿宋" w:eastAsia="仿宋" w:hAnsi="仿宋" w:cs="Arial" w:hint="eastAsia"/>
          <w:sz w:val="24"/>
          <w:szCs w:val="20"/>
        </w:rPr>
        <w:t>3.供应商为自然人的情形，可不提供本《授权委托书》。</w:t>
      </w:r>
    </w:p>
    <w:p w14:paraId="209FEFBE" w14:textId="77777777" w:rsidR="00CF373C" w:rsidRDefault="00000000">
      <w:pPr>
        <w:tabs>
          <w:tab w:val="left" w:pos="5580"/>
        </w:tabs>
        <w:spacing w:line="360" w:lineRule="auto"/>
        <w:jc w:val="left"/>
        <w:rPr>
          <w:rFonts w:ascii="仿宋" w:eastAsia="仿宋" w:hAnsi="仿宋" w:cs="Arial" w:hint="eastAsia"/>
          <w:sz w:val="30"/>
          <w:szCs w:val="30"/>
        </w:rPr>
      </w:pPr>
      <w:r>
        <w:rPr>
          <w:rFonts w:ascii="仿宋" w:eastAsia="仿宋" w:hAnsi="仿宋" w:cs="Arial" w:hint="eastAsia"/>
          <w:sz w:val="24"/>
          <w:szCs w:val="20"/>
        </w:rPr>
        <w:t>4.供应商应随本《授权委托书》同时提供法定代表人（单位负责人）及委托代理人的有效的身份证、护照等身份证明文件。提供身份证的，应同时提供身份证正反面复印件</w:t>
      </w:r>
      <w:r>
        <w:rPr>
          <w:rFonts w:ascii="仿宋" w:eastAsia="仿宋" w:hAnsi="仿宋" w:cs="Arial"/>
          <w:sz w:val="24"/>
          <w:szCs w:val="20"/>
        </w:rPr>
        <w:t>。</w:t>
      </w:r>
    </w:p>
    <w:p w14:paraId="32BD10BC" w14:textId="77777777" w:rsidR="00CF373C"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附：法定代表人（单位负责人）身份证明</w:t>
      </w:r>
    </w:p>
    <w:p w14:paraId="1A37C56E" w14:textId="77777777" w:rsidR="00CF373C" w:rsidRDefault="00CF373C">
      <w:pPr>
        <w:kinsoku w:val="0"/>
        <w:overflowPunct w:val="0"/>
        <w:spacing w:line="360" w:lineRule="auto"/>
        <w:rPr>
          <w:rFonts w:ascii="仿宋" w:eastAsia="仿宋" w:hAnsi="仿宋" w:cs="Arial" w:hint="eastAsia"/>
          <w:sz w:val="20"/>
          <w:szCs w:val="20"/>
        </w:rPr>
      </w:pPr>
    </w:p>
    <w:p w14:paraId="689DCB39"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088A47BD" w14:textId="77777777" w:rsidR="00CF373C" w:rsidRDefault="00000000">
      <w:pPr>
        <w:pStyle w:val="af2"/>
        <w:tabs>
          <w:tab w:val="left" w:pos="2412"/>
          <w:tab w:val="left" w:pos="3883"/>
          <w:tab w:val="left" w:pos="5352"/>
          <w:tab w:val="left" w:pos="6821"/>
        </w:tabs>
        <w:kinsoku w:val="0"/>
        <w:overflowPunct w:val="0"/>
        <w:spacing w:line="360" w:lineRule="auto"/>
        <w:ind w:firstLineChars="200" w:firstLine="480"/>
        <w:rPr>
          <w:rFonts w:ascii="仿宋" w:eastAsia="仿宋" w:hAnsi="仿宋" w:cs="Arial" w:hint="eastAsia"/>
        </w:rPr>
      </w:pPr>
      <w:r>
        <w:rPr>
          <w:rFonts w:ascii="仿宋" w:eastAsia="仿宋" w:hAnsi="仿宋" w:cs="Arial"/>
        </w:rPr>
        <w:t>兹证明，</w:t>
      </w:r>
    </w:p>
    <w:p w14:paraId="3BEEE511" w14:textId="77777777" w:rsidR="00CF373C" w:rsidRDefault="00000000">
      <w:pPr>
        <w:pStyle w:val="af2"/>
        <w:tabs>
          <w:tab w:val="left" w:pos="1690"/>
          <w:tab w:val="left" w:pos="3400"/>
          <w:tab w:val="left" w:pos="5110"/>
          <w:tab w:val="left" w:pos="6821"/>
        </w:tabs>
        <w:kinsoku w:val="0"/>
        <w:overflowPunct w:val="0"/>
        <w:spacing w:line="360" w:lineRule="auto"/>
        <w:rPr>
          <w:rFonts w:ascii="仿宋" w:eastAsia="仿宋" w:hAnsi="仿宋" w:cs="Arial" w:hint="eastAsia"/>
        </w:rPr>
      </w:pPr>
      <w:r>
        <w:rPr>
          <w:rFonts w:ascii="仿宋" w:eastAsia="仿宋" w:hAnsi="仿宋" w:cs="Arial"/>
        </w:rPr>
        <w:t>姓名：____性别：____年龄：____职务：____</w:t>
      </w:r>
    </w:p>
    <w:p w14:paraId="56D69AFC" w14:textId="77777777" w:rsidR="00CF373C" w:rsidRDefault="00CF373C">
      <w:pPr>
        <w:pStyle w:val="af2"/>
        <w:tabs>
          <w:tab w:val="left" w:pos="2412"/>
          <w:tab w:val="left" w:pos="3883"/>
          <w:tab w:val="left" w:pos="5352"/>
          <w:tab w:val="left" w:pos="6821"/>
        </w:tabs>
        <w:kinsoku w:val="0"/>
        <w:overflowPunct w:val="0"/>
        <w:spacing w:line="360" w:lineRule="auto"/>
        <w:rPr>
          <w:rFonts w:ascii="仿宋" w:eastAsia="仿宋" w:hAnsi="仿宋" w:cs="Arial" w:hint="eastAsia"/>
        </w:rPr>
      </w:pPr>
    </w:p>
    <w:p w14:paraId="02049F46" w14:textId="77777777" w:rsidR="00CF373C" w:rsidRDefault="00000000">
      <w:pPr>
        <w:pStyle w:val="af2"/>
        <w:tabs>
          <w:tab w:val="clear" w:pos="567"/>
          <w:tab w:val="left" w:pos="2250"/>
          <w:tab w:val="left" w:pos="2412"/>
          <w:tab w:val="left" w:pos="3883"/>
          <w:tab w:val="left" w:pos="5352"/>
          <w:tab w:val="left" w:pos="6821"/>
        </w:tabs>
        <w:kinsoku w:val="0"/>
        <w:overflowPunct w:val="0"/>
        <w:spacing w:line="360" w:lineRule="auto"/>
        <w:rPr>
          <w:rFonts w:ascii="仿宋" w:eastAsia="仿宋" w:hAnsi="仿宋" w:cs="Arial" w:hint="eastAsia"/>
        </w:rPr>
      </w:pPr>
      <w:r>
        <w:rPr>
          <w:rFonts w:ascii="仿宋" w:eastAsia="仿宋" w:hAnsi="仿宋" w:cs="Arial"/>
        </w:rPr>
        <w:t>系</w:t>
      </w:r>
      <w:r>
        <w:rPr>
          <w:rFonts w:ascii="仿宋" w:eastAsia="仿宋" w:hAnsi="仿宋" w:cs="Arial"/>
          <w:u w:val="single"/>
        </w:rPr>
        <w:tab/>
      </w:r>
      <w:r>
        <w:rPr>
          <w:rFonts w:ascii="仿宋" w:eastAsia="仿宋" w:hAnsi="仿宋" w:cs="Arial"/>
        </w:rPr>
        <w:t>（投标人名称）的法定代表人（单位负责人）。</w:t>
      </w:r>
    </w:p>
    <w:p w14:paraId="065EFF39" w14:textId="77777777" w:rsidR="00CF373C" w:rsidRDefault="00CF373C">
      <w:pPr>
        <w:pStyle w:val="af2"/>
        <w:tabs>
          <w:tab w:val="left" w:pos="2412"/>
          <w:tab w:val="left" w:pos="3883"/>
          <w:tab w:val="left" w:pos="5352"/>
          <w:tab w:val="left" w:pos="6821"/>
        </w:tabs>
        <w:kinsoku w:val="0"/>
        <w:overflowPunct w:val="0"/>
        <w:spacing w:line="360" w:lineRule="auto"/>
        <w:rPr>
          <w:rFonts w:ascii="仿宋" w:eastAsia="仿宋" w:hAnsi="仿宋" w:cs="Arial" w:hint="eastAsia"/>
        </w:rPr>
      </w:pPr>
    </w:p>
    <w:p w14:paraId="0571E96E" w14:textId="77777777" w:rsidR="00CF373C" w:rsidRDefault="00CF373C">
      <w:pPr>
        <w:pStyle w:val="af2"/>
        <w:tabs>
          <w:tab w:val="left" w:pos="2412"/>
          <w:tab w:val="left" w:pos="3883"/>
          <w:tab w:val="left" w:pos="5352"/>
          <w:tab w:val="left" w:pos="6821"/>
        </w:tabs>
        <w:kinsoku w:val="0"/>
        <w:overflowPunct w:val="0"/>
        <w:spacing w:line="360" w:lineRule="auto"/>
        <w:rPr>
          <w:rFonts w:ascii="仿宋" w:eastAsia="仿宋" w:hAnsi="仿宋" w:cs="Arial" w:hint="eastAsia"/>
        </w:rPr>
      </w:pPr>
    </w:p>
    <w:p w14:paraId="7E14E283" w14:textId="77777777" w:rsidR="00CF373C" w:rsidRDefault="00CF373C">
      <w:pPr>
        <w:pStyle w:val="af2"/>
        <w:tabs>
          <w:tab w:val="left" w:pos="2412"/>
          <w:tab w:val="left" w:pos="3883"/>
          <w:tab w:val="left" w:pos="5352"/>
          <w:tab w:val="left" w:pos="6821"/>
        </w:tabs>
        <w:kinsoku w:val="0"/>
        <w:overflowPunct w:val="0"/>
        <w:spacing w:line="360" w:lineRule="auto"/>
        <w:rPr>
          <w:rFonts w:ascii="仿宋" w:eastAsia="仿宋" w:hAnsi="仿宋" w:cs="Arial" w:hint="eastAsia"/>
        </w:rPr>
      </w:pPr>
    </w:p>
    <w:p w14:paraId="0242AA11" w14:textId="77777777" w:rsidR="00CF373C" w:rsidRDefault="00000000">
      <w:pPr>
        <w:pStyle w:val="af2"/>
        <w:kinsoku w:val="0"/>
        <w:overflowPunct w:val="0"/>
        <w:spacing w:line="360" w:lineRule="auto"/>
        <w:ind w:right="-46"/>
        <w:rPr>
          <w:rFonts w:ascii="仿宋" w:eastAsia="仿宋" w:hAnsi="仿宋" w:cs="Arial" w:hint="eastAsia"/>
          <w:spacing w:val="-3"/>
        </w:rPr>
      </w:pPr>
      <w:r>
        <w:rPr>
          <w:rFonts w:ascii="仿宋" w:eastAsia="仿宋" w:hAnsi="仿宋" w:cs="Arial"/>
        </w:rPr>
        <w:t>附：</w:t>
      </w:r>
      <w:r>
        <w:rPr>
          <w:rFonts w:ascii="仿宋" w:eastAsia="仿宋" w:hAnsi="仿宋" w:cs="Arial"/>
          <w:spacing w:val="-3"/>
        </w:rPr>
        <w:t>法</w:t>
      </w:r>
      <w:r>
        <w:rPr>
          <w:rFonts w:ascii="仿宋" w:eastAsia="仿宋" w:hAnsi="仿宋" w:cs="Arial"/>
        </w:rPr>
        <w:t>定</w:t>
      </w:r>
      <w:r>
        <w:rPr>
          <w:rFonts w:ascii="仿宋" w:eastAsia="仿宋" w:hAnsi="仿宋" w:cs="Arial"/>
          <w:spacing w:val="-3"/>
        </w:rPr>
        <w:t>代</w:t>
      </w:r>
      <w:r>
        <w:rPr>
          <w:rFonts w:ascii="仿宋" w:eastAsia="仿宋" w:hAnsi="仿宋" w:cs="Arial"/>
        </w:rPr>
        <w:t>表</w:t>
      </w:r>
      <w:r>
        <w:rPr>
          <w:rFonts w:ascii="仿宋" w:eastAsia="仿宋" w:hAnsi="仿宋" w:cs="Arial"/>
          <w:spacing w:val="-3"/>
        </w:rPr>
        <w:t>人</w:t>
      </w:r>
      <w:r>
        <w:rPr>
          <w:rFonts w:ascii="仿宋" w:eastAsia="仿宋" w:hAnsi="仿宋" w:cs="Arial"/>
        </w:rPr>
        <w:t>（</w:t>
      </w:r>
      <w:r>
        <w:rPr>
          <w:rFonts w:ascii="仿宋" w:eastAsia="仿宋" w:hAnsi="仿宋" w:cs="Arial"/>
          <w:spacing w:val="-3"/>
        </w:rPr>
        <w:t>单</w:t>
      </w:r>
      <w:r>
        <w:rPr>
          <w:rFonts w:ascii="仿宋" w:eastAsia="仿宋" w:hAnsi="仿宋" w:cs="Arial"/>
        </w:rPr>
        <w:t>位</w:t>
      </w:r>
      <w:r>
        <w:rPr>
          <w:rFonts w:ascii="仿宋" w:eastAsia="仿宋" w:hAnsi="仿宋" w:cs="Arial"/>
          <w:spacing w:val="-3"/>
        </w:rPr>
        <w:t>负</w:t>
      </w:r>
      <w:r>
        <w:rPr>
          <w:rFonts w:ascii="仿宋" w:eastAsia="仿宋" w:hAnsi="仿宋" w:cs="Arial"/>
        </w:rPr>
        <w:t>责人</w:t>
      </w:r>
      <w:r>
        <w:rPr>
          <w:rFonts w:ascii="仿宋" w:eastAsia="仿宋" w:hAnsi="仿宋" w:cs="Arial"/>
          <w:spacing w:val="-3"/>
        </w:rPr>
        <w:t>）</w:t>
      </w:r>
      <w:r>
        <w:rPr>
          <w:rFonts w:ascii="仿宋" w:eastAsia="仿宋" w:hAnsi="仿宋" w:cs="Arial" w:hint="eastAsia"/>
          <w:spacing w:val="-3"/>
        </w:rPr>
        <w:t>身份证、护照等身份证明文件：</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97"/>
      </w:tblGrid>
      <w:tr w:rsidR="00CF373C" w14:paraId="534C6C0A" w14:textId="77777777">
        <w:trPr>
          <w:trHeight w:val="1399"/>
        </w:trPr>
        <w:tc>
          <w:tcPr>
            <w:tcW w:w="8897" w:type="dxa"/>
          </w:tcPr>
          <w:p w14:paraId="5282FF1A" w14:textId="77777777" w:rsidR="00CF373C" w:rsidRDefault="00CF373C">
            <w:pPr>
              <w:tabs>
                <w:tab w:val="left" w:pos="5580"/>
              </w:tabs>
              <w:spacing w:line="360" w:lineRule="auto"/>
              <w:jc w:val="left"/>
              <w:rPr>
                <w:rFonts w:ascii="仿宋" w:eastAsia="仿宋" w:hAnsi="仿宋" w:cs="Arial" w:hint="eastAsia"/>
                <w:sz w:val="24"/>
                <w:szCs w:val="20"/>
              </w:rPr>
            </w:pPr>
          </w:p>
          <w:p w14:paraId="068179BE" w14:textId="77777777" w:rsidR="00CF373C" w:rsidRDefault="00CF373C">
            <w:pPr>
              <w:tabs>
                <w:tab w:val="left" w:pos="5580"/>
              </w:tabs>
              <w:spacing w:line="360" w:lineRule="auto"/>
              <w:jc w:val="left"/>
              <w:rPr>
                <w:rFonts w:ascii="仿宋" w:eastAsia="仿宋" w:hAnsi="仿宋" w:cs="Arial" w:hint="eastAsia"/>
                <w:sz w:val="24"/>
                <w:szCs w:val="20"/>
              </w:rPr>
            </w:pPr>
          </w:p>
          <w:p w14:paraId="30282AB7" w14:textId="77777777" w:rsidR="00CF373C" w:rsidRDefault="00CF373C">
            <w:pPr>
              <w:tabs>
                <w:tab w:val="left" w:pos="5580"/>
              </w:tabs>
              <w:spacing w:line="360" w:lineRule="auto"/>
              <w:jc w:val="left"/>
              <w:rPr>
                <w:rFonts w:ascii="仿宋" w:eastAsia="仿宋" w:hAnsi="仿宋" w:cs="Arial" w:hint="eastAsia"/>
                <w:sz w:val="24"/>
                <w:szCs w:val="20"/>
              </w:rPr>
            </w:pPr>
          </w:p>
          <w:p w14:paraId="0FFB8D45" w14:textId="77777777" w:rsidR="00CF373C" w:rsidRDefault="00CF373C">
            <w:pPr>
              <w:tabs>
                <w:tab w:val="left" w:pos="5580"/>
              </w:tabs>
              <w:spacing w:line="360" w:lineRule="auto"/>
              <w:jc w:val="left"/>
              <w:rPr>
                <w:rFonts w:ascii="仿宋" w:eastAsia="仿宋" w:hAnsi="仿宋" w:cs="Arial" w:hint="eastAsia"/>
                <w:sz w:val="24"/>
                <w:szCs w:val="20"/>
              </w:rPr>
            </w:pPr>
          </w:p>
          <w:p w14:paraId="40673AED" w14:textId="77777777" w:rsidR="00CF373C" w:rsidRDefault="00CF373C">
            <w:pPr>
              <w:tabs>
                <w:tab w:val="left" w:pos="5580"/>
              </w:tabs>
              <w:spacing w:line="360" w:lineRule="auto"/>
              <w:jc w:val="left"/>
              <w:rPr>
                <w:rFonts w:ascii="仿宋" w:eastAsia="仿宋" w:hAnsi="仿宋" w:cs="Arial" w:hint="eastAsia"/>
                <w:sz w:val="24"/>
                <w:szCs w:val="20"/>
              </w:rPr>
            </w:pPr>
          </w:p>
        </w:tc>
      </w:tr>
    </w:tbl>
    <w:p w14:paraId="35D9A296" w14:textId="77777777" w:rsidR="00CF373C" w:rsidRDefault="00CF373C">
      <w:pPr>
        <w:pStyle w:val="af2"/>
        <w:kinsoku w:val="0"/>
        <w:overflowPunct w:val="0"/>
        <w:spacing w:line="360" w:lineRule="auto"/>
        <w:ind w:right="4305"/>
        <w:rPr>
          <w:rFonts w:ascii="仿宋" w:eastAsia="仿宋" w:hAnsi="仿宋" w:cs="Arial" w:hint="eastAsia"/>
          <w:spacing w:val="-3"/>
        </w:rPr>
      </w:pPr>
    </w:p>
    <w:p w14:paraId="793F1DFE" w14:textId="77777777" w:rsidR="00CF373C"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lastRenderedPageBreak/>
        <w:t>投标人名称（加盖公章）</w:t>
      </w:r>
      <w:r>
        <w:rPr>
          <w:rFonts w:ascii="仿宋" w:eastAsia="仿宋" w:hAnsi="仿宋" w:cs="Arial"/>
          <w:sz w:val="24"/>
          <w:lang w:val="zh-CN"/>
        </w:rPr>
        <w:t>：________________</w:t>
      </w:r>
    </w:p>
    <w:p w14:paraId="056EA0BF" w14:textId="77777777" w:rsidR="00CF373C" w:rsidRDefault="00000000">
      <w:pPr>
        <w:pStyle w:val="af2"/>
        <w:kinsoku w:val="0"/>
        <w:overflowPunct w:val="0"/>
        <w:spacing w:line="360" w:lineRule="auto"/>
        <w:ind w:right="95"/>
        <w:rPr>
          <w:rFonts w:ascii="仿宋" w:eastAsia="仿宋" w:hAnsi="仿宋" w:cs="Arial" w:hint="eastAsia"/>
          <w:spacing w:val="-3"/>
        </w:rPr>
      </w:pPr>
      <w:r>
        <w:rPr>
          <w:rFonts w:ascii="仿宋" w:eastAsia="仿宋" w:hAnsi="仿宋" w:cs="Arial"/>
          <w:spacing w:val="-3"/>
        </w:rPr>
        <w:t>法定代表人（</w:t>
      </w:r>
      <w:r>
        <w:rPr>
          <w:rFonts w:ascii="仿宋" w:eastAsia="仿宋" w:hAnsi="仿宋" w:cs="Arial"/>
        </w:rPr>
        <w:t>单位负责人</w:t>
      </w:r>
      <w:r>
        <w:rPr>
          <w:rFonts w:ascii="仿宋" w:eastAsia="仿宋" w:hAnsi="仿宋" w:cs="Arial"/>
          <w:spacing w:val="-3"/>
        </w:rPr>
        <w:t>）（签字</w:t>
      </w:r>
      <w:r>
        <w:rPr>
          <w:rFonts w:ascii="仿宋" w:eastAsia="仿宋" w:hAnsi="仿宋" w:cs="Arial" w:hint="eastAsia"/>
          <w:spacing w:val="-3"/>
        </w:rPr>
        <w:t>或</w:t>
      </w:r>
      <w:r>
        <w:rPr>
          <w:rFonts w:ascii="仿宋" w:eastAsia="仿宋" w:hAnsi="仿宋" w:cs="Arial"/>
          <w:spacing w:val="-3"/>
        </w:rPr>
        <w:t>签章）：_______</w:t>
      </w:r>
    </w:p>
    <w:p w14:paraId="00198274" w14:textId="77777777" w:rsidR="00CF373C" w:rsidRDefault="00CF373C">
      <w:pPr>
        <w:autoSpaceDE w:val="0"/>
        <w:autoSpaceDN w:val="0"/>
        <w:adjustRightInd w:val="0"/>
        <w:snapToGrid w:val="0"/>
        <w:spacing w:line="360" w:lineRule="auto"/>
        <w:rPr>
          <w:rFonts w:ascii="仿宋" w:eastAsia="仿宋" w:hAnsi="仿宋" w:cs="Arial" w:hint="eastAsia"/>
          <w:sz w:val="24"/>
        </w:rPr>
      </w:pPr>
    </w:p>
    <w:p w14:paraId="6DAE3F0E" w14:textId="77777777" w:rsidR="00CF373C" w:rsidRDefault="00000000">
      <w:pPr>
        <w:autoSpaceDE w:val="0"/>
        <w:autoSpaceDN w:val="0"/>
        <w:adjustRightInd w:val="0"/>
        <w:snapToGrid w:val="0"/>
        <w:spacing w:line="360" w:lineRule="auto"/>
        <w:rPr>
          <w:rFonts w:ascii="仿宋" w:eastAsia="仿宋" w:hAnsi="仿宋" w:cs="Arial" w:hint="eastAsia"/>
          <w:sz w:val="24"/>
          <w:lang w:val="zh-CN"/>
        </w:rPr>
      </w:pPr>
      <w:r>
        <w:rPr>
          <w:rFonts w:ascii="仿宋" w:eastAsia="仿宋" w:hAnsi="仿宋" w:cs="Arial"/>
          <w:sz w:val="24"/>
        </w:rPr>
        <w:t>日期：_____年______月______日</w:t>
      </w:r>
    </w:p>
    <w:p w14:paraId="50B5EEA7" w14:textId="77777777" w:rsidR="00CF373C" w:rsidRDefault="00CF373C">
      <w:pPr>
        <w:widowControl/>
        <w:spacing w:line="360" w:lineRule="auto"/>
        <w:jc w:val="left"/>
        <w:rPr>
          <w:rFonts w:ascii="仿宋" w:eastAsia="仿宋" w:hAnsi="仿宋" w:cs="Arial" w:hint="eastAsia"/>
          <w:i/>
          <w:sz w:val="24"/>
          <w:szCs w:val="20"/>
          <w:u w:val="single"/>
        </w:rPr>
      </w:pPr>
    </w:p>
    <w:p w14:paraId="6E9159CD" w14:textId="77777777" w:rsidR="00CF373C" w:rsidRDefault="00000000">
      <w:pPr>
        <w:widowControl/>
        <w:spacing w:line="360" w:lineRule="auto"/>
        <w:jc w:val="left"/>
        <w:rPr>
          <w:rFonts w:ascii="仿宋" w:eastAsia="仿宋" w:hAnsi="仿宋" w:cs="Arial" w:hint="eastAsia"/>
          <w:sz w:val="24"/>
          <w:szCs w:val="20"/>
        </w:rPr>
      </w:pPr>
      <w:r>
        <w:rPr>
          <w:rFonts w:ascii="仿宋" w:eastAsia="仿宋" w:hAnsi="仿宋" w:cs="Arial"/>
          <w:sz w:val="24"/>
          <w:szCs w:val="20"/>
        </w:rPr>
        <w:br w:type="page"/>
      </w:r>
    </w:p>
    <w:p w14:paraId="592F0535"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 xml:space="preserve">3  </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r>
        <w:rPr>
          <w:rFonts w:ascii="仿宋" w:eastAsia="仿宋" w:hAnsi="仿宋" w:cs="Arial" w:hint="eastAsia"/>
          <w:sz w:val="24"/>
          <w:szCs w:val="20"/>
        </w:rPr>
        <w:t>开标一览表</w:t>
      </w:r>
      <w:r>
        <w:rPr>
          <w:rFonts w:ascii="仿宋" w:eastAsia="仿宋" w:hAnsi="仿宋" w:cs="Arial"/>
          <w:sz w:val="24"/>
          <w:szCs w:val="20"/>
        </w:rPr>
        <w:t>（实质性格式）</w:t>
      </w:r>
    </w:p>
    <w:p w14:paraId="7BE7A648" w14:textId="77777777" w:rsidR="00CF373C" w:rsidRDefault="00000000">
      <w:pPr>
        <w:spacing w:before="197" w:line="228" w:lineRule="auto"/>
        <w:ind w:left="3655"/>
        <w:rPr>
          <w:rFonts w:ascii="仿宋" w:eastAsia="仿宋" w:hAnsi="仿宋" w:cs="仿宋" w:hint="eastAsia"/>
          <w:sz w:val="35"/>
          <w:szCs w:val="35"/>
        </w:rPr>
      </w:pPr>
      <w:r>
        <w:rPr>
          <w:rFonts w:ascii="仿宋" w:eastAsia="仿宋" w:hAnsi="仿宋" w:cs="仿宋"/>
          <w:spacing w:val="7"/>
          <w:sz w:val="35"/>
          <w:szCs w:val="35"/>
          <w14:textOutline w14:w="6540" w14:cap="sq" w14:cmpd="sng" w14:algn="ctr">
            <w14:solidFill>
              <w14:srgbClr w14:val="000000"/>
            </w14:solidFill>
            <w14:prstDash w14:val="solid"/>
            <w14:bevel/>
          </w14:textOutline>
        </w:rPr>
        <w:t>开</w:t>
      </w:r>
      <w:r>
        <w:rPr>
          <w:rFonts w:ascii="仿宋" w:eastAsia="仿宋" w:hAnsi="仿宋" w:cs="仿宋"/>
          <w:spacing w:val="6"/>
          <w:sz w:val="35"/>
          <w:szCs w:val="35"/>
          <w14:textOutline w14:w="6540" w14:cap="sq" w14:cmpd="sng" w14:algn="ctr">
            <w14:solidFill>
              <w14:srgbClr w14:val="000000"/>
            </w14:solidFill>
            <w14:prstDash w14:val="solid"/>
            <w14:bevel/>
          </w14:textOutline>
        </w:rPr>
        <w:t>标一览表</w:t>
      </w:r>
    </w:p>
    <w:p w14:paraId="00E304CE" w14:textId="77777777" w:rsidR="00CF373C" w:rsidRDefault="00000000">
      <w:pPr>
        <w:spacing w:before="252" w:line="229" w:lineRule="auto"/>
        <w:ind w:left="257"/>
        <w:rPr>
          <w:rFonts w:ascii="仿宋" w:eastAsia="仿宋" w:hAnsi="仿宋" w:cs="仿宋" w:hint="eastAsia"/>
          <w:sz w:val="23"/>
          <w:szCs w:val="23"/>
        </w:rPr>
      </w:pPr>
      <w:r>
        <w:rPr>
          <w:rFonts w:ascii="仿宋" w:eastAsia="仿宋" w:hAnsi="仿宋" w:cs="仿宋"/>
          <w:spacing w:val="6"/>
          <w:sz w:val="23"/>
          <w:szCs w:val="23"/>
        </w:rPr>
        <w:t>项目编号/包号：_____________________     项目名称：__________</w:t>
      </w:r>
      <w:r>
        <w:rPr>
          <w:rFonts w:ascii="仿宋" w:eastAsia="仿宋" w:hAnsi="仿宋" w:cs="仿宋"/>
          <w:spacing w:val="4"/>
          <w:sz w:val="23"/>
          <w:szCs w:val="23"/>
        </w:rPr>
        <w:t>_</w:t>
      </w:r>
      <w:r>
        <w:rPr>
          <w:rFonts w:ascii="仿宋" w:eastAsia="仿宋" w:hAnsi="仿宋" w:cs="仿宋"/>
          <w:sz w:val="23"/>
          <w:szCs w:val="23"/>
        </w:rPr>
        <w:t>_</w:t>
      </w:r>
    </w:p>
    <w:p w14:paraId="203C1500" w14:textId="77777777" w:rsidR="00CF373C" w:rsidRDefault="00CF373C">
      <w:pPr>
        <w:spacing w:line="146" w:lineRule="exact"/>
      </w:pPr>
    </w:p>
    <w:tbl>
      <w:tblPr>
        <w:tblStyle w:val="TableNormal"/>
        <w:tblW w:w="8376" w:type="dxa"/>
        <w:tblInd w:w="3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94"/>
        <w:gridCol w:w="3707"/>
        <w:gridCol w:w="1988"/>
        <w:gridCol w:w="1987"/>
      </w:tblGrid>
      <w:tr w:rsidR="00CF373C" w14:paraId="155B0F94" w14:textId="77777777">
        <w:trPr>
          <w:trHeight w:val="540"/>
        </w:trPr>
        <w:tc>
          <w:tcPr>
            <w:tcW w:w="694" w:type="dxa"/>
            <w:vMerge w:val="restart"/>
            <w:tcBorders>
              <w:bottom w:val="nil"/>
            </w:tcBorders>
          </w:tcPr>
          <w:p w14:paraId="3BFE6363" w14:textId="77777777" w:rsidR="00CF373C" w:rsidRDefault="00CF373C">
            <w:pPr>
              <w:spacing w:line="337" w:lineRule="auto"/>
              <w:rPr>
                <w:rFonts w:ascii="Calibri" w:hAnsi="Calibri"/>
                <w:lang w:eastAsia="zh-CN"/>
              </w:rPr>
            </w:pPr>
          </w:p>
          <w:p w14:paraId="2937AFC2" w14:textId="77777777" w:rsidR="00CF373C" w:rsidRDefault="00000000">
            <w:pPr>
              <w:spacing w:before="74" w:line="231" w:lineRule="auto"/>
              <w:ind w:left="119"/>
              <w:rPr>
                <w:rFonts w:ascii="仿宋" w:eastAsia="仿宋" w:hAnsi="仿宋" w:cs="仿宋" w:hint="eastAsia"/>
                <w:sz w:val="23"/>
                <w:szCs w:val="23"/>
              </w:rPr>
            </w:pPr>
            <w:r>
              <w:rPr>
                <w:rFonts w:ascii="仿宋" w:eastAsia="仿宋" w:hAnsi="仿宋" w:cs="仿宋"/>
                <w:spacing w:val="2"/>
                <w:sz w:val="23"/>
                <w:szCs w:val="23"/>
                <w14:textOutline w14:w="4356" w14:cap="sq" w14:cmpd="sng" w14:algn="ctr">
                  <w14:solidFill>
                    <w14:srgbClr w14:val="000000"/>
                  </w14:solidFill>
                  <w14:prstDash w14:val="solid"/>
                  <w14:bevel/>
                </w14:textOutline>
              </w:rPr>
              <w:t>序号</w:t>
            </w:r>
          </w:p>
        </w:tc>
        <w:tc>
          <w:tcPr>
            <w:tcW w:w="3707" w:type="dxa"/>
            <w:vMerge w:val="restart"/>
            <w:tcBorders>
              <w:bottom w:val="nil"/>
            </w:tcBorders>
          </w:tcPr>
          <w:p w14:paraId="585E7F17" w14:textId="77777777" w:rsidR="00CF373C" w:rsidRDefault="00CF373C">
            <w:pPr>
              <w:spacing w:line="337" w:lineRule="auto"/>
              <w:rPr>
                <w:rFonts w:ascii="Calibri" w:hAnsi="Calibri"/>
              </w:rPr>
            </w:pPr>
          </w:p>
          <w:p w14:paraId="3C3E787C" w14:textId="77777777" w:rsidR="00CF373C" w:rsidRDefault="00000000">
            <w:pPr>
              <w:spacing w:before="75" w:line="229" w:lineRule="auto"/>
              <w:ind w:left="1263"/>
              <w:rPr>
                <w:rFonts w:ascii="仿宋" w:eastAsia="仿宋" w:hAnsi="仿宋" w:cs="仿宋" w:hint="eastAsia"/>
                <w:sz w:val="23"/>
                <w:szCs w:val="23"/>
              </w:rPr>
            </w:pPr>
            <w:r>
              <w:rPr>
                <w:rFonts w:ascii="仿宋" w:eastAsia="仿宋" w:hAnsi="仿宋" w:cs="仿宋"/>
                <w:spacing w:val="8"/>
                <w:sz w:val="23"/>
                <w:szCs w:val="23"/>
                <w14:textOutline w14:w="4356" w14:cap="sq" w14:cmpd="sng" w14:algn="ctr">
                  <w14:solidFill>
                    <w14:srgbClr w14:val="000000"/>
                  </w14:solidFill>
                  <w14:prstDash w14:val="solid"/>
                  <w14:bevel/>
                </w14:textOutline>
              </w:rPr>
              <w:t>投标人名</w:t>
            </w:r>
            <w:r>
              <w:rPr>
                <w:rFonts w:ascii="仿宋" w:eastAsia="仿宋" w:hAnsi="仿宋" w:cs="仿宋"/>
                <w:spacing w:val="7"/>
                <w:sz w:val="23"/>
                <w:szCs w:val="23"/>
                <w14:textOutline w14:w="4356" w14:cap="sq" w14:cmpd="sng" w14:algn="ctr">
                  <w14:solidFill>
                    <w14:srgbClr w14:val="000000"/>
                  </w14:solidFill>
                  <w14:prstDash w14:val="solid"/>
                  <w14:bevel/>
                </w14:textOutline>
              </w:rPr>
              <w:t>称</w:t>
            </w:r>
          </w:p>
        </w:tc>
        <w:tc>
          <w:tcPr>
            <w:tcW w:w="3975" w:type="dxa"/>
            <w:gridSpan w:val="2"/>
          </w:tcPr>
          <w:p w14:paraId="43A112CD" w14:textId="77777777" w:rsidR="00CF373C" w:rsidRDefault="00000000">
            <w:pPr>
              <w:spacing w:before="73" w:line="231" w:lineRule="auto"/>
              <w:ind w:left="1516"/>
              <w:rPr>
                <w:rFonts w:ascii="仿宋" w:eastAsia="仿宋" w:hAnsi="仿宋" w:cs="仿宋" w:hint="eastAsia"/>
                <w:sz w:val="23"/>
                <w:szCs w:val="23"/>
              </w:rPr>
            </w:pPr>
            <w:r>
              <w:rPr>
                <w:rFonts w:ascii="仿宋" w:eastAsia="仿宋" w:hAnsi="仿宋" w:cs="仿宋"/>
                <w:spacing w:val="7"/>
                <w:sz w:val="23"/>
                <w:szCs w:val="23"/>
                <w14:textOutline w14:w="4356" w14:cap="sq" w14:cmpd="sng" w14:algn="ctr">
                  <w14:solidFill>
                    <w14:srgbClr w14:val="000000"/>
                  </w14:solidFill>
                  <w14:prstDash w14:val="solid"/>
                  <w14:bevel/>
                </w14:textOutline>
              </w:rPr>
              <w:t>投标报</w:t>
            </w:r>
            <w:r>
              <w:rPr>
                <w:rFonts w:ascii="仿宋" w:eastAsia="仿宋" w:hAnsi="仿宋" w:cs="仿宋"/>
                <w:spacing w:val="6"/>
                <w:sz w:val="23"/>
                <w:szCs w:val="23"/>
                <w14:textOutline w14:w="4356" w14:cap="sq" w14:cmpd="sng" w14:algn="ctr">
                  <w14:solidFill>
                    <w14:srgbClr w14:val="000000"/>
                  </w14:solidFill>
                  <w14:prstDash w14:val="solid"/>
                  <w14:bevel/>
                </w14:textOutline>
              </w:rPr>
              <w:t>价</w:t>
            </w:r>
          </w:p>
        </w:tc>
      </w:tr>
      <w:tr w:rsidR="00CF373C" w14:paraId="05F77CFA" w14:textId="77777777">
        <w:trPr>
          <w:trHeight w:val="677"/>
        </w:trPr>
        <w:tc>
          <w:tcPr>
            <w:tcW w:w="694" w:type="dxa"/>
            <w:vMerge/>
            <w:tcBorders>
              <w:top w:val="nil"/>
            </w:tcBorders>
          </w:tcPr>
          <w:p w14:paraId="617150B8" w14:textId="77777777" w:rsidR="00CF373C" w:rsidRDefault="00CF373C">
            <w:pPr>
              <w:rPr>
                <w:rFonts w:ascii="Calibri" w:hAnsi="Calibri"/>
              </w:rPr>
            </w:pPr>
          </w:p>
        </w:tc>
        <w:tc>
          <w:tcPr>
            <w:tcW w:w="3707" w:type="dxa"/>
            <w:vMerge/>
            <w:tcBorders>
              <w:top w:val="nil"/>
            </w:tcBorders>
          </w:tcPr>
          <w:p w14:paraId="53328646" w14:textId="77777777" w:rsidR="00CF373C" w:rsidRDefault="00CF373C">
            <w:pPr>
              <w:rPr>
                <w:rFonts w:ascii="Calibri" w:hAnsi="Calibri"/>
              </w:rPr>
            </w:pPr>
          </w:p>
        </w:tc>
        <w:tc>
          <w:tcPr>
            <w:tcW w:w="1988" w:type="dxa"/>
          </w:tcPr>
          <w:p w14:paraId="545606B1" w14:textId="77777777" w:rsidR="00CF373C" w:rsidRDefault="00000000">
            <w:pPr>
              <w:spacing w:before="140" w:line="232" w:lineRule="auto"/>
              <w:ind w:left="768"/>
              <w:rPr>
                <w:rFonts w:ascii="仿宋" w:eastAsia="仿宋" w:hAnsi="仿宋" w:cs="仿宋" w:hint="eastAsia"/>
                <w:sz w:val="23"/>
                <w:szCs w:val="23"/>
              </w:rPr>
            </w:pPr>
            <w:r>
              <w:rPr>
                <w:rFonts w:ascii="仿宋" w:eastAsia="仿宋" w:hAnsi="仿宋" w:cs="仿宋"/>
                <w:spacing w:val="1"/>
                <w:sz w:val="23"/>
                <w:szCs w:val="23"/>
                <w14:textOutline w14:w="4356" w14:cap="sq" w14:cmpd="sng" w14:algn="ctr">
                  <w14:solidFill>
                    <w14:srgbClr w14:val="000000"/>
                  </w14:solidFill>
                  <w14:prstDash w14:val="solid"/>
                  <w14:bevel/>
                </w14:textOutline>
              </w:rPr>
              <w:t>大</w:t>
            </w:r>
            <w:r>
              <w:rPr>
                <w:rFonts w:ascii="仿宋" w:eastAsia="仿宋" w:hAnsi="仿宋" w:cs="仿宋"/>
                <w:sz w:val="23"/>
                <w:szCs w:val="23"/>
                <w14:textOutline w14:w="4356" w14:cap="sq" w14:cmpd="sng" w14:algn="ctr">
                  <w14:solidFill>
                    <w14:srgbClr w14:val="000000"/>
                  </w14:solidFill>
                  <w14:prstDash w14:val="solid"/>
                  <w14:bevel/>
                </w14:textOutline>
              </w:rPr>
              <w:t>写</w:t>
            </w:r>
          </w:p>
        </w:tc>
        <w:tc>
          <w:tcPr>
            <w:tcW w:w="1987" w:type="dxa"/>
          </w:tcPr>
          <w:p w14:paraId="034B9749" w14:textId="77777777" w:rsidR="00CF373C" w:rsidRDefault="00000000">
            <w:pPr>
              <w:spacing w:before="140" w:line="233" w:lineRule="auto"/>
              <w:ind w:left="765"/>
              <w:rPr>
                <w:rFonts w:ascii="仿宋" w:eastAsia="仿宋" w:hAnsi="仿宋" w:cs="仿宋" w:hint="eastAsia"/>
                <w:sz w:val="23"/>
                <w:szCs w:val="23"/>
              </w:rPr>
            </w:pPr>
            <w:r>
              <w:rPr>
                <w:rFonts w:ascii="仿宋" w:eastAsia="仿宋" w:hAnsi="仿宋" w:cs="仿宋"/>
                <w:spacing w:val="2"/>
                <w:sz w:val="23"/>
                <w:szCs w:val="23"/>
                <w14:textOutline w14:w="4356" w14:cap="sq" w14:cmpd="sng" w14:algn="ctr">
                  <w14:solidFill>
                    <w14:srgbClr w14:val="000000"/>
                  </w14:solidFill>
                  <w14:prstDash w14:val="solid"/>
                  <w14:bevel/>
                </w14:textOutline>
              </w:rPr>
              <w:t>小写</w:t>
            </w:r>
          </w:p>
        </w:tc>
      </w:tr>
      <w:tr w:rsidR="00CF373C" w14:paraId="39D6351C" w14:textId="77777777">
        <w:trPr>
          <w:trHeight w:val="983"/>
        </w:trPr>
        <w:tc>
          <w:tcPr>
            <w:tcW w:w="694" w:type="dxa"/>
          </w:tcPr>
          <w:p w14:paraId="028231CF" w14:textId="77777777" w:rsidR="00CF373C" w:rsidRDefault="00CF373C">
            <w:pPr>
              <w:rPr>
                <w:rFonts w:ascii="Calibri" w:hAnsi="Calibri"/>
              </w:rPr>
            </w:pPr>
          </w:p>
        </w:tc>
        <w:tc>
          <w:tcPr>
            <w:tcW w:w="3707" w:type="dxa"/>
          </w:tcPr>
          <w:p w14:paraId="57BD7209" w14:textId="77777777" w:rsidR="00CF373C" w:rsidRDefault="00CF373C">
            <w:pPr>
              <w:rPr>
                <w:rFonts w:ascii="Calibri" w:hAnsi="Calibri"/>
              </w:rPr>
            </w:pPr>
          </w:p>
        </w:tc>
        <w:tc>
          <w:tcPr>
            <w:tcW w:w="1988" w:type="dxa"/>
          </w:tcPr>
          <w:p w14:paraId="19CC956D" w14:textId="77777777" w:rsidR="00CF373C" w:rsidRDefault="00CF373C">
            <w:pPr>
              <w:rPr>
                <w:rFonts w:ascii="Calibri" w:hAnsi="Calibri"/>
              </w:rPr>
            </w:pPr>
          </w:p>
        </w:tc>
        <w:tc>
          <w:tcPr>
            <w:tcW w:w="1987" w:type="dxa"/>
          </w:tcPr>
          <w:p w14:paraId="588D2521" w14:textId="77777777" w:rsidR="00CF373C" w:rsidRDefault="00CF373C">
            <w:pPr>
              <w:rPr>
                <w:rFonts w:ascii="Calibri" w:hAnsi="Calibri"/>
              </w:rPr>
            </w:pPr>
          </w:p>
        </w:tc>
      </w:tr>
    </w:tbl>
    <w:p w14:paraId="69C05001" w14:textId="77777777" w:rsidR="00CF373C" w:rsidRDefault="00CF373C">
      <w:pPr>
        <w:spacing w:line="425" w:lineRule="auto"/>
      </w:pPr>
    </w:p>
    <w:p w14:paraId="11CA3897" w14:textId="77777777" w:rsidR="00CF373C" w:rsidRDefault="00000000">
      <w:pPr>
        <w:spacing w:before="75" w:line="230" w:lineRule="auto"/>
        <w:ind w:left="23"/>
        <w:rPr>
          <w:rFonts w:ascii="仿宋" w:eastAsia="仿宋" w:hAnsi="仿宋" w:cs="仿宋" w:hint="eastAsia"/>
          <w:sz w:val="23"/>
          <w:szCs w:val="23"/>
        </w:rPr>
      </w:pPr>
      <w:r>
        <w:rPr>
          <w:rFonts w:ascii="仿宋" w:eastAsia="仿宋" w:hAnsi="仿宋" w:cs="仿宋"/>
          <w:spacing w:val="10"/>
          <w:sz w:val="23"/>
          <w:szCs w:val="23"/>
        </w:rPr>
        <w:t>注</w:t>
      </w:r>
      <w:r>
        <w:rPr>
          <w:rFonts w:ascii="仿宋" w:eastAsia="仿宋" w:hAnsi="仿宋" w:cs="仿宋"/>
          <w:spacing w:val="7"/>
          <w:sz w:val="23"/>
          <w:szCs w:val="23"/>
        </w:rPr>
        <w:t>：</w:t>
      </w:r>
      <w:r>
        <w:rPr>
          <w:rFonts w:ascii="仿宋" w:eastAsia="仿宋" w:hAnsi="仿宋" w:cs="仿宋"/>
          <w:spacing w:val="5"/>
          <w:sz w:val="23"/>
          <w:szCs w:val="23"/>
        </w:rPr>
        <w:t>1.此表中，每包的投标报价应和《投标分项报价表》 中的总价相一致。</w:t>
      </w:r>
    </w:p>
    <w:p w14:paraId="15E9C6DC" w14:textId="77777777" w:rsidR="00CF373C" w:rsidRDefault="00000000">
      <w:pPr>
        <w:spacing w:before="179" w:line="313" w:lineRule="exact"/>
        <w:ind w:left="491"/>
        <w:rPr>
          <w:rFonts w:ascii="仿宋" w:eastAsia="仿宋" w:hAnsi="仿宋" w:cs="仿宋" w:hint="eastAsia"/>
          <w:sz w:val="23"/>
          <w:szCs w:val="23"/>
        </w:rPr>
      </w:pPr>
      <w:r>
        <w:rPr>
          <w:rFonts w:ascii="仿宋" w:eastAsia="仿宋" w:hAnsi="仿宋" w:cs="仿宋"/>
          <w:spacing w:val="14"/>
          <w:position w:val="2"/>
          <w:sz w:val="23"/>
          <w:szCs w:val="23"/>
        </w:rPr>
        <w:t>2</w:t>
      </w:r>
      <w:r>
        <w:rPr>
          <w:rFonts w:ascii="仿宋" w:eastAsia="仿宋" w:hAnsi="仿宋" w:cs="仿宋"/>
          <w:spacing w:val="7"/>
          <w:position w:val="2"/>
          <w:sz w:val="23"/>
          <w:szCs w:val="23"/>
        </w:rPr>
        <w:t>.本表必须按包分别填写。</w:t>
      </w:r>
    </w:p>
    <w:p w14:paraId="447E9CC5" w14:textId="77777777" w:rsidR="00CF373C" w:rsidRDefault="00CF373C">
      <w:pPr>
        <w:spacing w:line="270" w:lineRule="auto"/>
      </w:pPr>
    </w:p>
    <w:p w14:paraId="485109E8" w14:textId="77777777" w:rsidR="00CF373C" w:rsidRDefault="00CF373C">
      <w:pPr>
        <w:spacing w:line="270" w:lineRule="auto"/>
      </w:pPr>
    </w:p>
    <w:p w14:paraId="67F5E90A" w14:textId="77777777" w:rsidR="00CF373C" w:rsidRDefault="00CF373C">
      <w:pPr>
        <w:spacing w:line="271" w:lineRule="auto"/>
      </w:pPr>
    </w:p>
    <w:p w14:paraId="5FFA03B7" w14:textId="77777777" w:rsidR="00CF373C" w:rsidRDefault="00CF373C">
      <w:pPr>
        <w:spacing w:line="271" w:lineRule="auto"/>
      </w:pPr>
    </w:p>
    <w:p w14:paraId="156D7094" w14:textId="77777777" w:rsidR="00CF373C" w:rsidRDefault="00000000">
      <w:pPr>
        <w:spacing w:before="75" w:line="229" w:lineRule="auto"/>
        <w:ind w:left="15"/>
        <w:rPr>
          <w:rFonts w:ascii="仿宋" w:eastAsia="仿宋" w:hAnsi="仿宋" w:cs="仿宋" w:hint="eastAsia"/>
          <w:sz w:val="23"/>
          <w:szCs w:val="23"/>
        </w:rPr>
      </w:pPr>
      <w:r>
        <w:rPr>
          <w:rFonts w:ascii="仿宋" w:eastAsia="仿宋" w:hAnsi="仿宋" w:cs="仿宋"/>
          <w:spacing w:val="12"/>
          <w:sz w:val="23"/>
          <w:szCs w:val="23"/>
        </w:rPr>
        <w:t>投</w:t>
      </w:r>
      <w:r>
        <w:rPr>
          <w:rFonts w:ascii="仿宋" w:eastAsia="仿宋" w:hAnsi="仿宋" w:cs="仿宋"/>
          <w:spacing w:val="9"/>
          <w:sz w:val="23"/>
          <w:szCs w:val="23"/>
        </w:rPr>
        <w:t>标</w:t>
      </w:r>
      <w:r>
        <w:rPr>
          <w:rFonts w:ascii="仿宋" w:eastAsia="仿宋" w:hAnsi="仿宋" w:cs="仿宋"/>
          <w:spacing w:val="6"/>
          <w:sz w:val="23"/>
          <w:szCs w:val="23"/>
        </w:rPr>
        <w:t>人名称 (加盖公章)：____________</w:t>
      </w:r>
    </w:p>
    <w:p w14:paraId="2284A33A" w14:textId="77777777" w:rsidR="00CF373C" w:rsidRDefault="00000000">
      <w:pPr>
        <w:spacing w:before="207" w:line="231" w:lineRule="auto"/>
        <w:ind w:left="67"/>
        <w:rPr>
          <w:rFonts w:ascii="仿宋" w:eastAsia="仿宋" w:hAnsi="仿宋" w:cs="仿宋" w:hint="eastAsia"/>
          <w:sz w:val="23"/>
          <w:szCs w:val="23"/>
        </w:rPr>
      </w:pPr>
      <w:r>
        <w:rPr>
          <w:rFonts w:ascii="仿宋" w:eastAsia="仿宋" w:hAnsi="仿宋" w:cs="仿宋"/>
          <w:spacing w:val="1"/>
          <w:sz w:val="23"/>
          <w:szCs w:val="23"/>
        </w:rPr>
        <w:t>日期：_____年______月___</w:t>
      </w:r>
      <w:r>
        <w:rPr>
          <w:rFonts w:ascii="仿宋" w:eastAsia="仿宋" w:hAnsi="仿宋" w:cs="仿宋"/>
          <w:sz w:val="23"/>
          <w:szCs w:val="23"/>
        </w:rPr>
        <w:t>___ 日</w:t>
      </w:r>
    </w:p>
    <w:p w14:paraId="5576AA28" w14:textId="77777777" w:rsidR="00CF373C" w:rsidRDefault="00000000">
      <w:pPr>
        <w:autoSpaceDE w:val="0"/>
        <w:autoSpaceDN w:val="0"/>
        <w:adjustRightInd w:val="0"/>
        <w:snapToGrid w:val="0"/>
        <w:spacing w:before="25" w:after="25" w:line="360" w:lineRule="auto"/>
        <w:rPr>
          <w:rFonts w:ascii="仿宋" w:eastAsia="仿宋" w:hAnsi="仿宋" w:cs="Arial" w:hint="eastAsia"/>
          <w:sz w:val="24"/>
          <w:szCs w:val="20"/>
        </w:rPr>
      </w:pPr>
      <w:r>
        <w:rPr>
          <w:rFonts w:ascii="仿宋" w:eastAsia="仿宋" w:hAnsi="仿宋" w:cs="Arial"/>
          <w:sz w:val="24"/>
          <w:szCs w:val="20"/>
        </w:rPr>
        <w:t xml:space="preserve">  </w:t>
      </w:r>
      <w:bookmarkStart w:id="870" w:name="_Toc150480796"/>
      <w:bookmarkStart w:id="871" w:name="_Toc226965749"/>
      <w:bookmarkStart w:id="872" w:name="_Toc150774763"/>
      <w:bookmarkStart w:id="873" w:name="_Toc226309803"/>
      <w:bookmarkStart w:id="874" w:name="_Toc264969249"/>
      <w:bookmarkStart w:id="875" w:name="_Toc195842924"/>
      <w:bookmarkStart w:id="876" w:name="_Toc226337255"/>
      <w:bookmarkStart w:id="877" w:name="_Toc127151558"/>
      <w:bookmarkStart w:id="878" w:name="_Toc226965832"/>
      <w:bookmarkStart w:id="879" w:name="_Toc142311060"/>
      <w:bookmarkStart w:id="880" w:name="_Toc305158827"/>
      <w:bookmarkStart w:id="881" w:name="_Toc305158901"/>
      <w:bookmarkStart w:id="882" w:name="_Toc265228397"/>
    </w:p>
    <w:p w14:paraId="446AA250" w14:textId="77777777" w:rsidR="00CF373C" w:rsidRDefault="00CF373C">
      <w:pPr>
        <w:autoSpaceDE w:val="0"/>
        <w:autoSpaceDN w:val="0"/>
        <w:adjustRightInd w:val="0"/>
        <w:snapToGrid w:val="0"/>
        <w:spacing w:before="25" w:after="25" w:line="360" w:lineRule="auto"/>
        <w:rPr>
          <w:rFonts w:ascii="仿宋" w:eastAsia="仿宋" w:hAnsi="仿宋" w:cs="Arial" w:hint="eastAsia"/>
          <w:sz w:val="24"/>
          <w:szCs w:val="20"/>
        </w:rPr>
        <w:sectPr w:rsidR="00CF373C">
          <w:headerReference w:type="even" r:id="rId26"/>
          <w:footerReference w:type="even" r:id="rId27"/>
          <w:headerReference w:type="first" r:id="rId28"/>
          <w:footerReference w:type="first" r:id="rId29"/>
          <w:pgSz w:w="11907" w:h="16840"/>
          <w:pgMar w:top="1418" w:right="1134" w:bottom="1418" w:left="1701" w:header="851" w:footer="851" w:gutter="0"/>
          <w:cols w:space="720"/>
          <w:docGrid w:linePitch="462"/>
        </w:sectPr>
      </w:pPr>
    </w:p>
    <w:p w14:paraId="49E1B27A" w14:textId="77777777" w:rsidR="00CF373C" w:rsidRDefault="00000000">
      <w:pPr>
        <w:spacing w:line="360" w:lineRule="auto"/>
        <w:outlineLvl w:val="2"/>
        <w:rPr>
          <w:rFonts w:ascii="仿宋" w:eastAsia="仿宋" w:hAnsi="仿宋" w:cs="Arial" w:hint="eastAsia"/>
          <w:sz w:val="24"/>
          <w:szCs w:val="20"/>
        </w:rPr>
      </w:pPr>
      <w:bookmarkStart w:id="883" w:name="_Hlk116310062"/>
      <w:r>
        <w:rPr>
          <w:rFonts w:ascii="仿宋" w:eastAsia="仿宋" w:hAnsi="仿宋" w:cs="Arial"/>
          <w:sz w:val="24"/>
          <w:szCs w:val="20"/>
        </w:rPr>
        <w:lastRenderedPageBreak/>
        <w:t>4  投标分项报价表</w:t>
      </w:r>
      <w:bookmarkEnd w:id="870"/>
      <w:bookmarkEnd w:id="871"/>
      <w:bookmarkEnd w:id="872"/>
      <w:bookmarkEnd w:id="873"/>
      <w:bookmarkEnd w:id="874"/>
      <w:bookmarkEnd w:id="875"/>
      <w:bookmarkEnd w:id="876"/>
      <w:bookmarkEnd w:id="877"/>
      <w:bookmarkEnd w:id="878"/>
      <w:bookmarkEnd w:id="879"/>
      <w:bookmarkEnd w:id="880"/>
      <w:bookmarkEnd w:id="881"/>
      <w:bookmarkEnd w:id="882"/>
    </w:p>
    <w:p w14:paraId="7288BCDF" w14:textId="77777777" w:rsidR="00CF373C" w:rsidRDefault="00000000">
      <w:pPr>
        <w:spacing w:line="360" w:lineRule="auto"/>
        <w:jc w:val="center"/>
        <w:rPr>
          <w:rFonts w:ascii="仿宋" w:eastAsia="仿宋" w:hAnsi="仿宋" w:cs="Arial" w:hint="eastAsia"/>
          <w:b/>
          <w:sz w:val="36"/>
          <w:szCs w:val="36"/>
        </w:rPr>
      </w:pPr>
      <w:r>
        <w:rPr>
          <w:rFonts w:ascii="仿宋" w:eastAsia="仿宋" w:hAnsi="仿宋" w:cs="Arial"/>
          <w:b/>
          <w:sz w:val="36"/>
          <w:szCs w:val="36"/>
        </w:rPr>
        <w:t>投标分项报价表</w:t>
      </w:r>
    </w:p>
    <w:p w14:paraId="02C2ACF4" w14:textId="77777777" w:rsidR="00CF373C" w:rsidRDefault="00000000">
      <w:pPr>
        <w:tabs>
          <w:tab w:val="left" w:pos="1800"/>
          <w:tab w:val="left" w:pos="5580"/>
        </w:tabs>
        <w:spacing w:line="360" w:lineRule="auto"/>
        <w:rPr>
          <w:rFonts w:ascii="仿宋" w:eastAsia="仿宋" w:hAnsi="仿宋" w:cs="Arial" w:hint="eastAsia"/>
          <w:sz w:val="24"/>
        </w:rPr>
      </w:pPr>
      <w:r>
        <w:rPr>
          <w:rFonts w:ascii="仿宋" w:eastAsia="仿宋" w:hAnsi="仿宋" w:cs="Arial"/>
          <w:sz w:val="24"/>
        </w:rPr>
        <w:t>项目编号/包号：________ 项目名称：__________报价单位：人民币元</w:t>
      </w:r>
    </w:p>
    <w:tbl>
      <w:tblPr>
        <w:tblW w:w="14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916"/>
        <w:gridCol w:w="1530"/>
        <w:gridCol w:w="1712"/>
        <w:gridCol w:w="1362"/>
        <w:gridCol w:w="1362"/>
        <w:gridCol w:w="1118"/>
        <w:gridCol w:w="1018"/>
        <w:gridCol w:w="1067"/>
        <w:gridCol w:w="1160"/>
        <w:gridCol w:w="941"/>
        <w:gridCol w:w="1138"/>
      </w:tblGrid>
      <w:tr w:rsidR="00CF373C" w14:paraId="2857E4B5" w14:textId="77777777">
        <w:trPr>
          <w:trHeight w:val="494"/>
          <w:jc w:val="center"/>
        </w:trPr>
        <w:tc>
          <w:tcPr>
            <w:tcW w:w="896" w:type="dxa"/>
            <w:vAlign w:val="center"/>
          </w:tcPr>
          <w:p w14:paraId="0171BC86"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b/>
                <w:sz w:val="24"/>
              </w:rPr>
              <w:t>品目号</w:t>
            </w:r>
          </w:p>
        </w:tc>
        <w:tc>
          <w:tcPr>
            <w:tcW w:w="916" w:type="dxa"/>
            <w:vAlign w:val="center"/>
          </w:tcPr>
          <w:p w14:paraId="035A16C9"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b/>
                <w:sz w:val="24"/>
              </w:rPr>
              <w:t>品目名称</w:t>
            </w:r>
          </w:p>
        </w:tc>
        <w:tc>
          <w:tcPr>
            <w:tcW w:w="1530" w:type="dxa"/>
            <w:vAlign w:val="center"/>
          </w:tcPr>
          <w:p w14:paraId="3228C6AD" w14:textId="77777777" w:rsidR="00CF373C" w:rsidRDefault="00000000">
            <w:pPr>
              <w:spacing w:line="276" w:lineRule="auto"/>
              <w:jc w:val="center"/>
              <w:rPr>
                <w:rFonts w:ascii="仿宋" w:eastAsia="仿宋" w:hAnsi="仿宋" w:cs="Arial" w:hint="eastAsia"/>
                <w:b/>
                <w:sz w:val="24"/>
              </w:rPr>
            </w:pPr>
            <w:r>
              <w:rPr>
                <w:rFonts w:ascii="仿宋" w:eastAsia="仿宋" w:hAnsi="仿宋" w:cs="Arial"/>
                <w:b/>
                <w:sz w:val="24"/>
              </w:rPr>
              <w:t>制造商/生产厂家</w:t>
            </w:r>
          </w:p>
        </w:tc>
        <w:tc>
          <w:tcPr>
            <w:tcW w:w="1712" w:type="dxa"/>
            <w:vAlign w:val="center"/>
          </w:tcPr>
          <w:p w14:paraId="615AA143"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b/>
                <w:sz w:val="24"/>
              </w:rPr>
              <w:t>产地（国别）</w:t>
            </w:r>
          </w:p>
        </w:tc>
        <w:tc>
          <w:tcPr>
            <w:tcW w:w="1362" w:type="dxa"/>
          </w:tcPr>
          <w:p w14:paraId="6CE95F27"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hint="eastAsia"/>
                <w:b/>
                <w:sz w:val="24"/>
              </w:rPr>
              <w:t>制造商统一信用代码</w:t>
            </w:r>
          </w:p>
        </w:tc>
        <w:tc>
          <w:tcPr>
            <w:tcW w:w="1362" w:type="dxa"/>
          </w:tcPr>
          <w:p w14:paraId="4FF456E0"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hint="eastAsia"/>
                <w:b/>
                <w:sz w:val="24"/>
              </w:rPr>
              <w:t>制造商规模</w:t>
            </w:r>
          </w:p>
        </w:tc>
        <w:tc>
          <w:tcPr>
            <w:tcW w:w="1118" w:type="dxa"/>
          </w:tcPr>
          <w:p w14:paraId="6BB5A504"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b/>
                <w:sz w:val="24"/>
              </w:rPr>
              <w:t>品牌</w:t>
            </w:r>
          </w:p>
        </w:tc>
        <w:tc>
          <w:tcPr>
            <w:tcW w:w="1018" w:type="dxa"/>
            <w:vAlign w:val="center"/>
          </w:tcPr>
          <w:p w14:paraId="32887BE5"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b/>
                <w:sz w:val="24"/>
              </w:rPr>
              <w:t>规格、型号</w:t>
            </w:r>
          </w:p>
        </w:tc>
        <w:tc>
          <w:tcPr>
            <w:tcW w:w="1067" w:type="dxa"/>
            <w:vAlign w:val="center"/>
          </w:tcPr>
          <w:p w14:paraId="3905DA55"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b/>
                <w:sz w:val="24"/>
              </w:rPr>
              <w:t>单价（元）</w:t>
            </w:r>
          </w:p>
        </w:tc>
        <w:tc>
          <w:tcPr>
            <w:tcW w:w="1160" w:type="dxa"/>
            <w:vAlign w:val="center"/>
          </w:tcPr>
          <w:p w14:paraId="3095B610"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b/>
                <w:sz w:val="24"/>
              </w:rPr>
              <w:t>数量</w:t>
            </w:r>
          </w:p>
        </w:tc>
        <w:tc>
          <w:tcPr>
            <w:tcW w:w="941" w:type="dxa"/>
            <w:vAlign w:val="center"/>
          </w:tcPr>
          <w:p w14:paraId="7A764CB7"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b/>
                <w:sz w:val="24"/>
              </w:rPr>
              <w:t>合价（元）</w:t>
            </w:r>
          </w:p>
        </w:tc>
        <w:tc>
          <w:tcPr>
            <w:tcW w:w="1138" w:type="dxa"/>
            <w:vAlign w:val="center"/>
          </w:tcPr>
          <w:p w14:paraId="2769FE92"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b/>
                <w:sz w:val="24"/>
              </w:rPr>
              <w:t>备注</w:t>
            </w:r>
          </w:p>
        </w:tc>
      </w:tr>
      <w:tr w:rsidR="00CF373C" w14:paraId="1F24C3F3" w14:textId="77777777">
        <w:trPr>
          <w:jc w:val="center"/>
        </w:trPr>
        <w:tc>
          <w:tcPr>
            <w:tcW w:w="896" w:type="dxa"/>
            <w:vAlign w:val="center"/>
          </w:tcPr>
          <w:p w14:paraId="4EEDBA09" w14:textId="77777777" w:rsidR="00CF373C" w:rsidRDefault="00CF373C">
            <w:pPr>
              <w:adjustRightInd w:val="0"/>
              <w:snapToGrid w:val="0"/>
              <w:spacing w:line="276" w:lineRule="auto"/>
              <w:jc w:val="left"/>
              <w:rPr>
                <w:rFonts w:ascii="仿宋" w:eastAsia="仿宋" w:hAnsi="仿宋" w:cs="Arial" w:hint="eastAsia"/>
                <w:sz w:val="24"/>
              </w:rPr>
            </w:pPr>
          </w:p>
        </w:tc>
        <w:tc>
          <w:tcPr>
            <w:tcW w:w="916" w:type="dxa"/>
            <w:vAlign w:val="center"/>
          </w:tcPr>
          <w:p w14:paraId="1106D3A6" w14:textId="77777777" w:rsidR="00CF373C" w:rsidRDefault="00CF373C">
            <w:pPr>
              <w:adjustRightInd w:val="0"/>
              <w:snapToGrid w:val="0"/>
              <w:spacing w:line="276" w:lineRule="auto"/>
              <w:jc w:val="left"/>
              <w:rPr>
                <w:rFonts w:ascii="仿宋" w:eastAsia="仿宋" w:hAnsi="仿宋" w:cs="Arial" w:hint="eastAsia"/>
                <w:sz w:val="24"/>
              </w:rPr>
            </w:pPr>
          </w:p>
        </w:tc>
        <w:tc>
          <w:tcPr>
            <w:tcW w:w="1530" w:type="dxa"/>
            <w:vAlign w:val="center"/>
          </w:tcPr>
          <w:p w14:paraId="4DF23BC1" w14:textId="77777777" w:rsidR="00CF373C" w:rsidRDefault="00CF373C">
            <w:pPr>
              <w:adjustRightInd w:val="0"/>
              <w:snapToGrid w:val="0"/>
              <w:spacing w:line="276" w:lineRule="auto"/>
              <w:jc w:val="left"/>
              <w:rPr>
                <w:rFonts w:ascii="仿宋" w:eastAsia="仿宋" w:hAnsi="仿宋" w:cs="Arial" w:hint="eastAsia"/>
                <w:sz w:val="24"/>
              </w:rPr>
            </w:pPr>
          </w:p>
        </w:tc>
        <w:tc>
          <w:tcPr>
            <w:tcW w:w="1712" w:type="dxa"/>
          </w:tcPr>
          <w:p w14:paraId="60EB3AA5" w14:textId="77777777" w:rsidR="00CF373C" w:rsidRDefault="00CF373C">
            <w:pPr>
              <w:adjustRightInd w:val="0"/>
              <w:snapToGrid w:val="0"/>
              <w:spacing w:line="276" w:lineRule="auto"/>
              <w:jc w:val="left"/>
              <w:rPr>
                <w:rFonts w:ascii="仿宋" w:eastAsia="仿宋" w:hAnsi="仿宋" w:cs="Arial" w:hint="eastAsia"/>
                <w:sz w:val="24"/>
              </w:rPr>
            </w:pPr>
          </w:p>
        </w:tc>
        <w:tc>
          <w:tcPr>
            <w:tcW w:w="1362" w:type="dxa"/>
          </w:tcPr>
          <w:p w14:paraId="3B35BC7C" w14:textId="77777777" w:rsidR="00CF373C" w:rsidRDefault="00CF373C">
            <w:pPr>
              <w:adjustRightInd w:val="0"/>
              <w:snapToGrid w:val="0"/>
              <w:spacing w:line="276" w:lineRule="auto"/>
              <w:jc w:val="left"/>
              <w:rPr>
                <w:rFonts w:ascii="仿宋" w:eastAsia="仿宋" w:hAnsi="仿宋" w:cs="Arial" w:hint="eastAsia"/>
                <w:sz w:val="24"/>
              </w:rPr>
            </w:pPr>
          </w:p>
        </w:tc>
        <w:tc>
          <w:tcPr>
            <w:tcW w:w="1362" w:type="dxa"/>
          </w:tcPr>
          <w:p w14:paraId="178CB425" w14:textId="77777777" w:rsidR="00CF373C" w:rsidRDefault="00CF373C">
            <w:pPr>
              <w:adjustRightInd w:val="0"/>
              <w:snapToGrid w:val="0"/>
              <w:spacing w:line="276" w:lineRule="auto"/>
              <w:jc w:val="left"/>
              <w:rPr>
                <w:rFonts w:ascii="仿宋" w:eastAsia="仿宋" w:hAnsi="仿宋" w:cs="Arial" w:hint="eastAsia"/>
                <w:sz w:val="24"/>
              </w:rPr>
            </w:pPr>
          </w:p>
        </w:tc>
        <w:tc>
          <w:tcPr>
            <w:tcW w:w="1118" w:type="dxa"/>
          </w:tcPr>
          <w:p w14:paraId="0BE7B3C8" w14:textId="77777777" w:rsidR="00CF373C" w:rsidRDefault="00CF373C">
            <w:pPr>
              <w:adjustRightInd w:val="0"/>
              <w:snapToGrid w:val="0"/>
              <w:spacing w:line="276" w:lineRule="auto"/>
              <w:jc w:val="left"/>
              <w:rPr>
                <w:rFonts w:ascii="仿宋" w:eastAsia="仿宋" w:hAnsi="仿宋" w:cs="Arial" w:hint="eastAsia"/>
                <w:sz w:val="24"/>
              </w:rPr>
            </w:pPr>
          </w:p>
        </w:tc>
        <w:tc>
          <w:tcPr>
            <w:tcW w:w="1018" w:type="dxa"/>
          </w:tcPr>
          <w:p w14:paraId="52E8A5F2" w14:textId="77777777" w:rsidR="00CF373C" w:rsidRDefault="00CF373C">
            <w:pPr>
              <w:adjustRightInd w:val="0"/>
              <w:snapToGrid w:val="0"/>
              <w:spacing w:line="276" w:lineRule="auto"/>
              <w:jc w:val="left"/>
              <w:rPr>
                <w:rFonts w:ascii="仿宋" w:eastAsia="仿宋" w:hAnsi="仿宋" w:cs="Arial" w:hint="eastAsia"/>
                <w:sz w:val="24"/>
              </w:rPr>
            </w:pPr>
          </w:p>
        </w:tc>
        <w:tc>
          <w:tcPr>
            <w:tcW w:w="1067" w:type="dxa"/>
            <w:vAlign w:val="center"/>
          </w:tcPr>
          <w:p w14:paraId="423307C9" w14:textId="77777777" w:rsidR="00CF373C" w:rsidRDefault="00CF373C">
            <w:pPr>
              <w:adjustRightInd w:val="0"/>
              <w:snapToGrid w:val="0"/>
              <w:spacing w:line="276" w:lineRule="auto"/>
              <w:jc w:val="left"/>
              <w:rPr>
                <w:rFonts w:ascii="仿宋" w:eastAsia="仿宋" w:hAnsi="仿宋" w:cs="Arial" w:hint="eastAsia"/>
                <w:sz w:val="24"/>
              </w:rPr>
            </w:pPr>
          </w:p>
        </w:tc>
        <w:tc>
          <w:tcPr>
            <w:tcW w:w="1160" w:type="dxa"/>
            <w:vAlign w:val="center"/>
          </w:tcPr>
          <w:p w14:paraId="3ABE7FD0" w14:textId="77777777" w:rsidR="00CF373C" w:rsidRDefault="00CF373C">
            <w:pPr>
              <w:adjustRightInd w:val="0"/>
              <w:snapToGrid w:val="0"/>
              <w:spacing w:line="276" w:lineRule="auto"/>
              <w:jc w:val="left"/>
              <w:rPr>
                <w:rFonts w:ascii="仿宋" w:eastAsia="仿宋" w:hAnsi="仿宋" w:cs="Arial" w:hint="eastAsia"/>
                <w:sz w:val="24"/>
              </w:rPr>
            </w:pPr>
          </w:p>
        </w:tc>
        <w:tc>
          <w:tcPr>
            <w:tcW w:w="941" w:type="dxa"/>
            <w:vAlign w:val="center"/>
          </w:tcPr>
          <w:p w14:paraId="393A2794" w14:textId="77777777" w:rsidR="00CF373C" w:rsidRDefault="00CF373C">
            <w:pPr>
              <w:adjustRightInd w:val="0"/>
              <w:snapToGrid w:val="0"/>
              <w:spacing w:line="276" w:lineRule="auto"/>
              <w:jc w:val="left"/>
              <w:rPr>
                <w:rFonts w:ascii="仿宋" w:eastAsia="仿宋" w:hAnsi="仿宋" w:cs="Arial" w:hint="eastAsia"/>
                <w:sz w:val="24"/>
              </w:rPr>
            </w:pPr>
          </w:p>
        </w:tc>
        <w:tc>
          <w:tcPr>
            <w:tcW w:w="1138" w:type="dxa"/>
            <w:vAlign w:val="center"/>
          </w:tcPr>
          <w:p w14:paraId="070D2A84" w14:textId="77777777" w:rsidR="00CF373C" w:rsidRDefault="00CF373C">
            <w:pPr>
              <w:adjustRightInd w:val="0"/>
              <w:snapToGrid w:val="0"/>
              <w:spacing w:line="276" w:lineRule="auto"/>
              <w:jc w:val="left"/>
              <w:rPr>
                <w:rFonts w:ascii="仿宋" w:eastAsia="仿宋" w:hAnsi="仿宋" w:cs="Arial" w:hint="eastAsia"/>
                <w:sz w:val="24"/>
              </w:rPr>
            </w:pPr>
          </w:p>
        </w:tc>
      </w:tr>
      <w:tr w:rsidR="00CF373C" w14:paraId="10D8E0F0" w14:textId="77777777">
        <w:trPr>
          <w:jc w:val="center"/>
        </w:trPr>
        <w:tc>
          <w:tcPr>
            <w:tcW w:w="896" w:type="dxa"/>
            <w:vAlign w:val="center"/>
          </w:tcPr>
          <w:p w14:paraId="607E0B61" w14:textId="77777777" w:rsidR="00CF373C" w:rsidRDefault="00CF373C">
            <w:pPr>
              <w:adjustRightInd w:val="0"/>
              <w:snapToGrid w:val="0"/>
              <w:spacing w:line="276" w:lineRule="auto"/>
              <w:jc w:val="left"/>
              <w:rPr>
                <w:rFonts w:ascii="仿宋" w:eastAsia="仿宋" w:hAnsi="仿宋" w:cs="Arial" w:hint="eastAsia"/>
                <w:sz w:val="24"/>
              </w:rPr>
            </w:pPr>
          </w:p>
        </w:tc>
        <w:tc>
          <w:tcPr>
            <w:tcW w:w="916" w:type="dxa"/>
            <w:vAlign w:val="center"/>
          </w:tcPr>
          <w:p w14:paraId="5E877ABA" w14:textId="77777777" w:rsidR="00CF373C" w:rsidRDefault="00CF373C">
            <w:pPr>
              <w:adjustRightInd w:val="0"/>
              <w:snapToGrid w:val="0"/>
              <w:spacing w:line="276" w:lineRule="auto"/>
              <w:jc w:val="left"/>
              <w:rPr>
                <w:rFonts w:ascii="仿宋" w:eastAsia="仿宋" w:hAnsi="仿宋" w:cs="Arial" w:hint="eastAsia"/>
                <w:sz w:val="24"/>
              </w:rPr>
            </w:pPr>
          </w:p>
        </w:tc>
        <w:tc>
          <w:tcPr>
            <w:tcW w:w="1530" w:type="dxa"/>
            <w:vAlign w:val="center"/>
          </w:tcPr>
          <w:p w14:paraId="0E7C2065" w14:textId="77777777" w:rsidR="00CF373C" w:rsidRDefault="00CF373C">
            <w:pPr>
              <w:adjustRightInd w:val="0"/>
              <w:snapToGrid w:val="0"/>
              <w:spacing w:line="276" w:lineRule="auto"/>
              <w:jc w:val="left"/>
              <w:rPr>
                <w:rFonts w:ascii="仿宋" w:eastAsia="仿宋" w:hAnsi="仿宋" w:cs="Arial" w:hint="eastAsia"/>
                <w:sz w:val="24"/>
              </w:rPr>
            </w:pPr>
          </w:p>
        </w:tc>
        <w:tc>
          <w:tcPr>
            <w:tcW w:w="1712" w:type="dxa"/>
          </w:tcPr>
          <w:p w14:paraId="4AF3689B" w14:textId="77777777" w:rsidR="00CF373C" w:rsidRDefault="00CF373C">
            <w:pPr>
              <w:adjustRightInd w:val="0"/>
              <w:snapToGrid w:val="0"/>
              <w:spacing w:line="276" w:lineRule="auto"/>
              <w:jc w:val="left"/>
              <w:rPr>
                <w:rFonts w:ascii="仿宋" w:eastAsia="仿宋" w:hAnsi="仿宋" w:cs="Arial" w:hint="eastAsia"/>
                <w:sz w:val="24"/>
              </w:rPr>
            </w:pPr>
          </w:p>
        </w:tc>
        <w:tc>
          <w:tcPr>
            <w:tcW w:w="1362" w:type="dxa"/>
          </w:tcPr>
          <w:p w14:paraId="7700D8B3" w14:textId="77777777" w:rsidR="00CF373C" w:rsidRDefault="00CF373C">
            <w:pPr>
              <w:adjustRightInd w:val="0"/>
              <w:snapToGrid w:val="0"/>
              <w:spacing w:line="276" w:lineRule="auto"/>
              <w:jc w:val="left"/>
              <w:rPr>
                <w:rFonts w:ascii="仿宋" w:eastAsia="仿宋" w:hAnsi="仿宋" w:cs="Arial" w:hint="eastAsia"/>
                <w:sz w:val="24"/>
              </w:rPr>
            </w:pPr>
          </w:p>
        </w:tc>
        <w:tc>
          <w:tcPr>
            <w:tcW w:w="1362" w:type="dxa"/>
          </w:tcPr>
          <w:p w14:paraId="7686356C" w14:textId="77777777" w:rsidR="00CF373C" w:rsidRDefault="00CF373C">
            <w:pPr>
              <w:adjustRightInd w:val="0"/>
              <w:snapToGrid w:val="0"/>
              <w:spacing w:line="276" w:lineRule="auto"/>
              <w:jc w:val="left"/>
              <w:rPr>
                <w:rFonts w:ascii="仿宋" w:eastAsia="仿宋" w:hAnsi="仿宋" w:cs="Arial" w:hint="eastAsia"/>
                <w:sz w:val="24"/>
              </w:rPr>
            </w:pPr>
          </w:p>
        </w:tc>
        <w:tc>
          <w:tcPr>
            <w:tcW w:w="1118" w:type="dxa"/>
          </w:tcPr>
          <w:p w14:paraId="15BC6DBE" w14:textId="77777777" w:rsidR="00CF373C" w:rsidRDefault="00CF373C">
            <w:pPr>
              <w:adjustRightInd w:val="0"/>
              <w:snapToGrid w:val="0"/>
              <w:spacing w:line="276" w:lineRule="auto"/>
              <w:jc w:val="left"/>
              <w:rPr>
                <w:rFonts w:ascii="仿宋" w:eastAsia="仿宋" w:hAnsi="仿宋" w:cs="Arial" w:hint="eastAsia"/>
                <w:sz w:val="24"/>
              </w:rPr>
            </w:pPr>
          </w:p>
        </w:tc>
        <w:tc>
          <w:tcPr>
            <w:tcW w:w="1018" w:type="dxa"/>
          </w:tcPr>
          <w:p w14:paraId="78CACF16" w14:textId="77777777" w:rsidR="00CF373C" w:rsidRDefault="00CF373C">
            <w:pPr>
              <w:adjustRightInd w:val="0"/>
              <w:snapToGrid w:val="0"/>
              <w:spacing w:line="276" w:lineRule="auto"/>
              <w:jc w:val="left"/>
              <w:rPr>
                <w:rFonts w:ascii="仿宋" w:eastAsia="仿宋" w:hAnsi="仿宋" w:cs="Arial" w:hint="eastAsia"/>
                <w:sz w:val="24"/>
              </w:rPr>
            </w:pPr>
          </w:p>
        </w:tc>
        <w:tc>
          <w:tcPr>
            <w:tcW w:w="1067" w:type="dxa"/>
            <w:vAlign w:val="center"/>
          </w:tcPr>
          <w:p w14:paraId="1777809F" w14:textId="77777777" w:rsidR="00CF373C" w:rsidRDefault="00CF373C">
            <w:pPr>
              <w:adjustRightInd w:val="0"/>
              <w:snapToGrid w:val="0"/>
              <w:spacing w:line="276" w:lineRule="auto"/>
              <w:jc w:val="left"/>
              <w:rPr>
                <w:rFonts w:ascii="仿宋" w:eastAsia="仿宋" w:hAnsi="仿宋" w:cs="Arial" w:hint="eastAsia"/>
                <w:sz w:val="24"/>
              </w:rPr>
            </w:pPr>
          </w:p>
        </w:tc>
        <w:tc>
          <w:tcPr>
            <w:tcW w:w="1160" w:type="dxa"/>
            <w:vAlign w:val="center"/>
          </w:tcPr>
          <w:p w14:paraId="5E8E1087" w14:textId="77777777" w:rsidR="00CF373C" w:rsidRDefault="00CF373C">
            <w:pPr>
              <w:adjustRightInd w:val="0"/>
              <w:snapToGrid w:val="0"/>
              <w:spacing w:line="276" w:lineRule="auto"/>
              <w:jc w:val="left"/>
              <w:rPr>
                <w:rFonts w:ascii="仿宋" w:eastAsia="仿宋" w:hAnsi="仿宋" w:cs="Arial" w:hint="eastAsia"/>
                <w:sz w:val="24"/>
              </w:rPr>
            </w:pPr>
          </w:p>
        </w:tc>
        <w:tc>
          <w:tcPr>
            <w:tcW w:w="941" w:type="dxa"/>
            <w:vAlign w:val="center"/>
          </w:tcPr>
          <w:p w14:paraId="0B1CF0CD" w14:textId="77777777" w:rsidR="00CF373C" w:rsidRDefault="00CF373C">
            <w:pPr>
              <w:adjustRightInd w:val="0"/>
              <w:snapToGrid w:val="0"/>
              <w:spacing w:line="276" w:lineRule="auto"/>
              <w:jc w:val="left"/>
              <w:rPr>
                <w:rFonts w:ascii="仿宋" w:eastAsia="仿宋" w:hAnsi="仿宋" w:cs="Arial" w:hint="eastAsia"/>
                <w:sz w:val="24"/>
              </w:rPr>
            </w:pPr>
          </w:p>
        </w:tc>
        <w:tc>
          <w:tcPr>
            <w:tcW w:w="1138" w:type="dxa"/>
            <w:vAlign w:val="center"/>
          </w:tcPr>
          <w:p w14:paraId="704E8F35" w14:textId="77777777" w:rsidR="00CF373C" w:rsidRDefault="00CF373C">
            <w:pPr>
              <w:adjustRightInd w:val="0"/>
              <w:snapToGrid w:val="0"/>
              <w:spacing w:line="276" w:lineRule="auto"/>
              <w:jc w:val="left"/>
              <w:rPr>
                <w:rFonts w:ascii="仿宋" w:eastAsia="仿宋" w:hAnsi="仿宋" w:cs="Arial" w:hint="eastAsia"/>
                <w:sz w:val="24"/>
              </w:rPr>
            </w:pPr>
          </w:p>
        </w:tc>
      </w:tr>
      <w:tr w:rsidR="00CF373C" w14:paraId="24506229" w14:textId="77777777">
        <w:trPr>
          <w:jc w:val="center"/>
        </w:trPr>
        <w:tc>
          <w:tcPr>
            <w:tcW w:w="896" w:type="dxa"/>
            <w:vAlign w:val="center"/>
          </w:tcPr>
          <w:p w14:paraId="6B3A1440" w14:textId="77777777" w:rsidR="00CF373C" w:rsidRDefault="00000000">
            <w:pPr>
              <w:adjustRightInd w:val="0"/>
              <w:snapToGrid w:val="0"/>
              <w:spacing w:line="276" w:lineRule="auto"/>
              <w:jc w:val="left"/>
              <w:rPr>
                <w:rFonts w:ascii="仿宋" w:eastAsia="仿宋" w:hAnsi="仿宋" w:cs="Arial" w:hint="eastAsia"/>
                <w:sz w:val="24"/>
              </w:rPr>
            </w:pPr>
            <w:r>
              <w:rPr>
                <w:rFonts w:ascii="仿宋" w:eastAsia="仿宋" w:hAnsi="仿宋" w:cs="Arial"/>
                <w:sz w:val="24"/>
              </w:rPr>
              <w:t>…</w:t>
            </w:r>
          </w:p>
        </w:tc>
        <w:tc>
          <w:tcPr>
            <w:tcW w:w="916" w:type="dxa"/>
            <w:vAlign w:val="center"/>
          </w:tcPr>
          <w:p w14:paraId="2E27DCE1" w14:textId="77777777" w:rsidR="00CF373C" w:rsidRDefault="00CF373C">
            <w:pPr>
              <w:adjustRightInd w:val="0"/>
              <w:snapToGrid w:val="0"/>
              <w:spacing w:line="276" w:lineRule="auto"/>
              <w:jc w:val="left"/>
              <w:rPr>
                <w:rFonts w:ascii="仿宋" w:eastAsia="仿宋" w:hAnsi="仿宋" w:cs="Arial" w:hint="eastAsia"/>
                <w:sz w:val="24"/>
              </w:rPr>
            </w:pPr>
          </w:p>
        </w:tc>
        <w:tc>
          <w:tcPr>
            <w:tcW w:w="1530" w:type="dxa"/>
            <w:vAlign w:val="center"/>
          </w:tcPr>
          <w:p w14:paraId="4A516081" w14:textId="77777777" w:rsidR="00CF373C" w:rsidRDefault="00CF373C">
            <w:pPr>
              <w:adjustRightInd w:val="0"/>
              <w:snapToGrid w:val="0"/>
              <w:spacing w:line="276" w:lineRule="auto"/>
              <w:jc w:val="left"/>
              <w:rPr>
                <w:rFonts w:ascii="仿宋" w:eastAsia="仿宋" w:hAnsi="仿宋" w:cs="Arial" w:hint="eastAsia"/>
                <w:sz w:val="24"/>
              </w:rPr>
            </w:pPr>
          </w:p>
        </w:tc>
        <w:tc>
          <w:tcPr>
            <w:tcW w:w="1712" w:type="dxa"/>
          </w:tcPr>
          <w:p w14:paraId="2EF01A9E" w14:textId="77777777" w:rsidR="00CF373C" w:rsidRDefault="00CF373C">
            <w:pPr>
              <w:adjustRightInd w:val="0"/>
              <w:snapToGrid w:val="0"/>
              <w:spacing w:line="276" w:lineRule="auto"/>
              <w:jc w:val="left"/>
              <w:rPr>
                <w:rFonts w:ascii="仿宋" w:eastAsia="仿宋" w:hAnsi="仿宋" w:cs="Arial" w:hint="eastAsia"/>
                <w:sz w:val="24"/>
              </w:rPr>
            </w:pPr>
          </w:p>
        </w:tc>
        <w:tc>
          <w:tcPr>
            <w:tcW w:w="1362" w:type="dxa"/>
          </w:tcPr>
          <w:p w14:paraId="4C39EC80" w14:textId="77777777" w:rsidR="00CF373C" w:rsidRDefault="00CF373C">
            <w:pPr>
              <w:adjustRightInd w:val="0"/>
              <w:snapToGrid w:val="0"/>
              <w:spacing w:line="276" w:lineRule="auto"/>
              <w:jc w:val="left"/>
              <w:rPr>
                <w:rFonts w:ascii="仿宋" w:eastAsia="仿宋" w:hAnsi="仿宋" w:cs="Arial" w:hint="eastAsia"/>
                <w:sz w:val="24"/>
              </w:rPr>
            </w:pPr>
          </w:p>
        </w:tc>
        <w:tc>
          <w:tcPr>
            <w:tcW w:w="1362" w:type="dxa"/>
          </w:tcPr>
          <w:p w14:paraId="6532C0D1" w14:textId="77777777" w:rsidR="00CF373C" w:rsidRDefault="00CF373C">
            <w:pPr>
              <w:adjustRightInd w:val="0"/>
              <w:snapToGrid w:val="0"/>
              <w:spacing w:line="276" w:lineRule="auto"/>
              <w:jc w:val="left"/>
              <w:rPr>
                <w:rFonts w:ascii="仿宋" w:eastAsia="仿宋" w:hAnsi="仿宋" w:cs="Arial" w:hint="eastAsia"/>
                <w:sz w:val="24"/>
              </w:rPr>
            </w:pPr>
          </w:p>
        </w:tc>
        <w:tc>
          <w:tcPr>
            <w:tcW w:w="1118" w:type="dxa"/>
          </w:tcPr>
          <w:p w14:paraId="671BF55B" w14:textId="77777777" w:rsidR="00CF373C" w:rsidRDefault="00CF373C">
            <w:pPr>
              <w:adjustRightInd w:val="0"/>
              <w:snapToGrid w:val="0"/>
              <w:spacing w:line="276" w:lineRule="auto"/>
              <w:jc w:val="left"/>
              <w:rPr>
                <w:rFonts w:ascii="仿宋" w:eastAsia="仿宋" w:hAnsi="仿宋" w:cs="Arial" w:hint="eastAsia"/>
                <w:sz w:val="24"/>
              </w:rPr>
            </w:pPr>
          </w:p>
        </w:tc>
        <w:tc>
          <w:tcPr>
            <w:tcW w:w="1018" w:type="dxa"/>
          </w:tcPr>
          <w:p w14:paraId="36A07F52" w14:textId="77777777" w:rsidR="00CF373C" w:rsidRDefault="00CF373C">
            <w:pPr>
              <w:adjustRightInd w:val="0"/>
              <w:snapToGrid w:val="0"/>
              <w:spacing w:line="276" w:lineRule="auto"/>
              <w:jc w:val="left"/>
              <w:rPr>
                <w:rFonts w:ascii="仿宋" w:eastAsia="仿宋" w:hAnsi="仿宋" w:cs="Arial" w:hint="eastAsia"/>
                <w:sz w:val="24"/>
              </w:rPr>
            </w:pPr>
          </w:p>
        </w:tc>
        <w:tc>
          <w:tcPr>
            <w:tcW w:w="1067" w:type="dxa"/>
            <w:vAlign w:val="center"/>
          </w:tcPr>
          <w:p w14:paraId="46414FC5" w14:textId="77777777" w:rsidR="00CF373C" w:rsidRDefault="00CF373C">
            <w:pPr>
              <w:adjustRightInd w:val="0"/>
              <w:snapToGrid w:val="0"/>
              <w:spacing w:line="276" w:lineRule="auto"/>
              <w:jc w:val="left"/>
              <w:rPr>
                <w:rFonts w:ascii="仿宋" w:eastAsia="仿宋" w:hAnsi="仿宋" w:cs="Arial" w:hint="eastAsia"/>
                <w:sz w:val="24"/>
              </w:rPr>
            </w:pPr>
          </w:p>
        </w:tc>
        <w:tc>
          <w:tcPr>
            <w:tcW w:w="1160" w:type="dxa"/>
            <w:vAlign w:val="center"/>
          </w:tcPr>
          <w:p w14:paraId="529E1062" w14:textId="77777777" w:rsidR="00CF373C" w:rsidRDefault="00CF373C">
            <w:pPr>
              <w:adjustRightInd w:val="0"/>
              <w:snapToGrid w:val="0"/>
              <w:spacing w:line="276" w:lineRule="auto"/>
              <w:jc w:val="left"/>
              <w:rPr>
                <w:rFonts w:ascii="仿宋" w:eastAsia="仿宋" w:hAnsi="仿宋" w:cs="Arial" w:hint="eastAsia"/>
                <w:sz w:val="24"/>
              </w:rPr>
            </w:pPr>
          </w:p>
        </w:tc>
        <w:tc>
          <w:tcPr>
            <w:tcW w:w="941" w:type="dxa"/>
            <w:vAlign w:val="center"/>
          </w:tcPr>
          <w:p w14:paraId="14E754F3" w14:textId="77777777" w:rsidR="00CF373C" w:rsidRDefault="00CF373C">
            <w:pPr>
              <w:adjustRightInd w:val="0"/>
              <w:snapToGrid w:val="0"/>
              <w:spacing w:line="276" w:lineRule="auto"/>
              <w:jc w:val="left"/>
              <w:rPr>
                <w:rFonts w:ascii="仿宋" w:eastAsia="仿宋" w:hAnsi="仿宋" w:cs="Arial" w:hint="eastAsia"/>
                <w:sz w:val="24"/>
              </w:rPr>
            </w:pPr>
          </w:p>
        </w:tc>
        <w:tc>
          <w:tcPr>
            <w:tcW w:w="1138" w:type="dxa"/>
            <w:vAlign w:val="center"/>
          </w:tcPr>
          <w:p w14:paraId="09B29D7C" w14:textId="77777777" w:rsidR="00CF373C" w:rsidRDefault="00CF373C">
            <w:pPr>
              <w:adjustRightInd w:val="0"/>
              <w:snapToGrid w:val="0"/>
              <w:spacing w:line="276" w:lineRule="auto"/>
              <w:jc w:val="left"/>
              <w:rPr>
                <w:rFonts w:ascii="仿宋" w:eastAsia="仿宋" w:hAnsi="仿宋" w:cs="Arial" w:hint="eastAsia"/>
                <w:sz w:val="24"/>
              </w:rPr>
            </w:pPr>
          </w:p>
        </w:tc>
      </w:tr>
      <w:tr w:rsidR="00CF373C" w14:paraId="210F103C" w14:textId="77777777">
        <w:trPr>
          <w:jc w:val="center"/>
        </w:trPr>
        <w:tc>
          <w:tcPr>
            <w:tcW w:w="12141" w:type="dxa"/>
            <w:gridSpan w:val="10"/>
          </w:tcPr>
          <w:p w14:paraId="3AD276A4" w14:textId="77777777" w:rsidR="00CF373C" w:rsidRDefault="00000000">
            <w:pPr>
              <w:spacing w:line="276" w:lineRule="auto"/>
              <w:jc w:val="right"/>
              <w:rPr>
                <w:rFonts w:ascii="仿宋" w:eastAsia="仿宋" w:hAnsi="仿宋" w:cs="Arial" w:hint="eastAsia"/>
                <w:b/>
                <w:sz w:val="24"/>
              </w:rPr>
            </w:pPr>
            <w:r>
              <w:rPr>
                <w:rFonts w:ascii="仿宋" w:eastAsia="仿宋" w:hAnsi="仿宋" w:cs="Arial"/>
                <w:b/>
                <w:sz w:val="24"/>
              </w:rPr>
              <w:t>总价（元）</w:t>
            </w:r>
          </w:p>
        </w:tc>
        <w:tc>
          <w:tcPr>
            <w:tcW w:w="2079" w:type="dxa"/>
            <w:gridSpan w:val="2"/>
          </w:tcPr>
          <w:p w14:paraId="371E50D0" w14:textId="77777777" w:rsidR="00CF373C" w:rsidRDefault="00CF373C">
            <w:pPr>
              <w:adjustRightInd w:val="0"/>
              <w:snapToGrid w:val="0"/>
              <w:spacing w:line="276" w:lineRule="auto"/>
              <w:jc w:val="left"/>
              <w:rPr>
                <w:rFonts w:ascii="仿宋" w:eastAsia="仿宋" w:hAnsi="仿宋" w:cs="Arial" w:hint="eastAsia"/>
                <w:sz w:val="24"/>
              </w:rPr>
            </w:pPr>
          </w:p>
        </w:tc>
      </w:tr>
      <w:tr w:rsidR="00CF373C" w14:paraId="2D9B04B9" w14:textId="77777777">
        <w:trPr>
          <w:jc w:val="center"/>
        </w:trPr>
        <w:tc>
          <w:tcPr>
            <w:tcW w:w="14220" w:type="dxa"/>
            <w:gridSpan w:val="12"/>
          </w:tcPr>
          <w:p w14:paraId="59EE8B03"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b/>
                <w:sz w:val="24"/>
              </w:rPr>
              <w:t>投标人是否为外商独资控股：（请进行勾选）：</w:t>
            </w:r>
          </w:p>
          <w:p w14:paraId="2F57DB4A" w14:textId="77777777" w:rsidR="00CF373C" w:rsidRDefault="00000000">
            <w:pPr>
              <w:adjustRightInd w:val="0"/>
              <w:snapToGrid w:val="0"/>
              <w:spacing w:line="276" w:lineRule="auto"/>
              <w:jc w:val="left"/>
              <w:rPr>
                <w:rFonts w:ascii="仿宋" w:eastAsia="仿宋" w:hAnsi="仿宋" w:cs="Arial" w:hint="eastAsia"/>
                <w:b/>
                <w:sz w:val="24"/>
              </w:rPr>
            </w:pPr>
            <w:r>
              <w:rPr>
                <w:rFonts w:ascii="仿宋" w:eastAsia="仿宋" w:hAnsi="仿宋" w:cs="Arial"/>
                <w:b/>
                <w:sz w:val="24"/>
              </w:rPr>
              <w:t>□否</w:t>
            </w:r>
            <w:r>
              <w:rPr>
                <w:rFonts w:ascii="仿宋" w:eastAsia="仿宋" w:hAnsi="仿宋" w:cs="Arial"/>
                <w:sz w:val="24"/>
              </w:rPr>
              <w:t>（</w:t>
            </w:r>
            <w:r>
              <w:rPr>
                <w:rFonts w:ascii="仿宋" w:eastAsia="仿宋" w:hAnsi="仿宋" w:cs="Arial"/>
                <w:sz w:val="24"/>
                <w:szCs w:val="21"/>
              </w:rPr>
              <w:t>如不存在外商投资，仅勾选“否”即可</w:t>
            </w:r>
            <w:r>
              <w:rPr>
                <w:rFonts w:ascii="仿宋" w:eastAsia="仿宋" w:hAnsi="仿宋" w:cs="Arial"/>
                <w:sz w:val="24"/>
              </w:rPr>
              <w:t>）</w:t>
            </w:r>
          </w:p>
          <w:p w14:paraId="5884809F" w14:textId="77777777" w:rsidR="00CF373C" w:rsidRDefault="00000000">
            <w:pPr>
              <w:adjustRightInd w:val="0"/>
              <w:snapToGrid w:val="0"/>
              <w:spacing w:line="276" w:lineRule="auto"/>
              <w:jc w:val="left"/>
              <w:rPr>
                <w:rFonts w:ascii="仿宋" w:eastAsia="仿宋" w:hAnsi="仿宋" w:cs="Arial" w:hint="eastAsia"/>
                <w:sz w:val="24"/>
                <w:szCs w:val="20"/>
              </w:rPr>
            </w:pPr>
            <w:r>
              <w:rPr>
                <w:rFonts w:ascii="仿宋" w:eastAsia="仿宋" w:hAnsi="仿宋" w:cs="Arial"/>
                <w:b/>
                <w:sz w:val="24"/>
              </w:rPr>
              <w:t>□是</w:t>
            </w:r>
            <w:r>
              <w:rPr>
                <w:rFonts w:ascii="仿宋" w:eastAsia="仿宋" w:hAnsi="仿宋" w:cs="Arial"/>
                <w:sz w:val="24"/>
              </w:rPr>
              <w:t>（</w:t>
            </w:r>
            <w:r>
              <w:rPr>
                <w:rFonts w:ascii="仿宋" w:eastAsia="仿宋" w:hAnsi="仿宋" w:cs="Arial"/>
                <w:sz w:val="24"/>
                <w:szCs w:val="21"/>
              </w:rPr>
              <w:t>如存在外商投资情形</w:t>
            </w:r>
            <w:r>
              <w:rPr>
                <w:rFonts w:ascii="仿宋" w:eastAsia="仿宋" w:hAnsi="仿宋" w:cs="Arial"/>
                <w:sz w:val="24"/>
                <w:szCs w:val="20"/>
              </w:rPr>
              <w:t>请明确以下内容：</w:t>
            </w:r>
          </w:p>
          <w:p w14:paraId="6E472C53" w14:textId="77777777" w:rsidR="00CF373C" w:rsidRDefault="00000000">
            <w:pPr>
              <w:adjustRightInd w:val="0"/>
              <w:snapToGrid w:val="0"/>
              <w:spacing w:line="276" w:lineRule="auto"/>
              <w:jc w:val="left"/>
              <w:rPr>
                <w:rFonts w:ascii="仿宋" w:eastAsia="仿宋" w:hAnsi="仿宋" w:cs="Arial" w:hint="eastAsia"/>
                <w:sz w:val="24"/>
                <w:szCs w:val="20"/>
              </w:rPr>
            </w:pPr>
            <w:r>
              <w:rPr>
                <w:rFonts w:ascii="仿宋" w:eastAsia="仿宋" w:hAnsi="仿宋" w:cs="Arial"/>
                <w:sz w:val="24"/>
                <w:szCs w:val="20"/>
              </w:rPr>
              <w:t>外商投资类型：</w:t>
            </w:r>
            <w:r>
              <w:rPr>
                <w:rFonts w:ascii="仿宋" w:eastAsia="仿宋" w:hAnsi="仿宋" w:cs="Arial"/>
                <w:b/>
                <w:sz w:val="24"/>
              </w:rPr>
              <w:t>□</w:t>
            </w:r>
            <w:r>
              <w:rPr>
                <w:rFonts w:ascii="仿宋" w:eastAsia="仿宋" w:hAnsi="仿宋" w:cs="Arial"/>
                <w:sz w:val="24"/>
                <w:szCs w:val="20"/>
              </w:rPr>
              <w:t>外商单独投资、</w:t>
            </w:r>
            <w:r>
              <w:rPr>
                <w:rFonts w:ascii="仿宋" w:eastAsia="仿宋" w:hAnsi="仿宋" w:cs="Arial"/>
                <w:b/>
                <w:sz w:val="24"/>
              </w:rPr>
              <w:t>□</w:t>
            </w:r>
            <w:r>
              <w:rPr>
                <w:rFonts w:ascii="仿宋" w:eastAsia="仿宋" w:hAnsi="仿宋" w:cs="Arial"/>
                <w:sz w:val="24"/>
                <w:szCs w:val="20"/>
              </w:rPr>
              <w:t>外商部分投资</w:t>
            </w:r>
          </w:p>
          <w:p w14:paraId="3B7C60D1" w14:textId="77777777" w:rsidR="00CF373C" w:rsidRDefault="00000000">
            <w:pPr>
              <w:adjustRightInd w:val="0"/>
              <w:snapToGrid w:val="0"/>
              <w:spacing w:line="276" w:lineRule="auto"/>
              <w:jc w:val="left"/>
              <w:rPr>
                <w:rFonts w:ascii="仿宋" w:eastAsia="仿宋" w:hAnsi="仿宋" w:cs="Arial" w:hint="eastAsia"/>
                <w:sz w:val="24"/>
              </w:rPr>
            </w:pPr>
            <w:r>
              <w:rPr>
                <w:rFonts w:ascii="仿宋" w:eastAsia="仿宋" w:hAnsi="仿宋" w:cs="Arial"/>
                <w:sz w:val="24"/>
                <w:szCs w:val="20"/>
              </w:rPr>
              <w:t>外商国别：</w:t>
            </w:r>
            <w:r>
              <w:rPr>
                <w:rFonts w:ascii="仿宋" w:eastAsia="仿宋" w:hAnsi="仿宋" w:cs="Arial"/>
                <w:b/>
                <w:sz w:val="24"/>
              </w:rPr>
              <w:t>□</w:t>
            </w:r>
            <w:r>
              <w:rPr>
                <w:rFonts w:ascii="仿宋" w:eastAsia="仿宋" w:hAnsi="仿宋" w:cs="Arial"/>
                <w:sz w:val="24"/>
                <w:szCs w:val="20"/>
              </w:rPr>
              <w:t>欧资企业、</w:t>
            </w:r>
            <w:r>
              <w:rPr>
                <w:rFonts w:ascii="仿宋" w:eastAsia="仿宋" w:hAnsi="仿宋" w:cs="Arial"/>
                <w:b/>
                <w:sz w:val="24"/>
              </w:rPr>
              <w:t>□</w:t>
            </w:r>
            <w:r>
              <w:rPr>
                <w:rFonts w:ascii="仿宋" w:eastAsia="仿宋" w:hAnsi="仿宋" w:cs="Arial"/>
                <w:sz w:val="24"/>
                <w:szCs w:val="20"/>
              </w:rPr>
              <w:t>美资企业、</w:t>
            </w:r>
            <w:r>
              <w:rPr>
                <w:rFonts w:ascii="仿宋" w:eastAsia="仿宋" w:hAnsi="仿宋" w:cs="Arial"/>
                <w:b/>
                <w:sz w:val="24"/>
              </w:rPr>
              <w:t>□</w:t>
            </w:r>
            <w:r>
              <w:rPr>
                <w:rFonts w:ascii="仿宋" w:eastAsia="仿宋" w:hAnsi="仿宋" w:cs="Arial"/>
                <w:sz w:val="24"/>
                <w:szCs w:val="20"/>
              </w:rPr>
              <w:t xml:space="preserve">日资企业 </w:t>
            </w:r>
            <w:r>
              <w:rPr>
                <w:rFonts w:ascii="仿宋" w:eastAsia="仿宋" w:hAnsi="仿宋" w:cs="Arial"/>
                <w:b/>
                <w:sz w:val="24"/>
              </w:rPr>
              <w:t>□</w:t>
            </w:r>
            <w:r>
              <w:rPr>
                <w:rFonts w:ascii="仿宋" w:eastAsia="仿宋" w:hAnsi="仿宋" w:cs="Arial"/>
                <w:sz w:val="24"/>
                <w:szCs w:val="20"/>
              </w:rPr>
              <w:t>其他</w:t>
            </w:r>
          </w:p>
        </w:tc>
      </w:tr>
    </w:tbl>
    <w:p w14:paraId="2F10FC08" w14:textId="77777777" w:rsidR="00CF373C" w:rsidRDefault="00000000">
      <w:pPr>
        <w:autoSpaceDE w:val="0"/>
        <w:autoSpaceDN w:val="0"/>
        <w:adjustRightInd w:val="0"/>
        <w:spacing w:line="360" w:lineRule="auto"/>
        <w:jc w:val="left"/>
        <w:rPr>
          <w:rFonts w:ascii="仿宋" w:eastAsia="仿宋" w:hAnsi="仿宋" w:cs="Arial" w:hint="eastAsia"/>
          <w:sz w:val="24"/>
          <w:szCs w:val="20"/>
        </w:rPr>
      </w:pPr>
      <w:bookmarkStart w:id="884" w:name="_Toc127151562"/>
      <w:bookmarkStart w:id="885" w:name="_Toc305158830"/>
      <w:bookmarkStart w:id="886" w:name="_Toc226965835"/>
      <w:bookmarkStart w:id="887" w:name="_Toc264969252"/>
      <w:bookmarkStart w:id="888" w:name="_Toc226337258"/>
      <w:bookmarkStart w:id="889" w:name="_Toc150774765"/>
      <w:bookmarkStart w:id="890" w:name="_Toc265228400"/>
      <w:bookmarkStart w:id="891" w:name="_Toc226965752"/>
      <w:bookmarkStart w:id="892" w:name="_Toc150480798"/>
      <w:bookmarkStart w:id="893" w:name="_Toc142311062"/>
      <w:bookmarkStart w:id="894" w:name="_Toc305158904"/>
      <w:bookmarkStart w:id="895" w:name="_Toc195842927"/>
      <w:bookmarkStart w:id="896" w:name="_Toc226309806"/>
      <w:bookmarkStart w:id="897" w:name="_Toc195842926"/>
      <w:bookmarkStart w:id="898" w:name="_Toc142311061"/>
      <w:bookmarkStart w:id="899" w:name="_Toc150480797"/>
      <w:bookmarkStart w:id="900" w:name="_Toc305158903"/>
      <w:bookmarkStart w:id="901" w:name="_Toc264969251"/>
      <w:bookmarkStart w:id="902" w:name="_Toc150774764"/>
      <w:bookmarkStart w:id="903" w:name="_Toc127151561"/>
      <w:bookmarkStart w:id="904" w:name="_Toc305158829"/>
      <w:bookmarkStart w:id="905" w:name="_Toc226965751"/>
      <w:bookmarkStart w:id="906" w:name="_Toc226309805"/>
      <w:bookmarkStart w:id="907" w:name="_Toc226965834"/>
      <w:bookmarkStart w:id="908" w:name="_Toc226337257"/>
      <w:bookmarkStart w:id="909" w:name="_Toc265228399"/>
      <w:r>
        <w:rPr>
          <w:rFonts w:ascii="仿宋" w:eastAsia="仿宋" w:hAnsi="仿宋" w:cs="Arial"/>
          <w:sz w:val="24"/>
          <w:szCs w:val="20"/>
        </w:rPr>
        <w:t>注：</w:t>
      </w:r>
    </w:p>
    <w:p w14:paraId="39A19C0B" w14:textId="77777777" w:rsidR="00CF373C"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lastRenderedPageBreak/>
        <w:t>1.品目号、品目名称对应的为第五章采购需求1. 采购标的（货物需求一览表或简要服务内容及数量）中相应内容；</w:t>
      </w:r>
    </w:p>
    <w:p w14:paraId="07EC235F" w14:textId="77777777" w:rsidR="00CF373C" w:rsidRDefault="00000000">
      <w:pPr>
        <w:autoSpaceDE w:val="0"/>
        <w:autoSpaceDN w:val="0"/>
        <w:adjustRightInd w:val="0"/>
        <w:spacing w:line="360" w:lineRule="auto"/>
        <w:jc w:val="left"/>
        <w:rPr>
          <w:rFonts w:ascii="仿宋" w:eastAsia="仿宋" w:hAnsi="仿宋" w:cs="Arial" w:hint="eastAsia"/>
          <w:sz w:val="24"/>
          <w:szCs w:val="20"/>
        </w:rPr>
      </w:pPr>
      <w:r>
        <w:rPr>
          <w:rFonts w:ascii="仿宋" w:eastAsia="仿宋" w:hAnsi="仿宋" w:cs="Arial"/>
          <w:sz w:val="24"/>
          <w:szCs w:val="20"/>
        </w:rPr>
        <w:t>2.</w:t>
      </w:r>
      <w:r>
        <w:rPr>
          <w:rFonts w:ascii="仿宋" w:eastAsia="仿宋" w:hAnsi="仿宋" w:cs="Arial" w:hint="eastAsia"/>
          <w:sz w:val="24"/>
          <w:szCs w:val="20"/>
        </w:rPr>
        <w:t>制造商规模请填写“中型”、“小型”、“微型”或“其他”，中小企业的定义见第二章《投标人须知》；</w:t>
      </w:r>
    </w:p>
    <w:p w14:paraId="0915B108" w14:textId="77777777" w:rsidR="00CF373C" w:rsidRDefault="00000000">
      <w:pPr>
        <w:autoSpaceDE w:val="0"/>
        <w:autoSpaceDN w:val="0"/>
        <w:adjustRightInd w:val="0"/>
        <w:spacing w:line="360" w:lineRule="auto"/>
        <w:jc w:val="left"/>
        <w:rPr>
          <w:rFonts w:ascii="仿宋" w:eastAsia="仿宋" w:hAnsi="仿宋" w:cs="Arial" w:hint="eastAsia"/>
          <w:sz w:val="24"/>
          <w:lang w:val="zh-CN"/>
        </w:rPr>
      </w:pPr>
      <w:r>
        <w:rPr>
          <w:rFonts w:ascii="仿宋" w:eastAsia="仿宋" w:hAnsi="仿宋" w:cs="Arial"/>
          <w:sz w:val="24"/>
          <w:szCs w:val="20"/>
        </w:rPr>
        <w:t>3.如果不提供分项报价将视为没有实质性响应招标文件。</w:t>
      </w:r>
      <w:bookmarkEnd w:id="883"/>
    </w:p>
    <w:p w14:paraId="20353841" w14:textId="77777777" w:rsidR="00CF373C"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投标人名称（加盖公章）：____________</w:t>
      </w:r>
    </w:p>
    <w:p w14:paraId="34BBDFDE" w14:textId="77777777" w:rsidR="00CF373C" w:rsidRDefault="00000000">
      <w:pPr>
        <w:autoSpaceDE w:val="0"/>
        <w:autoSpaceDN w:val="0"/>
        <w:adjustRightInd w:val="0"/>
        <w:snapToGrid w:val="0"/>
        <w:spacing w:before="25" w:after="25" w:line="360" w:lineRule="auto"/>
        <w:rPr>
          <w:rFonts w:ascii="仿宋" w:eastAsia="仿宋" w:hAnsi="仿宋" w:cs="Arial" w:hint="eastAsia"/>
          <w:sz w:val="24"/>
        </w:rPr>
      </w:pPr>
      <w:r>
        <w:rPr>
          <w:rFonts w:ascii="仿宋" w:eastAsia="仿宋" w:hAnsi="仿宋" w:cs="Arial"/>
          <w:sz w:val="24"/>
        </w:rPr>
        <w:t xml:space="preserve">日期：_____年______月______日   </w:t>
      </w:r>
    </w:p>
    <w:p w14:paraId="268821B7" w14:textId="77777777" w:rsidR="00CF373C" w:rsidRDefault="00CF373C">
      <w:pPr>
        <w:adjustRightInd w:val="0"/>
        <w:snapToGrid w:val="0"/>
        <w:spacing w:beforeLines="100" w:before="240" w:afterLines="100" w:after="240" w:line="360" w:lineRule="auto"/>
        <w:jc w:val="left"/>
        <w:rPr>
          <w:rFonts w:ascii="仿宋" w:eastAsia="仿宋" w:hAnsi="仿宋" w:cs="Arial" w:hint="eastAsia"/>
          <w:sz w:val="24"/>
          <w:szCs w:val="20"/>
        </w:rPr>
        <w:sectPr w:rsidR="00CF373C">
          <w:pgSz w:w="16840" w:h="11907" w:orient="landscape"/>
          <w:pgMar w:top="1701" w:right="1418" w:bottom="1134" w:left="1418" w:header="851" w:footer="851" w:gutter="0"/>
          <w:cols w:space="720"/>
          <w:docGrid w:linePitch="462"/>
        </w:sectPr>
      </w:pPr>
    </w:p>
    <w:p w14:paraId="4F8229B2"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lastRenderedPageBreak/>
        <w:t>5  合同条款偏离表</w:t>
      </w:r>
      <w:bookmarkEnd w:id="884"/>
      <w:bookmarkEnd w:id="885"/>
      <w:bookmarkEnd w:id="886"/>
      <w:bookmarkEnd w:id="887"/>
      <w:bookmarkEnd w:id="888"/>
      <w:bookmarkEnd w:id="889"/>
      <w:bookmarkEnd w:id="890"/>
      <w:bookmarkEnd w:id="891"/>
      <w:bookmarkEnd w:id="892"/>
      <w:bookmarkEnd w:id="893"/>
      <w:bookmarkEnd w:id="894"/>
      <w:bookmarkEnd w:id="895"/>
      <w:bookmarkEnd w:id="896"/>
      <w:r>
        <w:rPr>
          <w:rFonts w:ascii="仿宋" w:eastAsia="仿宋" w:hAnsi="仿宋" w:cs="Arial"/>
          <w:sz w:val="24"/>
          <w:szCs w:val="20"/>
        </w:rPr>
        <w:t>（实质性格式）</w:t>
      </w:r>
    </w:p>
    <w:p w14:paraId="4F865EB1" w14:textId="77777777" w:rsidR="00CF373C" w:rsidRDefault="00CF373C">
      <w:pPr>
        <w:spacing w:line="360" w:lineRule="auto"/>
        <w:rPr>
          <w:rFonts w:ascii="仿宋" w:eastAsia="仿宋" w:hAnsi="仿宋" w:cs="Arial" w:hint="eastAsia"/>
          <w:sz w:val="24"/>
          <w:szCs w:val="20"/>
        </w:rPr>
      </w:pPr>
    </w:p>
    <w:p w14:paraId="70EB7BA6" w14:textId="77777777" w:rsidR="00CF373C" w:rsidRDefault="00000000">
      <w:pPr>
        <w:tabs>
          <w:tab w:val="left" w:pos="2775"/>
          <w:tab w:val="center" w:pos="4153"/>
        </w:tabs>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合同条款偏离表</w:t>
      </w:r>
    </w:p>
    <w:p w14:paraId="14F376DC" w14:textId="77777777" w:rsidR="00CF373C" w:rsidRDefault="00CF373C">
      <w:pPr>
        <w:spacing w:line="360" w:lineRule="auto"/>
        <w:rPr>
          <w:rFonts w:ascii="仿宋" w:eastAsia="仿宋" w:hAnsi="仿宋" w:cs="Arial" w:hint="eastAsia"/>
          <w:sz w:val="24"/>
          <w:szCs w:val="20"/>
        </w:rPr>
      </w:pPr>
    </w:p>
    <w:p w14:paraId="5B238A98" w14:textId="77777777" w:rsidR="00CF373C" w:rsidRDefault="00000000">
      <w:pPr>
        <w:tabs>
          <w:tab w:val="left" w:pos="1800"/>
          <w:tab w:val="left" w:pos="5580"/>
        </w:tabs>
        <w:spacing w:line="360" w:lineRule="auto"/>
        <w:ind w:firstLineChars="150" w:firstLine="360"/>
        <w:jc w:val="left"/>
        <w:rPr>
          <w:rFonts w:ascii="仿宋" w:eastAsia="仿宋" w:hAnsi="仿宋" w:cs="Arial" w:hint="eastAsia"/>
          <w:sz w:val="24"/>
        </w:rPr>
      </w:pPr>
      <w:r>
        <w:rPr>
          <w:rFonts w:ascii="仿宋" w:eastAsia="仿宋" w:hAnsi="仿宋" w:cs="Arial"/>
          <w:sz w:val="24"/>
        </w:rPr>
        <w:t>项目编号/包号：_____________________     项目名称：_____________</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70"/>
        <w:gridCol w:w="1926"/>
        <w:gridCol w:w="1927"/>
        <w:gridCol w:w="2354"/>
        <w:gridCol w:w="771"/>
      </w:tblGrid>
      <w:tr w:rsidR="00CF373C" w14:paraId="2E6FDABF" w14:textId="77777777">
        <w:trPr>
          <w:trHeight w:val="930"/>
          <w:jc w:val="center"/>
        </w:trPr>
        <w:tc>
          <w:tcPr>
            <w:tcW w:w="9062" w:type="dxa"/>
            <w:gridSpan w:val="6"/>
            <w:vAlign w:val="center"/>
          </w:tcPr>
          <w:p w14:paraId="7D88DDA7" w14:textId="77777777" w:rsidR="00CF373C"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hint="eastAsia"/>
                <w:bCs/>
                <w:sz w:val="24"/>
              </w:rPr>
              <w:t>对本项目合同条款的偏离情况（应进行选择，未选择投标无效）：</w:t>
            </w:r>
          </w:p>
          <w:p w14:paraId="06AC5A37" w14:textId="77777777" w:rsidR="00CF373C"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hint="eastAsia"/>
                <w:bCs/>
                <w:sz w:val="24"/>
              </w:rPr>
              <w:t>□无偏离（如无偏离，仅选择无偏离即可；无偏离即为对合同条款中的所有要求，均视作供应商已对之理解和响应。）</w:t>
            </w:r>
          </w:p>
          <w:p w14:paraId="1D0D9DEA" w14:textId="77777777" w:rsidR="00CF373C" w:rsidRDefault="00000000">
            <w:pPr>
              <w:adjustRightInd w:val="0"/>
              <w:snapToGrid w:val="0"/>
              <w:spacing w:line="360" w:lineRule="auto"/>
              <w:jc w:val="left"/>
              <w:rPr>
                <w:rFonts w:ascii="仿宋" w:eastAsia="仿宋" w:hAnsi="仿宋" w:cs="Arial" w:hint="eastAsia"/>
                <w:bCs/>
                <w:sz w:val="24"/>
              </w:rPr>
            </w:pPr>
            <w:r>
              <w:rPr>
                <w:rFonts w:ascii="仿宋" w:eastAsia="仿宋" w:hAnsi="仿宋" w:cs="Arial" w:hint="eastAsia"/>
                <w:bCs/>
                <w:sz w:val="24"/>
              </w:rPr>
              <w:t>□有偏离（如有偏离，则应在本表中对偏离项逐一列明，否则投标无效；对合同条款中的所有要求，除本表列明的偏离外，均视作供应商已对之理解和响应。）</w:t>
            </w:r>
          </w:p>
        </w:tc>
      </w:tr>
      <w:tr w:rsidR="00CF373C" w14:paraId="295BDBF8" w14:textId="77777777">
        <w:trPr>
          <w:trHeight w:val="930"/>
          <w:jc w:val="center"/>
        </w:trPr>
        <w:tc>
          <w:tcPr>
            <w:tcW w:w="814" w:type="dxa"/>
            <w:vAlign w:val="center"/>
          </w:tcPr>
          <w:p w14:paraId="1427A8D5"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270" w:type="dxa"/>
            <w:vAlign w:val="center"/>
          </w:tcPr>
          <w:p w14:paraId="5084A5E1"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条目号（页码）</w:t>
            </w:r>
          </w:p>
        </w:tc>
        <w:tc>
          <w:tcPr>
            <w:tcW w:w="1926" w:type="dxa"/>
            <w:vAlign w:val="center"/>
          </w:tcPr>
          <w:p w14:paraId="0BDC92EA"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szCs w:val="21"/>
              </w:rPr>
              <w:t>招标文件</w:t>
            </w:r>
            <w:r>
              <w:rPr>
                <w:rFonts w:ascii="仿宋" w:eastAsia="仿宋" w:hAnsi="仿宋" w:cs="Arial"/>
                <w:sz w:val="24"/>
              </w:rPr>
              <w:t>要求</w:t>
            </w:r>
          </w:p>
        </w:tc>
        <w:tc>
          <w:tcPr>
            <w:tcW w:w="1927" w:type="dxa"/>
            <w:vAlign w:val="center"/>
          </w:tcPr>
          <w:p w14:paraId="27FCDD3F"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投标文件内容</w:t>
            </w:r>
          </w:p>
        </w:tc>
        <w:tc>
          <w:tcPr>
            <w:tcW w:w="2354" w:type="dxa"/>
            <w:vAlign w:val="center"/>
          </w:tcPr>
          <w:p w14:paraId="2AC0833E"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771" w:type="dxa"/>
            <w:vAlign w:val="center"/>
          </w:tcPr>
          <w:p w14:paraId="3677B4B2"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说明</w:t>
            </w:r>
          </w:p>
        </w:tc>
      </w:tr>
      <w:tr w:rsidR="00CF373C" w14:paraId="237744E9" w14:textId="77777777">
        <w:trPr>
          <w:trHeight w:val="930"/>
          <w:jc w:val="center"/>
        </w:trPr>
        <w:tc>
          <w:tcPr>
            <w:tcW w:w="814" w:type="dxa"/>
            <w:vAlign w:val="center"/>
          </w:tcPr>
          <w:p w14:paraId="441281A0" w14:textId="77777777" w:rsidR="00CF373C" w:rsidRDefault="00CF373C">
            <w:pPr>
              <w:adjustRightInd w:val="0"/>
              <w:snapToGrid w:val="0"/>
              <w:spacing w:line="360" w:lineRule="auto"/>
              <w:jc w:val="center"/>
              <w:rPr>
                <w:rFonts w:ascii="仿宋" w:eastAsia="仿宋" w:hAnsi="仿宋" w:cs="Arial" w:hint="eastAsia"/>
                <w:sz w:val="24"/>
              </w:rPr>
            </w:pPr>
          </w:p>
        </w:tc>
        <w:tc>
          <w:tcPr>
            <w:tcW w:w="1270" w:type="dxa"/>
            <w:vAlign w:val="center"/>
          </w:tcPr>
          <w:p w14:paraId="1503AA60" w14:textId="77777777" w:rsidR="00CF373C" w:rsidRDefault="00CF373C">
            <w:pPr>
              <w:adjustRightInd w:val="0"/>
              <w:snapToGrid w:val="0"/>
              <w:spacing w:line="360" w:lineRule="auto"/>
              <w:jc w:val="center"/>
              <w:rPr>
                <w:rFonts w:ascii="仿宋" w:eastAsia="仿宋" w:hAnsi="仿宋" w:cs="Arial" w:hint="eastAsia"/>
                <w:sz w:val="24"/>
              </w:rPr>
            </w:pPr>
          </w:p>
        </w:tc>
        <w:tc>
          <w:tcPr>
            <w:tcW w:w="1926" w:type="dxa"/>
            <w:vAlign w:val="center"/>
          </w:tcPr>
          <w:p w14:paraId="48ABD0C8" w14:textId="77777777" w:rsidR="00CF373C" w:rsidRDefault="00CF373C">
            <w:pPr>
              <w:adjustRightInd w:val="0"/>
              <w:snapToGrid w:val="0"/>
              <w:spacing w:line="360" w:lineRule="auto"/>
              <w:jc w:val="center"/>
              <w:rPr>
                <w:rFonts w:ascii="仿宋" w:eastAsia="仿宋" w:hAnsi="仿宋" w:cs="Arial" w:hint="eastAsia"/>
                <w:sz w:val="24"/>
              </w:rPr>
            </w:pPr>
          </w:p>
        </w:tc>
        <w:tc>
          <w:tcPr>
            <w:tcW w:w="1927" w:type="dxa"/>
            <w:vAlign w:val="center"/>
          </w:tcPr>
          <w:p w14:paraId="0275736F" w14:textId="77777777" w:rsidR="00CF373C" w:rsidRDefault="00CF373C">
            <w:pPr>
              <w:adjustRightInd w:val="0"/>
              <w:snapToGrid w:val="0"/>
              <w:spacing w:line="360" w:lineRule="auto"/>
              <w:jc w:val="center"/>
              <w:rPr>
                <w:rFonts w:ascii="仿宋" w:eastAsia="仿宋" w:hAnsi="仿宋" w:cs="Arial" w:hint="eastAsia"/>
                <w:sz w:val="24"/>
              </w:rPr>
            </w:pPr>
          </w:p>
        </w:tc>
        <w:tc>
          <w:tcPr>
            <w:tcW w:w="2354" w:type="dxa"/>
            <w:vAlign w:val="center"/>
          </w:tcPr>
          <w:p w14:paraId="6EDA1694" w14:textId="77777777" w:rsidR="00CF373C" w:rsidRDefault="00CF373C">
            <w:pPr>
              <w:adjustRightInd w:val="0"/>
              <w:snapToGrid w:val="0"/>
              <w:spacing w:line="360" w:lineRule="auto"/>
              <w:jc w:val="center"/>
              <w:rPr>
                <w:rFonts w:ascii="仿宋" w:eastAsia="仿宋" w:hAnsi="仿宋" w:cs="Arial" w:hint="eastAsia"/>
                <w:sz w:val="24"/>
              </w:rPr>
            </w:pPr>
          </w:p>
        </w:tc>
        <w:tc>
          <w:tcPr>
            <w:tcW w:w="771" w:type="dxa"/>
            <w:vAlign w:val="center"/>
          </w:tcPr>
          <w:p w14:paraId="3FA120E2" w14:textId="77777777" w:rsidR="00CF373C" w:rsidRDefault="00CF373C">
            <w:pPr>
              <w:adjustRightInd w:val="0"/>
              <w:snapToGrid w:val="0"/>
              <w:spacing w:line="360" w:lineRule="auto"/>
              <w:jc w:val="center"/>
              <w:rPr>
                <w:rFonts w:ascii="仿宋" w:eastAsia="仿宋" w:hAnsi="仿宋" w:cs="Arial" w:hint="eastAsia"/>
                <w:sz w:val="24"/>
              </w:rPr>
            </w:pPr>
          </w:p>
        </w:tc>
      </w:tr>
      <w:tr w:rsidR="00CF373C" w14:paraId="2ED030C9" w14:textId="77777777">
        <w:trPr>
          <w:trHeight w:val="930"/>
          <w:jc w:val="center"/>
        </w:trPr>
        <w:tc>
          <w:tcPr>
            <w:tcW w:w="814" w:type="dxa"/>
            <w:vAlign w:val="center"/>
          </w:tcPr>
          <w:p w14:paraId="319B6B13" w14:textId="77777777" w:rsidR="00CF373C" w:rsidRDefault="00CF373C">
            <w:pPr>
              <w:adjustRightInd w:val="0"/>
              <w:snapToGrid w:val="0"/>
              <w:spacing w:line="360" w:lineRule="auto"/>
              <w:jc w:val="center"/>
              <w:rPr>
                <w:rFonts w:ascii="仿宋" w:eastAsia="仿宋" w:hAnsi="仿宋" w:cs="Arial" w:hint="eastAsia"/>
                <w:sz w:val="24"/>
              </w:rPr>
            </w:pPr>
          </w:p>
        </w:tc>
        <w:tc>
          <w:tcPr>
            <w:tcW w:w="1270" w:type="dxa"/>
            <w:vAlign w:val="center"/>
          </w:tcPr>
          <w:p w14:paraId="326775DF" w14:textId="77777777" w:rsidR="00CF373C" w:rsidRDefault="00CF373C">
            <w:pPr>
              <w:adjustRightInd w:val="0"/>
              <w:snapToGrid w:val="0"/>
              <w:spacing w:line="360" w:lineRule="auto"/>
              <w:jc w:val="center"/>
              <w:rPr>
                <w:rFonts w:ascii="仿宋" w:eastAsia="仿宋" w:hAnsi="仿宋" w:cs="Arial" w:hint="eastAsia"/>
                <w:sz w:val="24"/>
              </w:rPr>
            </w:pPr>
          </w:p>
        </w:tc>
        <w:tc>
          <w:tcPr>
            <w:tcW w:w="1926" w:type="dxa"/>
            <w:vAlign w:val="center"/>
          </w:tcPr>
          <w:p w14:paraId="4621A7CE" w14:textId="77777777" w:rsidR="00CF373C" w:rsidRDefault="00CF373C">
            <w:pPr>
              <w:adjustRightInd w:val="0"/>
              <w:snapToGrid w:val="0"/>
              <w:spacing w:line="360" w:lineRule="auto"/>
              <w:jc w:val="center"/>
              <w:rPr>
                <w:rFonts w:ascii="仿宋" w:eastAsia="仿宋" w:hAnsi="仿宋" w:cs="Arial" w:hint="eastAsia"/>
                <w:sz w:val="24"/>
              </w:rPr>
            </w:pPr>
          </w:p>
        </w:tc>
        <w:tc>
          <w:tcPr>
            <w:tcW w:w="1927" w:type="dxa"/>
            <w:vAlign w:val="center"/>
          </w:tcPr>
          <w:p w14:paraId="142F61BB" w14:textId="77777777" w:rsidR="00CF373C" w:rsidRDefault="00CF373C">
            <w:pPr>
              <w:adjustRightInd w:val="0"/>
              <w:snapToGrid w:val="0"/>
              <w:spacing w:line="360" w:lineRule="auto"/>
              <w:jc w:val="center"/>
              <w:rPr>
                <w:rFonts w:ascii="仿宋" w:eastAsia="仿宋" w:hAnsi="仿宋" w:cs="Arial" w:hint="eastAsia"/>
                <w:sz w:val="24"/>
              </w:rPr>
            </w:pPr>
          </w:p>
        </w:tc>
        <w:tc>
          <w:tcPr>
            <w:tcW w:w="2354" w:type="dxa"/>
            <w:vAlign w:val="center"/>
          </w:tcPr>
          <w:p w14:paraId="78C4F8E1" w14:textId="77777777" w:rsidR="00CF373C" w:rsidRDefault="00CF373C">
            <w:pPr>
              <w:adjustRightInd w:val="0"/>
              <w:snapToGrid w:val="0"/>
              <w:spacing w:line="360" w:lineRule="auto"/>
              <w:jc w:val="center"/>
              <w:rPr>
                <w:rFonts w:ascii="仿宋" w:eastAsia="仿宋" w:hAnsi="仿宋" w:cs="Arial" w:hint="eastAsia"/>
                <w:sz w:val="24"/>
              </w:rPr>
            </w:pPr>
          </w:p>
        </w:tc>
        <w:tc>
          <w:tcPr>
            <w:tcW w:w="771" w:type="dxa"/>
            <w:vAlign w:val="center"/>
          </w:tcPr>
          <w:p w14:paraId="378CC78D" w14:textId="77777777" w:rsidR="00CF373C" w:rsidRDefault="00CF373C">
            <w:pPr>
              <w:adjustRightInd w:val="0"/>
              <w:snapToGrid w:val="0"/>
              <w:spacing w:line="360" w:lineRule="auto"/>
              <w:jc w:val="center"/>
              <w:rPr>
                <w:rFonts w:ascii="仿宋" w:eastAsia="仿宋" w:hAnsi="仿宋" w:cs="Arial" w:hint="eastAsia"/>
                <w:sz w:val="24"/>
              </w:rPr>
            </w:pPr>
          </w:p>
        </w:tc>
      </w:tr>
      <w:tr w:rsidR="00CF373C" w14:paraId="4941068F" w14:textId="77777777">
        <w:trPr>
          <w:trHeight w:val="930"/>
          <w:jc w:val="center"/>
        </w:trPr>
        <w:tc>
          <w:tcPr>
            <w:tcW w:w="814" w:type="dxa"/>
            <w:vAlign w:val="center"/>
          </w:tcPr>
          <w:p w14:paraId="03EC4A38" w14:textId="77777777" w:rsidR="00CF373C" w:rsidRDefault="00CF373C">
            <w:pPr>
              <w:adjustRightInd w:val="0"/>
              <w:snapToGrid w:val="0"/>
              <w:spacing w:line="360" w:lineRule="auto"/>
              <w:jc w:val="center"/>
              <w:rPr>
                <w:rFonts w:ascii="仿宋" w:eastAsia="仿宋" w:hAnsi="仿宋" w:cs="Arial" w:hint="eastAsia"/>
                <w:sz w:val="24"/>
              </w:rPr>
            </w:pPr>
          </w:p>
        </w:tc>
        <w:tc>
          <w:tcPr>
            <w:tcW w:w="1270" w:type="dxa"/>
            <w:vAlign w:val="center"/>
          </w:tcPr>
          <w:p w14:paraId="1AE7E67E" w14:textId="77777777" w:rsidR="00CF373C" w:rsidRDefault="00CF373C">
            <w:pPr>
              <w:adjustRightInd w:val="0"/>
              <w:snapToGrid w:val="0"/>
              <w:spacing w:line="360" w:lineRule="auto"/>
              <w:jc w:val="center"/>
              <w:rPr>
                <w:rFonts w:ascii="仿宋" w:eastAsia="仿宋" w:hAnsi="仿宋" w:cs="Arial" w:hint="eastAsia"/>
                <w:sz w:val="24"/>
              </w:rPr>
            </w:pPr>
          </w:p>
        </w:tc>
        <w:tc>
          <w:tcPr>
            <w:tcW w:w="1926" w:type="dxa"/>
            <w:vAlign w:val="center"/>
          </w:tcPr>
          <w:p w14:paraId="4D822054" w14:textId="77777777" w:rsidR="00CF373C" w:rsidRDefault="00CF373C">
            <w:pPr>
              <w:adjustRightInd w:val="0"/>
              <w:snapToGrid w:val="0"/>
              <w:spacing w:line="360" w:lineRule="auto"/>
              <w:jc w:val="center"/>
              <w:rPr>
                <w:rFonts w:ascii="仿宋" w:eastAsia="仿宋" w:hAnsi="仿宋" w:cs="Arial" w:hint="eastAsia"/>
                <w:sz w:val="24"/>
              </w:rPr>
            </w:pPr>
          </w:p>
        </w:tc>
        <w:tc>
          <w:tcPr>
            <w:tcW w:w="1927" w:type="dxa"/>
            <w:vAlign w:val="center"/>
          </w:tcPr>
          <w:p w14:paraId="141F04F8" w14:textId="77777777" w:rsidR="00CF373C" w:rsidRDefault="00CF373C">
            <w:pPr>
              <w:adjustRightInd w:val="0"/>
              <w:snapToGrid w:val="0"/>
              <w:spacing w:line="360" w:lineRule="auto"/>
              <w:jc w:val="center"/>
              <w:rPr>
                <w:rFonts w:ascii="仿宋" w:eastAsia="仿宋" w:hAnsi="仿宋" w:cs="Arial" w:hint="eastAsia"/>
                <w:sz w:val="24"/>
              </w:rPr>
            </w:pPr>
          </w:p>
        </w:tc>
        <w:tc>
          <w:tcPr>
            <w:tcW w:w="2354" w:type="dxa"/>
            <w:vAlign w:val="center"/>
          </w:tcPr>
          <w:p w14:paraId="050E5864" w14:textId="77777777" w:rsidR="00CF373C" w:rsidRDefault="00CF373C">
            <w:pPr>
              <w:adjustRightInd w:val="0"/>
              <w:snapToGrid w:val="0"/>
              <w:spacing w:line="360" w:lineRule="auto"/>
              <w:jc w:val="center"/>
              <w:rPr>
                <w:rFonts w:ascii="仿宋" w:eastAsia="仿宋" w:hAnsi="仿宋" w:cs="Arial" w:hint="eastAsia"/>
                <w:sz w:val="24"/>
              </w:rPr>
            </w:pPr>
          </w:p>
        </w:tc>
        <w:tc>
          <w:tcPr>
            <w:tcW w:w="771" w:type="dxa"/>
            <w:vAlign w:val="center"/>
          </w:tcPr>
          <w:p w14:paraId="1261B3F2" w14:textId="77777777" w:rsidR="00CF373C" w:rsidRDefault="00CF373C">
            <w:pPr>
              <w:adjustRightInd w:val="0"/>
              <w:snapToGrid w:val="0"/>
              <w:spacing w:line="360" w:lineRule="auto"/>
              <w:jc w:val="center"/>
              <w:rPr>
                <w:rFonts w:ascii="仿宋" w:eastAsia="仿宋" w:hAnsi="仿宋" w:cs="Arial" w:hint="eastAsia"/>
                <w:sz w:val="24"/>
              </w:rPr>
            </w:pPr>
          </w:p>
        </w:tc>
      </w:tr>
      <w:tr w:rsidR="00CF373C" w14:paraId="1672883B" w14:textId="77777777">
        <w:trPr>
          <w:trHeight w:val="930"/>
          <w:jc w:val="center"/>
        </w:trPr>
        <w:tc>
          <w:tcPr>
            <w:tcW w:w="814" w:type="dxa"/>
            <w:vAlign w:val="center"/>
          </w:tcPr>
          <w:p w14:paraId="5EA565E7" w14:textId="77777777" w:rsidR="00CF373C" w:rsidRDefault="00CF373C">
            <w:pPr>
              <w:adjustRightInd w:val="0"/>
              <w:snapToGrid w:val="0"/>
              <w:spacing w:line="360" w:lineRule="auto"/>
              <w:jc w:val="center"/>
              <w:rPr>
                <w:rFonts w:ascii="仿宋" w:eastAsia="仿宋" w:hAnsi="仿宋" w:cs="Arial" w:hint="eastAsia"/>
                <w:sz w:val="24"/>
              </w:rPr>
            </w:pPr>
          </w:p>
        </w:tc>
        <w:tc>
          <w:tcPr>
            <w:tcW w:w="1270" w:type="dxa"/>
            <w:vAlign w:val="center"/>
          </w:tcPr>
          <w:p w14:paraId="0A43337A" w14:textId="77777777" w:rsidR="00CF373C" w:rsidRDefault="00CF373C">
            <w:pPr>
              <w:adjustRightInd w:val="0"/>
              <w:snapToGrid w:val="0"/>
              <w:spacing w:line="360" w:lineRule="auto"/>
              <w:jc w:val="center"/>
              <w:rPr>
                <w:rFonts w:ascii="仿宋" w:eastAsia="仿宋" w:hAnsi="仿宋" w:cs="Arial" w:hint="eastAsia"/>
                <w:sz w:val="24"/>
              </w:rPr>
            </w:pPr>
          </w:p>
        </w:tc>
        <w:tc>
          <w:tcPr>
            <w:tcW w:w="1926" w:type="dxa"/>
            <w:vAlign w:val="center"/>
          </w:tcPr>
          <w:p w14:paraId="4F1A79A7" w14:textId="77777777" w:rsidR="00CF373C" w:rsidRDefault="00CF373C">
            <w:pPr>
              <w:adjustRightInd w:val="0"/>
              <w:snapToGrid w:val="0"/>
              <w:spacing w:line="360" w:lineRule="auto"/>
              <w:jc w:val="center"/>
              <w:rPr>
                <w:rFonts w:ascii="仿宋" w:eastAsia="仿宋" w:hAnsi="仿宋" w:cs="Arial" w:hint="eastAsia"/>
                <w:sz w:val="24"/>
              </w:rPr>
            </w:pPr>
          </w:p>
        </w:tc>
        <w:tc>
          <w:tcPr>
            <w:tcW w:w="1927" w:type="dxa"/>
            <w:vAlign w:val="center"/>
          </w:tcPr>
          <w:p w14:paraId="45B9ED8F" w14:textId="77777777" w:rsidR="00CF373C" w:rsidRDefault="00CF373C">
            <w:pPr>
              <w:adjustRightInd w:val="0"/>
              <w:snapToGrid w:val="0"/>
              <w:spacing w:line="360" w:lineRule="auto"/>
              <w:jc w:val="center"/>
              <w:rPr>
                <w:rFonts w:ascii="仿宋" w:eastAsia="仿宋" w:hAnsi="仿宋" w:cs="Arial" w:hint="eastAsia"/>
                <w:sz w:val="24"/>
              </w:rPr>
            </w:pPr>
          </w:p>
        </w:tc>
        <w:tc>
          <w:tcPr>
            <w:tcW w:w="2354" w:type="dxa"/>
            <w:vAlign w:val="center"/>
          </w:tcPr>
          <w:p w14:paraId="08DB6463" w14:textId="77777777" w:rsidR="00CF373C" w:rsidRDefault="00CF373C">
            <w:pPr>
              <w:adjustRightInd w:val="0"/>
              <w:snapToGrid w:val="0"/>
              <w:spacing w:line="360" w:lineRule="auto"/>
              <w:jc w:val="center"/>
              <w:rPr>
                <w:rFonts w:ascii="仿宋" w:eastAsia="仿宋" w:hAnsi="仿宋" w:cs="Arial" w:hint="eastAsia"/>
                <w:sz w:val="24"/>
              </w:rPr>
            </w:pPr>
          </w:p>
        </w:tc>
        <w:tc>
          <w:tcPr>
            <w:tcW w:w="771" w:type="dxa"/>
            <w:vAlign w:val="center"/>
          </w:tcPr>
          <w:p w14:paraId="63A6F0D8" w14:textId="77777777" w:rsidR="00CF373C" w:rsidRDefault="00CF373C">
            <w:pPr>
              <w:adjustRightInd w:val="0"/>
              <w:snapToGrid w:val="0"/>
              <w:spacing w:line="360" w:lineRule="auto"/>
              <w:jc w:val="center"/>
              <w:rPr>
                <w:rFonts w:ascii="仿宋" w:eastAsia="仿宋" w:hAnsi="仿宋" w:cs="Arial" w:hint="eastAsia"/>
                <w:sz w:val="24"/>
              </w:rPr>
            </w:pPr>
          </w:p>
        </w:tc>
      </w:tr>
    </w:tbl>
    <w:p w14:paraId="42E0F947" w14:textId="77777777" w:rsidR="00CF373C" w:rsidRDefault="00CF373C">
      <w:pPr>
        <w:tabs>
          <w:tab w:val="left" w:pos="1800"/>
          <w:tab w:val="left" w:pos="5580"/>
        </w:tabs>
        <w:spacing w:line="360" w:lineRule="auto"/>
        <w:jc w:val="left"/>
        <w:rPr>
          <w:rFonts w:ascii="仿宋" w:eastAsia="仿宋" w:hAnsi="仿宋" w:cs="Arial" w:hint="eastAsia"/>
          <w:sz w:val="24"/>
        </w:rPr>
      </w:pPr>
    </w:p>
    <w:p w14:paraId="4BC7FB53" w14:textId="77777777" w:rsidR="00CF373C"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w:t>
      </w:r>
      <w:r>
        <w:rPr>
          <w:rFonts w:ascii="仿宋" w:eastAsia="仿宋" w:hAnsi="仿宋" w:cs="Arial" w:hint="eastAsia"/>
          <w:sz w:val="24"/>
        </w:rPr>
        <w:t>“偏离情况”列应据实填写“正偏离”或“负偏离”</w:t>
      </w:r>
      <w:r>
        <w:rPr>
          <w:rFonts w:ascii="仿宋" w:eastAsia="仿宋" w:hAnsi="仿宋" w:cs="Arial"/>
          <w:sz w:val="24"/>
        </w:rPr>
        <w:t>。</w:t>
      </w:r>
    </w:p>
    <w:p w14:paraId="52017385" w14:textId="77777777" w:rsidR="00CF373C"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1CB9A363" w14:textId="77777777" w:rsidR="00CF373C"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t>投标人名称（加盖公章）</w:t>
      </w:r>
      <w:r>
        <w:rPr>
          <w:rFonts w:ascii="仿宋" w:eastAsia="仿宋" w:hAnsi="仿宋" w:cs="Arial"/>
          <w:sz w:val="24"/>
          <w:lang w:val="zh-CN"/>
        </w:rPr>
        <w:t>：    ____________</w:t>
      </w:r>
    </w:p>
    <w:p w14:paraId="18BDE04A" w14:textId="77777777" w:rsidR="00CF373C"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lastRenderedPageBreak/>
        <w:t xml:space="preserve">日期：_____年______月______日   </w:t>
      </w:r>
    </w:p>
    <w:p w14:paraId="475229C2"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 xml:space="preserve">6  </w:t>
      </w:r>
      <w:bookmarkEnd w:id="897"/>
      <w:bookmarkEnd w:id="898"/>
      <w:bookmarkEnd w:id="899"/>
      <w:bookmarkEnd w:id="900"/>
      <w:bookmarkEnd w:id="901"/>
      <w:bookmarkEnd w:id="902"/>
      <w:bookmarkEnd w:id="903"/>
      <w:bookmarkEnd w:id="904"/>
      <w:bookmarkEnd w:id="905"/>
      <w:bookmarkEnd w:id="906"/>
      <w:bookmarkEnd w:id="907"/>
      <w:bookmarkEnd w:id="908"/>
      <w:bookmarkEnd w:id="909"/>
      <w:r>
        <w:rPr>
          <w:rFonts w:ascii="仿宋" w:eastAsia="仿宋" w:hAnsi="仿宋" w:cs="Arial"/>
          <w:sz w:val="24"/>
          <w:szCs w:val="20"/>
        </w:rPr>
        <w:t>采购需求偏离表（实质性格式）</w:t>
      </w:r>
    </w:p>
    <w:p w14:paraId="3618DE21" w14:textId="77777777" w:rsidR="00CF373C"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采购需求偏离表</w:t>
      </w:r>
    </w:p>
    <w:p w14:paraId="730E6BFB" w14:textId="77777777" w:rsidR="00CF373C" w:rsidRDefault="00000000">
      <w:pPr>
        <w:tabs>
          <w:tab w:val="left" w:pos="1800"/>
          <w:tab w:val="left" w:pos="5580"/>
        </w:tabs>
        <w:spacing w:line="360" w:lineRule="auto"/>
        <w:ind w:firstLineChars="150" w:firstLine="360"/>
        <w:jc w:val="left"/>
        <w:rPr>
          <w:rFonts w:ascii="仿宋" w:eastAsia="仿宋" w:hAnsi="仿宋" w:cs="Arial" w:hint="eastAsia"/>
          <w:sz w:val="24"/>
          <w:u w:val="single"/>
        </w:rPr>
      </w:pPr>
      <w:r>
        <w:rPr>
          <w:rFonts w:ascii="仿宋" w:eastAsia="仿宋" w:hAnsi="仿宋" w:cs="Arial"/>
          <w:sz w:val="24"/>
        </w:rPr>
        <w:t>项目编号/包号：_____________________     项目名称：____________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274"/>
        <w:gridCol w:w="2236"/>
        <w:gridCol w:w="1592"/>
        <w:gridCol w:w="1292"/>
      </w:tblGrid>
      <w:tr w:rsidR="00CF373C" w14:paraId="3E793FCB" w14:textId="77777777">
        <w:trPr>
          <w:trHeight w:val="1053"/>
          <w:jc w:val="center"/>
        </w:trPr>
        <w:tc>
          <w:tcPr>
            <w:tcW w:w="775" w:type="dxa"/>
            <w:vAlign w:val="center"/>
          </w:tcPr>
          <w:p w14:paraId="0B516DC7"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序号</w:t>
            </w:r>
          </w:p>
        </w:tc>
        <w:tc>
          <w:tcPr>
            <w:tcW w:w="1482" w:type="dxa"/>
            <w:vAlign w:val="center"/>
          </w:tcPr>
          <w:p w14:paraId="4DED2CDB"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招标文件条目号(页码)</w:t>
            </w:r>
          </w:p>
        </w:tc>
        <w:tc>
          <w:tcPr>
            <w:tcW w:w="2274" w:type="dxa"/>
            <w:vAlign w:val="center"/>
          </w:tcPr>
          <w:p w14:paraId="1EDEA4ED"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招标文件要求</w:t>
            </w:r>
          </w:p>
        </w:tc>
        <w:tc>
          <w:tcPr>
            <w:tcW w:w="2236" w:type="dxa"/>
            <w:vAlign w:val="center"/>
          </w:tcPr>
          <w:p w14:paraId="5E69E9FE"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投标响应内容</w:t>
            </w:r>
          </w:p>
        </w:tc>
        <w:tc>
          <w:tcPr>
            <w:tcW w:w="1592" w:type="dxa"/>
            <w:vAlign w:val="center"/>
          </w:tcPr>
          <w:p w14:paraId="2042A392"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偏离情况</w:t>
            </w:r>
          </w:p>
        </w:tc>
        <w:tc>
          <w:tcPr>
            <w:tcW w:w="1292" w:type="dxa"/>
            <w:vAlign w:val="center"/>
          </w:tcPr>
          <w:p w14:paraId="3789D9E7" w14:textId="77777777" w:rsidR="00CF373C" w:rsidRDefault="00000000">
            <w:pPr>
              <w:adjustRightInd w:val="0"/>
              <w:snapToGrid w:val="0"/>
              <w:spacing w:line="360" w:lineRule="auto"/>
              <w:jc w:val="center"/>
              <w:rPr>
                <w:rFonts w:ascii="仿宋" w:eastAsia="仿宋" w:hAnsi="仿宋" w:cs="Arial" w:hint="eastAsia"/>
                <w:sz w:val="24"/>
              </w:rPr>
            </w:pPr>
            <w:r>
              <w:rPr>
                <w:rFonts w:ascii="仿宋" w:eastAsia="仿宋" w:hAnsi="仿宋" w:cs="Arial"/>
                <w:sz w:val="24"/>
              </w:rPr>
              <w:t>技术支持资料条目号(页码)</w:t>
            </w:r>
          </w:p>
        </w:tc>
      </w:tr>
      <w:tr w:rsidR="00CF373C" w14:paraId="138E35B8" w14:textId="77777777">
        <w:trPr>
          <w:trHeight w:val="930"/>
          <w:jc w:val="center"/>
        </w:trPr>
        <w:tc>
          <w:tcPr>
            <w:tcW w:w="775" w:type="dxa"/>
            <w:vAlign w:val="center"/>
          </w:tcPr>
          <w:p w14:paraId="4C913685" w14:textId="77777777" w:rsidR="00CF373C" w:rsidRDefault="00CF373C">
            <w:pPr>
              <w:adjustRightInd w:val="0"/>
              <w:snapToGrid w:val="0"/>
              <w:spacing w:line="360" w:lineRule="auto"/>
              <w:jc w:val="center"/>
              <w:rPr>
                <w:rFonts w:ascii="仿宋" w:eastAsia="仿宋" w:hAnsi="仿宋" w:cs="Arial" w:hint="eastAsia"/>
                <w:sz w:val="24"/>
              </w:rPr>
            </w:pPr>
          </w:p>
        </w:tc>
        <w:tc>
          <w:tcPr>
            <w:tcW w:w="1482" w:type="dxa"/>
            <w:vAlign w:val="center"/>
          </w:tcPr>
          <w:p w14:paraId="79E57C1B" w14:textId="77777777" w:rsidR="00CF373C" w:rsidRDefault="00CF373C">
            <w:pPr>
              <w:adjustRightInd w:val="0"/>
              <w:snapToGrid w:val="0"/>
              <w:spacing w:line="360" w:lineRule="auto"/>
              <w:jc w:val="center"/>
              <w:rPr>
                <w:rFonts w:ascii="仿宋" w:eastAsia="仿宋" w:hAnsi="仿宋" w:cs="Arial" w:hint="eastAsia"/>
                <w:sz w:val="24"/>
              </w:rPr>
            </w:pPr>
          </w:p>
        </w:tc>
        <w:tc>
          <w:tcPr>
            <w:tcW w:w="2274" w:type="dxa"/>
            <w:vAlign w:val="center"/>
          </w:tcPr>
          <w:p w14:paraId="73D7184F" w14:textId="77777777" w:rsidR="00CF373C" w:rsidRDefault="00CF373C">
            <w:pPr>
              <w:adjustRightInd w:val="0"/>
              <w:snapToGrid w:val="0"/>
              <w:spacing w:line="360" w:lineRule="auto"/>
              <w:jc w:val="center"/>
              <w:rPr>
                <w:rFonts w:ascii="仿宋" w:eastAsia="仿宋" w:hAnsi="仿宋" w:cs="Arial" w:hint="eastAsia"/>
                <w:sz w:val="24"/>
              </w:rPr>
            </w:pPr>
          </w:p>
        </w:tc>
        <w:tc>
          <w:tcPr>
            <w:tcW w:w="2236" w:type="dxa"/>
            <w:vAlign w:val="center"/>
          </w:tcPr>
          <w:p w14:paraId="1DCC7C52" w14:textId="77777777" w:rsidR="00CF373C" w:rsidRDefault="00CF373C">
            <w:pPr>
              <w:adjustRightInd w:val="0"/>
              <w:snapToGrid w:val="0"/>
              <w:spacing w:line="360" w:lineRule="auto"/>
              <w:jc w:val="center"/>
              <w:rPr>
                <w:rFonts w:ascii="仿宋" w:eastAsia="仿宋" w:hAnsi="仿宋" w:cs="Arial" w:hint="eastAsia"/>
                <w:sz w:val="24"/>
              </w:rPr>
            </w:pPr>
          </w:p>
        </w:tc>
        <w:tc>
          <w:tcPr>
            <w:tcW w:w="1592" w:type="dxa"/>
            <w:vAlign w:val="center"/>
          </w:tcPr>
          <w:p w14:paraId="48CA25BD" w14:textId="77777777" w:rsidR="00CF373C" w:rsidRDefault="00CF373C">
            <w:pPr>
              <w:adjustRightInd w:val="0"/>
              <w:snapToGrid w:val="0"/>
              <w:spacing w:line="360" w:lineRule="auto"/>
              <w:jc w:val="center"/>
              <w:rPr>
                <w:rFonts w:ascii="仿宋" w:eastAsia="仿宋" w:hAnsi="仿宋" w:cs="Arial" w:hint="eastAsia"/>
                <w:sz w:val="24"/>
              </w:rPr>
            </w:pPr>
          </w:p>
        </w:tc>
        <w:tc>
          <w:tcPr>
            <w:tcW w:w="1292" w:type="dxa"/>
            <w:vAlign w:val="center"/>
          </w:tcPr>
          <w:p w14:paraId="0E16963C" w14:textId="77777777" w:rsidR="00CF373C" w:rsidRDefault="00CF373C">
            <w:pPr>
              <w:adjustRightInd w:val="0"/>
              <w:snapToGrid w:val="0"/>
              <w:spacing w:line="360" w:lineRule="auto"/>
              <w:jc w:val="center"/>
              <w:rPr>
                <w:rFonts w:ascii="仿宋" w:eastAsia="仿宋" w:hAnsi="仿宋" w:cs="Arial" w:hint="eastAsia"/>
                <w:sz w:val="24"/>
              </w:rPr>
            </w:pPr>
          </w:p>
        </w:tc>
      </w:tr>
      <w:tr w:rsidR="00CF373C" w14:paraId="6574BF88" w14:textId="77777777">
        <w:trPr>
          <w:trHeight w:val="930"/>
          <w:jc w:val="center"/>
        </w:trPr>
        <w:tc>
          <w:tcPr>
            <w:tcW w:w="775" w:type="dxa"/>
            <w:vAlign w:val="center"/>
          </w:tcPr>
          <w:p w14:paraId="51AF96FB" w14:textId="77777777" w:rsidR="00CF373C" w:rsidRDefault="00CF373C">
            <w:pPr>
              <w:adjustRightInd w:val="0"/>
              <w:snapToGrid w:val="0"/>
              <w:spacing w:line="360" w:lineRule="auto"/>
              <w:jc w:val="center"/>
              <w:rPr>
                <w:rFonts w:ascii="仿宋" w:eastAsia="仿宋" w:hAnsi="仿宋" w:cs="Arial" w:hint="eastAsia"/>
                <w:sz w:val="24"/>
              </w:rPr>
            </w:pPr>
          </w:p>
        </w:tc>
        <w:tc>
          <w:tcPr>
            <w:tcW w:w="1482" w:type="dxa"/>
            <w:vAlign w:val="center"/>
          </w:tcPr>
          <w:p w14:paraId="583FEB6E" w14:textId="77777777" w:rsidR="00CF373C" w:rsidRDefault="00CF373C">
            <w:pPr>
              <w:adjustRightInd w:val="0"/>
              <w:snapToGrid w:val="0"/>
              <w:spacing w:line="360" w:lineRule="auto"/>
              <w:jc w:val="center"/>
              <w:rPr>
                <w:rFonts w:ascii="仿宋" w:eastAsia="仿宋" w:hAnsi="仿宋" w:cs="Arial" w:hint="eastAsia"/>
                <w:sz w:val="24"/>
              </w:rPr>
            </w:pPr>
          </w:p>
        </w:tc>
        <w:tc>
          <w:tcPr>
            <w:tcW w:w="2274" w:type="dxa"/>
            <w:vAlign w:val="center"/>
          </w:tcPr>
          <w:p w14:paraId="2737C968" w14:textId="77777777" w:rsidR="00CF373C" w:rsidRDefault="00CF373C">
            <w:pPr>
              <w:adjustRightInd w:val="0"/>
              <w:snapToGrid w:val="0"/>
              <w:spacing w:line="360" w:lineRule="auto"/>
              <w:jc w:val="center"/>
              <w:rPr>
                <w:rFonts w:ascii="仿宋" w:eastAsia="仿宋" w:hAnsi="仿宋" w:cs="Arial" w:hint="eastAsia"/>
                <w:sz w:val="24"/>
              </w:rPr>
            </w:pPr>
          </w:p>
        </w:tc>
        <w:tc>
          <w:tcPr>
            <w:tcW w:w="2236" w:type="dxa"/>
            <w:vAlign w:val="center"/>
          </w:tcPr>
          <w:p w14:paraId="22366A95" w14:textId="77777777" w:rsidR="00CF373C" w:rsidRDefault="00CF373C">
            <w:pPr>
              <w:adjustRightInd w:val="0"/>
              <w:snapToGrid w:val="0"/>
              <w:spacing w:line="360" w:lineRule="auto"/>
              <w:jc w:val="center"/>
              <w:rPr>
                <w:rFonts w:ascii="仿宋" w:eastAsia="仿宋" w:hAnsi="仿宋" w:cs="Arial" w:hint="eastAsia"/>
                <w:sz w:val="24"/>
              </w:rPr>
            </w:pPr>
          </w:p>
        </w:tc>
        <w:tc>
          <w:tcPr>
            <w:tcW w:w="1592" w:type="dxa"/>
            <w:vAlign w:val="center"/>
          </w:tcPr>
          <w:p w14:paraId="1CA39AC4" w14:textId="77777777" w:rsidR="00CF373C" w:rsidRDefault="00CF373C">
            <w:pPr>
              <w:adjustRightInd w:val="0"/>
              <w:snapToGrid w:val="0"/>
              <w:spacing w:line="360" w:lineRule="auto"/>
              <w:jc w:val="center"/>
              <w:rPr>
                <w:rFonts w:ascii="仿宋" w:eastAsia="仿宋" w:hAnsi="仿宋" w:cs="Arial" w:hint="eastAsia"/>
                <w:sz w:val="24"/>
              </w:rPr>
            </w:pPr>
          </w:p>
        </w:tc>
        <w:tc>
          <w:tcPr>
            <w:tcW w:w="1292" w:type="dxa"/>
            <w:vAlign w:val="center"/>
          </w:tcPr>
          <w:p w14:paraId="4B75135D" w14:textId="77777777" w:rsidR="00CF373C" w:rsidRDefault="00CF373C">
            <w:pPr>
              <w:adjustRightInd w:val="0"/>
              <w:snapToGrid w:val="0"/>
              <w:spacing w:line="360" w:lineRule="auto"/>
              <w:jc w:val="center"/>
              <w:rPr>
                <w:rFonts w:ascii="仿宋" w:eastAsia="仿宋" w:hAnsi="仿宋" w:cs="Arial" w:hint="eastAsia"/>
                <w:sz w:val="24"/>
              </w:rPr>
            </w:pPr>
          </w:p>
        </w:tc>
      </w:tr>
      <w:tr w:rsidR="00CF373C" w14:paraId="7836562C" w14:textId="77777777">
        <w:trPr>
          <w:trHeight w:val="930"/>
          <w:jc w:val="center"/>
        </w:trPr>
        <w:tc>
          <w:tcPr>
            <w:tcW w:w="775" w:type="dxa"/>
            <w:vAlign w:val="center"/>
          </w:tcPr>
          <w:p w14:paraId="4AE4C210" w14:textId="77777777" w:rsidR="00CF373C" w:rsidRDefault="00CF373C">
            <w:pPr>
              <w:adjustRightInd w:val="0"/>
              <w:snapToGrid w:val="0"/>
              <w:spacing w:line="360" w:lineRule="auto"/>
              <w:jc w:val="center"/>
              <w:rPr>
                <w:rFonts w:ascii="仿宋" w:eastAsia="仿宋" w:hAnsi="仿宋" w:cs="Arial" w:hint="eastAsia"/>
                <w:sz w:val="24"/>
              </w:rPr>
            </w:pPr>
          </w:p>
        </w:tc>
        <w:tc>
          <w:tcPr>
            <w:tcW w:w="1482" w:type="dxa"/>
            <w:vAlign w:val="center"/>
          </w:tcPr>
          <w:p w14:paraId="44F5AABE" w14:textId="77777777" w:rsidR="00CF373C" w:rsidRDefault="00CF373C">
            <w:pPr>
              <w:adjustRightInd w:val="0"/>
              <w:snapToGrid w:val="0"/>
              <w:spacing w:line="360" w:lineRule="auto"/>
              <w:jc w:val="center"/>
              <w:rPr>
                <w:rFonts w:ascii="仿宋" w:eastAsia="仿宋" w:hAnsi="仿宋" w:cs="Arial" w:hint="eastAsia"/>
                <w:sz w:val="24"/>
              </w:rPr>
            </w:pPr>
          </w:p>
        </w:tc>
        <w:tc>
          <w:tcPr>
            <w:tcW w:w="2274" w:type="dxa"/>
            <w:vAlign w:val="center"/>
          </w:tcPr>
          <w:p w14:paraId="1FA40714" w14:textId="77777777" w:rsidR="00CF373C" w:rsidRDefault="00CF373C">
            <w:pPr>
              <w:adjustRightInd w:val="0"/>
              <w:snapToGrid w:val="0"/>
              <w:spacing w:line="360" w:lineRule="auto"/>
              <w:jc w:val="center"/>
              <w:rPr>
                <w:rFonts w:ascii="仿宋" w:eastAsia="仿宋" w:hAnsi="仿宋" w:cs="Arial" w:hint="eastAsia"/>
                <w:sz w:val="24"/>
              </w:rPr>
            </w:pPr>
          </w:p>
        </w:tc>
        <w:tc>
          <w:tcPr>
            <w:tcW w:w="2236" w:type="dxa"/>
            <w:vAlign w:val="center"/>
          </w:tcPr>
          <w:p w14:paraId="72B04BC0" w14:textId="77777777" w:rsidR="00CF373C" w:rsidRDefault="00CF373C">
            <w:pPr>
              <w:adjustRightInd w:val="0"/>
              <w:snapToGrid w:val="0"/>
              <w:spacing w:line="360" w:lineRule="auto"/>
              <w:jc w:val="center"/>
              <w:rPr>
                <w:rFonts w:ascii="仿宋" w:eastAsia="仿宋" w:hAnsi="仿宋" w:cs="Arial" w:hint="eastAsia"/>
                <w:sz w:val="24"/>
              </w:rPr>
            </w:pPr>
          </w:p>
        </w:tc>
        <w:tc>
          <w:tcPr>
            <w:tcW w:w="1592" w:type="dxa"/>
            <w:vAlign w:val="center"/>
          </w:tcPr>
          <w:p w14:paraId="7056FB82" w14:textId="77777777" w:rsidR="00CF373C" w:rsidRDefault="00CF373C">
            <w:pPr>
              <w:adjustRightInd w:val="0"/>
              <w:snapToGrid w:val="0"/>
              <w:spacing w:line="360" w:lineRule="auto"/>
              <w:jc w:val="center"/>
              <w:rPr>
                <w:rFonts w:ascii="仿宋" w:eastAsia="仿宋" w:hAnsi="仿宋" w:cs="Arial" w:hint="eastAsia"/>
                <w:sz w:val="24"/>
              </w:rPr>
            </w:pPr>
          </w:p>
        </w:tc>
        <w:tc>
          <w:tcPr>
            <w:tcW w:w="1292" w:type="dxa"/>
            <w:vAlign w:val="center"/>
          </w:tcPr>
          <w:p w14:paraId="53FBA6AE" w14:textId="77777777" w:rsidR="00CF373C" w:rsidRDefault="00CF373C">
            <w:pPr>
              <w:adjustRightInd w:val="0"/>
              <w:snapToGrid w:val="0"/>
              <w:spacing w:line="360" w:lineRule="auto"/>
              <w:jc w:val="center"/>
              <w:rPr>
                <w:rFonts w:ascii="仿宋" w:eastAsia="仿宋" w:hAnsi="仿宋" w:cs="Arial" w:hint="eastAsia"/>
                <w:sz w:val="24"/>
              </w:rPr>
            </w:pPr>
          </w:p>
        </w:tc>
      </w:tr>
      <w:tr w:rsidR="00CF373C" w14:paraId="76E8ABAF" w14:textId="77777777">
        <w:trPr>
          <w:trHeight w:val="930"/>
          <w:jc w:val="center"/>
        </w:trPr>
        <w:tc>
          <w:tcPr>
            <w:tcW w:w="775" w:type="dxa"/>
            <w:vAlign w:val="center"/>
          </w:tcPr>
          <w:p w14:paraId="5794C494" w14:textId="77777777" w:rsidR="00CF373C" w:rsidRDefault="00CF373C">
            <w:pPr>
              <w:adjustRightInd w:val="0"/>
              <w:snapToGrid w:val="0"/>
              <w:spacing w:line="360" w:lineRule="auto"/>
              <w:jc w:val="center"/>
              <w:rPr>
                <w:rFonts w:ascii="仿宋" w:eastAsia="仿宋" w:hAnsi="仿宋" w:cs="Arial" w:hint="eastAsia"/>
                <w:sz w:val="24"/>
              </w:rPr>
            </w:pPr>
          </w:p>
        </w:tc>
        <w:tc>
          <w:tcPr>
            <w:tcW w:w="1482" w:type="dxa"/>
            <w:vAlign w:val="center"/>
          </w:tcPr>
          <w:p w14:paraId="01463F81" w14:textId="77777777" w:rsidR="00CF373C" w:rsidRDefault="00CF373C">
            <w:pPr>
              <w:adjustRightInd w:val="0"/>
              <w:snapToGrid w:val="0"/>
              <w:spacing w:line="360" w:lineRule="auto"/>
              <w:jc w:val="center"/>
              <w:rPr>
                <w:rFonts w:ascii="仿宋" w:eastAsia="仿宋" w:hAnsi="仿宋" w:cs="Arial" w:hint="eastAsia"/>
                <w:sz w:val="24"/>
              </w:rPr>
            </w:pPr>
          </w:p>
        </w:tc>
        <w:tc>
          <w:tcPr>
            <w:tcW w:w="2274" w:type="dxa"/>
            <w:vAlign w:val="center"/>
          </w:tcPr>
          <w:p w14:paraId="7EFEF441" w14:textId="77777777" w:rsidR="00CF373C" w:rsidRDefault="00CF373C">
            <w:pPr>
              <w:adjustRightInd w:val="0"/>
              <w:snapToGrid w:val="0"/>
              <w:spacing w:line="360" w:lineRule="auto"/>
              <w:jc w:val="center"/>
              <w:rPr>
                <w:rFonts w:ascii="仿宋" w:eastAsia="仿宋" w:hAnsi="仿宋" w:cs="Arial" w:hint="eastAsia"/>
                <w:sz w:val="24"/>
              </w:rPr>
            </w:pPr>
          </w:p>
        </w:tc>
        <w:tc>
          <w:tcPr>
            <w:tcW w:w="2236" w:type="dxa"/>
            <w:vAlign w:val="center"/>
          </w:tcPr>
          <w:p w14:paraId="15ED4AE4" w14:textId="77777777" w:rsidR="00CF373C" w:rsidRDefault="00CF373C">
            <w:pPr>
              <w:adjustRightInd w:val="0"/>
              <w:snapToGrid w:val="0"/>
              <w:spacing w:line="360" w:lineRule="auto"/>
              <w:jc w:val="center"/>
              <w:rPr>
                <w:rFonts w:ascii="仿宋" w:eastAsia="仿宋" w:hAnsi="仿宋" w:cs="Arial" w:hint="eastAsia"/>
                <w:sz w:val="24"/>
              </w:rPr>
            </w:pPr>
          </w:p>
        </w:tc>
        <w:tc>
          <w:tcPr>
            <w:tcW w:w="1592" w:type="dxa"/>
            <w:vAlign w:val="center"/>
          </w:tcPr>
          <w:p w14:paraId="4B5ED3C9" w14:textId="77777777" w:rsidR="00CF373C" w:rsidRDefault="00CF373C">
            <w:pPr>
              <w:adjustRightInd w:val="0"/>
              <w:snapToGrid w:val="0"/>
              <w:spacing w:line="360" w:lineRule="auto"/>
              <w:jc w:val="center"/>
              <w:rPr>
                <w:rFonts w:ascii="仿宋" w:eastAsia="仿宋" w:hAnsi="仿宋" w:cs="Arial" w:hint="eastAsia"/>
                <w:sz w:val="24"/>
              </w:rPr>
            </w:pPr>
          </w:p>
        </w:tc>
        <w:tc>
          <w:tcPr>
            <w:tcW w:w="1292" w:type="dxa"/>
            <w:vAlign w:val="center"/>
          </w:tcPr>
          <w:p w14:paraId="0FEFA063" w14:textId="77777777" w:rsidR="00CF373C" w:rsidRDefault="00CF373C">
            <w:pPr>
              <w:adjustRightInd w:val="0"/>
              <w:snapToGrid w:val="0"/>
              <w:spacing w:line="360" w:lineRule="auto"/>
              <w:jc w:val="center"/>
              <w:rPr>
                <w:rFonts w:ascii="仿宋" w:eastAsia="仿宋" w:hAnsi="仿宋" w:cs="Arial" w:hint="eastAsia"/>
                <w:sz w:val="24"/>
              </w:rPr>
            </w:pPr>
          </w:p>
        </w:tc>
      </w:tr>
      <w:tr w:rsidR="00CF373C" w14:paraId="04A6365F" w14:textId="77777777">
        <w:trPr>
          <w:trHeight w:val="930"/>
          <w:jc w:val="center"/>
        </w:trPr>
        <w:tc>
          <w:tcPr>
            <w:tcW w:w="775" w:type="dxa"/>
            <w:vAlign w:val="center"/>
          </w:tcPr>
          <w:p w14:paraId="570F61D7" w14:textId="77777777" w:rsidR="00CF373C" w:rsidRDefault="00CF373C">
            <w:pPr>
              <w:adjustRightInd w:val="0"/>
              <w:snapToGrid w:val="0"/>
              <w:spacing w:line="360" w:lineRule="auto"/>
              <w:jc w:val="center"/>
              <w:rPr>
                <w:rFonts w:ascii="仿宋" w:eastAsia="仿宋" w:hAnsi="仿宋" w:cs="Arial" w:hint="eastAsia"/>
                <w:sz w:val="24"/>
              </w:rPr>
            </w:pPr>
          </w:p>
        </w:tc>
        <w:tc>
          <w:tcPr>
            <w:tcW w:w="1482" w:type="dxa"/>
            <w:vAlign w:val="center"/>
          </w:tcPr>
          <w:p w14:paraId="04296C52" w14:textId="77777777" w:rsidR="00CF373C" w:rsidRDefault="00CF373C">
            <w:pPr>
              <w:adjustRightInd w:val="0"/>
              <w:snapToGrid w:val="0"/>
              <w:spacing w:line="360" w:lineRule="auto"/>
              <w:jc w:val="center"/>
              <w:rPr>
                <w:rFonts w:ascii="仿宋" w:eastAsia="仿宋" w:hAnsi="仿宋" w:cs="Arial" w:hint="eastAsia"/>
                <w:sz w:val="24"/>
              </w:rPr>
            </w:pPr>
          </w:p>
        </w:tc>
        <w:tc>
          <w:tcPr>
            <w:tcW w:w="2274" w:type="dxa"/>
            <w:vAlign w:val="center"/>
          </w:tcPr>
          <w:p w14:paraId="442D38E4" w14:textId="77777777" w:rsidR="00CF373C" w:rsidRDefault="00CF373C">
            <w:pPr>
              <w:adjustRightInd w:val="0"/>
              <w:snapToGrid w:val="0"/>
              <w:spacing w:line="360" w:lineRule="auto"/>
              <w:jc w:val="center"/>
              <w:rPr>
                <w:rFonts w:ascii="仿宋" w:eastAsia="仿宋" w:hAnsi="仿宋" w:cs="Arial" w:hint="eastAsia"/>
                <w:sz w:val="24"/>
              </w:rPr>
            </w:pPr>
          </w:p>
        </w:tc>
        <w:tc>
          <w:tcPr>
            <w:tcW w:w="2236" w:type="dxa"/>
            <w:vAlign w:val="center"/>
          </w:tcPr>
          <w:p w14:paraId="15EC5806" w14:textId="77777777" w:rsidR="00CF373C" w:rsidRDefault="00CF373C">
            <w:pPr>
              <w:adjustRightInd w:val="0"/>
              <w:snapToGrid w:val="0"/>
              <w:spacing w:line="360" w:lineRule="auto"/>
              <w:jc w:val="center"/>
              <w:rPr>
                <w:rFonts w:ascii="仿宋" w:eastAsia="仿宋" w:hAnsi="仿宋" w:cs="Arial" w:hint="eastAsia"/>
                <w:sz w:val="24"/>
              </w:rPr>
            </w:pPr>
          </w:p>
        </w:tc>
        <w:tc>
          <w:tcPr>
            <w:tcW w:w="1592" w:type="dxa"/>
            <w:vAlign w:val="center"/>
          </w:tcPr>
          <w:p w14:paraId="26F9A5D0" w14:textId="77777777" w:rsidR="00CF373C" w:rsidRDefault="00CF373C">
            <w:pPr>
              <w:adjustRightInd w:val="0"/>
              <w:snapToGrid w:val="0"/>
              <w:spacing w:line="360" w:lineRule="auto"/>
              <w:jc w:val="center"/>
              <w:rPr>
                <w:rFonts w:ascii="仿宋" w:eastAsia="仿宋" w:hAnsi="仿宋" w:cs="Arial" w:hint="eastAsia"/>
                <w:sz w:val="24"/>
              </w:rPr>
            </w:pPr>
          </w:p>
        </w:tc>
        <w:tc>
          <w:tcPr>
            <w:tcW w:w="1292" w:type="dxa"/>
            <w:vAlign w:val="center"/>
          </w:tcPr>
          <w:p w14:paraId="525AE8EA" w14:textId="77777777" w:rsidR="00CF373C" w:rsidRDefault="00CF373C">
            <w:pPr>
              <w:adjustRightInd w:val="0"/>
              <w:snapToGrid w:val="0"/>
              <w:spacing w:line="360" w:lineRule="auto"/>
              <w:jc w:val="center"/>
              <w:rPr>
                <w:rFonts w:ascii="仿宋" w:eastAsia="仿宋" w:hAnsi="仿宋" w:cs="Arial" w:hint="eastAsia"/>
                <w:sz w:val="24"/>
              </w:rPr>
            </w:pPr>
          </w:p>
        </w:tc>
      </w:tr>
      <w:tr w:rsidR="00CF373C" w14:paraId="5730E35F" w14:textId="77777777">
        <w:trPr>
          <w:trHeight w:val="930"/>
          <w:jc w:val="center"/>
        </w:trPr>
        <w:tc>
          <w:tcPr>
            <w:tcW w:w="775" w:type="dxa"/>
            <w:vAlign w:val="center"/>
          </w:tcPr>
          <w:p w14:paraId="77809A6C" w14:textId="77777777" w:rsidR="00CF373C" w:rsidRDefault="00CF373C">
            <w:pPr>
              <w:adjustRightInd w:val="0"/>
              <w:snapToGrid w:val="0"/>
              <w:spacing w:line="360" w:lineRule="auto"/>
              <w:jc w:val="center"/>
              <w:rPr>
                <w:rFonts w:ascii="仿宋" w:eastAsia="仿宋" w:hAnsi="仿宋" w:cs="Arial" w:hint="eastAsia"/>
                <w:sz w:val="24"/>
              </w:rPr>
            </w:pPr>
          </w:p>
        </w:tc>
        <w:tc>
          <w:tcPr>
            <w:tcW w:w="1482" w:type="dxa"/>
            <w:vAlign w:val="center"/>
          </w:tcPr>
          <w:p w14:paraId="1BB11F1E" w14:textId="77777777" w:rsidR="00CF373C" w:rsidRDefault="00CF373C">
            <w:pPr>
              <w:adjustRightInd w:val="0"/>
              <w:snapToGrid w:val="0"/>
              <w:spacing w:line="360" w:lineRule="auto"/>
              <w:jc w:val="center"/>
              <w:rPr>
                <w:rFonts w:ascii="仿宋" w:eastAsia="仿宋" w:hAnsi="仿宋" w:cs="Arial" w:hint="eastAsia"/>
                <w:sz w:val="24"/>
              </w:rPr>
            </w:pPr>
          </w:p>
        </w:tc>
        <w:tc>
          <w:tcPr>
            <w:tcW w:w="2274" w:type="dxa"/>
            <w:vAlign w:val="center"/>
          </w:tcPr>
          <w:p w14:paraId="75037B5E" w14:textId="77777777" w:rsidR="00CF373C" w:rsidRDefault="00CF373C">
            <w:pPr>
              <w:adjustRightInd w:val="0"/>
              <w:snapToGrid w:val="0"/>
              <w:spacing w:line="360" w:lineRule="auto"/>
              <w:jc w:val="center"/>
              <w:rPr>
                <w:rFonts w:ascii="仿宋" w:eastAsia="仿宋" w:hAnsi="仿宋" w:cs="Arial" w:hint="eastAsia"/>
                <w:sz w:val="24"/>
              </w:rPr>
            </w:pPr>
          </w:p>
        </w:tc>
        <w:tc>
          <w:tcPr>
            <w:tcW w:w="2236" w:type="dxa"/>
            <w:vAlign w:val="center"/>
          </w:tcPr>
          <w:p w14:paraId="21A0AB34" w14:textId="77777777" w:rsidR="00CF373C" w:rsidRDefault="00CF373C">
            <w:pPr>
              <w:adjustRightInd w:val="0"/>
              <w:snapToGrid w:val="0"/>
              <w:spacing w:line="360" w:lineRule="auto"/>
              <w:jc w:val="center"/>
              <w:rPr>
                <w:rFonts w:ascii="仿宋" w:eastAsia="仿宋" w:hAnsi="仿宋" w:cs="Arial" w:hint="eastAsia"/>
                <w:sz w:val="24"/>
              </w:rPr>
            </w:pPr>
          </w:p>
        </w:tc>
        <w:tc>
          <w:tcPr>
            <w:tcW w:w="1592" w:type="dxa"/>
            <w:vAlign w:val="center"/>
          </w:tcPr>
          <w:p w14:paraId="2BD4ACA7" w14:textId="77777777" w:rsidR="00CF373C" w:rsidRDefault="00CF373C">
            <w:pPr>
              <w:adjustRightInd w:val="0"/>
              <w:snapToGrid w:val="0"/>
              <w:spacing w:line="360" w:lineRule="auto"/>
              <w:jc w:val="center"/>
              <w:rPr>
                <w:rFonts w:ascii="仿宋" w:eastAsia="仿宋" w:hAnsi="仿宋" w:cs="Arial" w:hint="eastAsia"/>
                <w:sz w:val="24"/>
              </w:rPr>
            </w:pPr>
          </w:p>
        </w:tc>
        <w:tc>
          <w:tcPr>
            <w:tcW w:w="1292" w:type="dxa"/>
            <w:vAlign w:val="center"/>
          </w:tcPr>
          <w:p w14:paraId="18F05671" w14:textId="77777777" w:rsidR="00CF373C" w:rsidRDefault="00CF373C">
            <w:pPr>
              <w:adjustRightInd w:val="0"/>
              <w:snapToGrid w:val="0"/>
              <w:spacing w:line="360" w:lineRule="auto"/>
              <w:jc w:val="center"/>
              <w:rPr>
                <w:rFonts w:ascii="仿宋" w:eastAsia="仿宋" w:hAnsi="仿宋" w:cs="Arial" w:hint="eastAsia"/>
                <w:sz w:val="24"/>
              </w:rPr>
            </w:pPr>
          </w:p>
        </w:tc>
      </w:tr>
    </w:tbl>
    <w:p w14:paraId="098FA7CE" w14:textId="77777777" w:rsidR="00CF373C" w:rsidRDefault="00CF373C">
      <w:pPr>
        <w:tabs>
          <w:tab w:val="left" w:pos="1800"/>
          <w:tab w:val="left" w:pos="5580"/>
        </w:tabs>
        <w:spacing w:line="360" w:lineRule="auto"/>
        <w:ind w:firstLineChars="150" w:firstLine="360"/>
        <w:jc w:val="left"/>
        <w:rPr>
          <w:rFonts w:ascii="仿宋" w:eastAsia="仿宋" w:hAnsi="仿宋" w:cs="Arial" w:hint="eastAsia"/>
          <w:sz w:val="24"/>
          <w:u w:val="single"/>
        </w:rPr>
      </w:pPr>
    </w:p>
    <w:p w14:paraId="672539B7" w14:textId="77777777" w:rsidR="00CF373C" w:rsidRDefault="00CF373C">
      <w:pPr>
        <w:tabs>
          <w:tab w:val="left" w:pos="1800"/>
          <w:tab w:val="left" w:pos="5580"/>
        </w:tabs>
        <w:spacing w:line="360" w:lineRule="auto"/>
        <w:ind w:firstLineChars="150" w:firstLine="360"/>
        <w:jc w:val="left"/>
        <w:rPr>
          <w:rFonts w:ascii="仿宋" w:eastAsia="仿宋" w:hAnsi="仿宋" w:cs="Arial" w:hint="eastAsia"/>
          <w:sz w:val="24"/>
          <w:u w:val="single"/>
        </w:rPr>
      </w:pPr>
    </w:p>
    <w:p w14:paraId="1A23FDF2" w14:textId="77777777" w:rsidR="00CF373C"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注：</w:t>
      </w:r>
    </w:p>
    <w:p w14:paraId="71D1E5EF" w14:textId="77777777" w:rsidR="00CF373C"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1. 对招标文件中的所有商务、技术要求，除本表所列明的所有偏离情况外，均视作供应商已对之理解和响应。此表中若无任何文字说明，内容为空白，投标无效。</w:t>
      </w:r>
    </w:p>
    <w:p w14:paraId="1C6EE46F" w14:textId="77777777" w:rsidR="00CF373C" w:rsidRDefault="00000000">
      <w:pPr>
        <w:tabs>
          <w:tab w:val="left" w:pos="1800"/>
          <w:tab w:val="left" w:pos="5580"/>
        </w:tabs>
        <w:spacing w:line="360" w:lineRule="auto"/>
        <w:jc w:val="left"/>
        <w:rPr>
          <w:rFonts w:ascii="仿宋" w:eastAsia="仿宋" w:hAnsi="仿宋" w:cs="Arial" w:hint="eastAsia"/>
          <w:sz w:val="24"/>
        </w:rPr>
      </w:pPr>
      <w:r>
        <w:rPr>
          <w:rFonts w:ascii="仿宋" w:eastAsia="仿宋" w:hAnsi="仿宋" w:cs="Arial"/>
          <w:sz w:val="24"/>
        </w:rPr>
        <w:t>2.“偏离情况”列应据实填写“正偏离”、“负偏离”或“无偏离”。</w:t>
      </w:r>
    </w:p>
    <w:p w14:paraId="653E2B4C" w14:textId="77777777" w:rsidR="00CF373C"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lang w:val="zh-CN"/>
        </w:rPr>
        <w:t xml:space="preserve">                  </w:t>
      </w:r>
    </w:p>
    <w:p w14:paraId="1D0FEC8F" w14:textId="77777777" w:rsidR="00CF373C"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rPr>
        <w:lastRenderedPageBreak/>
        <w:t>投标人名称（加盖公章）</w:t>
      </w:r>
      <w:r>
        <w:rPr>
          <w:rFonts w:ascii="仿宋" w:eastAsia="仿宋" w:hAnsi="仿宋" w:cs="Arial"/>
          <w:sz w:val="24"/>
          <w:lang w:val="zh-CN"/>
        </w:rPr>
        <w:t>：    ____________</w:t>
      </w:r>
    </w:p>
    <w:p w14:paraId="06F2FDA6" w14:textId="77777777" w:rsidR="00CF373C" w:rsidRDefault="00000000">
      <w:pPr>
        <w:autoSpaceDE w:val="0"/>
        <w:autoSpaceDN w:val="0"/>
        <w:adjustRightInd w:val="0"/>
        <w:snapToGrid w:val="0"/>
        <w:spacing w:before="25" w:after="25" w:line="360" w:lineRule="auto"/>
        <w:rPr>
          <w:rFonts w:ascii="仿宋" w:eastAsia="仿宋" w:hAnsi="仿宋" w:cs="Arial" w:hint="eastAsia"/>
          <w:sz w:val="24"/>
          <w:lang w:val="zh-CN"/>
        </w:rPr>
      </w:pPr>
      <w:r>
        <w:rPr>
          <w:rFonts w:ascii="仿宋" w:eastAsia="仿宋" w:hAnsi="仿宋" w:cs="Arial"/>
          <w:sz w:val="24"/>
          <w:szCs w:val="20"/>
        </w:rPr>
        <w:t xml:space="preserve">日期：_____年______月______日   </w:t>
      </w:r>
    </w:p>
    <w:p w14:paraId="32F978A9"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7  中小企业声明函</w:t>
      </w:r>
    </w:p>
    <w:p w14:paraId="2796BD71"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说明：</w:t>
      </w:r>
    </w:p>
    <w:p w14:paraId="5CEE6DEB"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41FBB05B"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FA960AF"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3）对于多标的采购项目，投标人应充分、准确地了解所提供货物的制造企业、提供服务的承接企业信息。对相关情况了解不清楚的，不建议填报本声明函。</w:t>
      </w:r>
    </w:p>
    <w:p w14:paraId="4FEEFA4E"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hint="eastAsia"/>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 号）》及本项目文件规定的中小企业划分标准所属行业执行。</w:t>
      </w:r>
    </w:p>
    <w:p w14:paraId="1E056F5C" w14:textId="77777777" w:rsidR="00CF373C" w:rsidRDefault="00000000">
      <w:pPr>
        <w:widowControl/>
        <w:spacing w:line="360" w:lineRule="auto"/>
        <w:jc w:val="left"/>
        <w:rPr>
          <w:rFonts w:ascii="仿宋" w:eastAsia="仿宋" w:hAnsi="仿宋" w:cs="Arial" w:hint="eastAsia"/>
          <w:b/>
          <w:bCs/>
          <w:sz w:val="24"/>
        </w:rPr>
      </w:pPr>
      <w:r>
        <w:rPr>
          <w:rFonts w:ascii="仿宋" w:eastAsia="仿宋" w:hAnsi="仿宋" w:cs="Arial"/>
          <w:b/>
          <w:bCs/>
          <w:sz w:val="24"/>
        </w:rPr>
        <w:br w:type="page"/>
      </w:r>
    </w:p>
    <w:p w14:paraId="518DDAE9" w14:textId="77777777" w:rsidR="00CF373C" w:rsidRDefault="00000000">
      <w:pPr>
        <w:spacing w:beforeLines="100" w:before="240" w:afterLines="100" w:after="240" w:line="360" w:lineRule="auto"/>
        <w:jc w:val="center"/>
        <w:rPr>
          <w:rFonts w:ascii="仿宋" w:eastAsia="仿宋" w:hAnsi="仿宋" w:cs="Arial" w:hint="eastAsia"/>
          <w:b/>
          <w:sz w:val="36"/>
          <w:szCs w:val="36"/>
        </w:rPr>
      </w:pPr>
      <w:bookmarkStart w:id="910" w:name="_Hlk116310095"/>
      <w:r>
        <w:rPr>
          <w:rFonts w:ascii="仿宋" w:eastAsia="仿宋" w:hAnsi="仿宋" w:cs="Arial"/>
          <w:b/>
          <w:bCs/>
          <w:sz w:val="36"/>
          <w:szCs w:val="36"/>
        </w:rPr>
        <w:lastRenderedPageBreak/>
        <w:t>中小企业声明函（货物）格式</w:t>
      </w:r>
    </w:p>
    <w:p w14:paraId="4A140937" w14:textId="77777777" w:rsidR="00CF373C" w:rsidRDefault="00000000">
      <w:pPr>
        <w:autoSpaceDE w:val="0"/>
        <w:autoSpaceDN w:val="0"/>
        <w:spacing w:line="360" w:lineRule="auto"/>
        <w:ind w:left="220" w:right="415" w:firstLine="640"/>
        <w:jc w:val="left"/>
        <w:rPr>
          <w:rFonts w:ascii="仿宋" w:eastAsia="仿宋" w:hAnsi="仿宋" w:cs="Arial" w:hint="eastAsia"/>
          <w:kern w:val="0"/>
          <w:sz w:val="24"/>
        </w:rPr>
      </w:pPr>
      <w:r>
        <w:rPr>
          <w:rFonts w:ascii="仿宋" w:eastAsia="仿宋" w:hAnsi="仿宋" w:cs="Arial"/>
          <w:kern w:val="0"/>
          <w:sz w:val="24"/>
        </w:rPr>
        <w:t>本公司（联合体）郑重声明，根据《政府采购促进中小企业发展管理办法》（财库﹝2020﹞46号）的规定，本公司（联合体）参加</w:t>
      </w:r>
      <w:r>
        <w:rPr>
          <w:rFonts w:ascii="仿宋" w:eastAsia="仿宋" w:hAnsi="仿宋" w:cs="Arial"/>
          <w:i/>
          <w:kern w:val="0"/>
          <w:sz w:val="24"/>
          <w:u w:val="single"/>
        </w:rPr>
        <w:t>（单位名称）</w:t>
      </w:r>
      <w:r>
        <w:rPr>
          <w:rFonts w:ascii="仿宋" w:eastAsia="仿宋" w:hAnsi="仿宋" w:cs="Arial"/>
          <w:kern w:val="0"/>
          <w:sz w:val="24"/>
        </w:rPr>
        <w:t>的</w:t>
      </w:r>
      <w:r>
        <w:rPr>
          <w:rFonts w:ascii="仿宋" w:eastAsia="仿宋" w:hAnsi="仿宋" w:cs="Arial"/>
          <w:i/>
          <w:kern w:val="0"/>
          <w:sz w:val="24"/>
          <w:u w:val="single"/>
        </w:rPr>
        <w:t>（项目名称）</w:t>
      </w:r>
      <w:r>
        <w:rPr>
          <w:rFonts w:ascii="仿宋" w:eastAsia="仿宋" w:hAnsi="仿宋" w:cs="Arial"/>
          <w:kern w:val="0"/>
          <w:sz w:val="24"/>
        </w:rPr>
        <w:t>采购活动，提供的货物全部由符合政策要求的中小企业制造。相关企业（含联合体中的中小企业、签订分包意向协议的中小企业）的具体情况如下：</w:t>
      </w:r>
    </w:p>
    <w:p w14:paraId="7DB26462" w14:textId="77777777" w:rsidR="00CF373C" w:rsidRDefault="00000000">
      <w:pPr>
        <w:numPr>
          <w:ilvl w:val="0"/>
          <w:numId w:val="31"/>
        </w:numPr>
        <w:tabs>
          <w:tab w:val="left" w:pos="1183"/>
          <w:tab w:val="left" w:pos="1484"/>
          <w:tab w:val="left" w:pos="4662"/>
          <w:tab w:val="left" w:pos="6903"/>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w:t>
      </w:r>
      <w:hyperlink w:anchor="_bookmark0" w:history="1">
        <w:r w:rsidR="00CF373C">
          <w:rPr>
            <w:rFonts w:ascii="仿宋" w:eastAsia="仿宋" w:hAnsi="仿宋" w:cs="Arial"/>
            <w:kern w:val="0"/>
            <w:position w:val="16"/>
            <w:sz w:val="24"/>
          </w:rPr>
          <w:t>1</w:t>
        </w:r>
      </w:hyperlink>
      <w:r>
        <w:rPr>
          <w:rFonts w:ascii="仿宋" w:eastAsia="仿宋" w:hAnsi="仿宋" w:cs="Arial"/>
          <w:kern w:val="0"/>
          <w:sz w:val="24"/>
        </w:rPr>
        <w:t>，属于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3FC208E6" w14:textId="77777777" w:rsidR="00CF373C" w:rsidRDefault="00000000">
      <w:pPr>
        <w:numPr>
          <w:ilvl w:val="0"/>
          <w:numId w:val="31"/>
        </w:numPr>
        <w:tabs>
          <w:tab w:val="left" w:pos="1165"/>
          <w:tab w:val="left" w:pos="1183"/>
          <w:tab w:val="left" w:pos="4362"/>
          <w:tab w:val="left" w:pos="6577"/>
        </w:tabs>
        <w:autoSpaceDE w:val="0"/>
        <w:autoSpaceDN w:val="0"/>
        <w:spacing w:line="360" w:lineRule="auto"/>
        <w:ind w:right="169" w:firstLine="646"/>
        <w:jc w:val="left"/>
        <w:rPr>
          <w:rFonts w:ascii="仿宋" w:eastAsia="仿宋" w:hAnsi="仿宋" w:cs="Arial" w:hint="eastAsia"/>
          <w:kern w:val="0"/>
          <w:sz w:val="24"/>
        </w:rPr>
      </w:pPr>
      <w:r>
        <w:rPr>
          <w:rFonts w:ascii="仿宋" w:eastAsia="仿宋" w:hAnsi="仿宋" w:cs="Arial"/>
          <w:i/>
          <w:kern w:val="0"/>
          <w:sz w:val="24"/>
          <w:u w:val="single" w:color="000000"/>
        </w:rPr>
        <w:t>（标的名称）</w:t>
      </w:r>
      <w:r>
        <w:rPr>
          <w:rFonts w:ascii="仿宋" w:eastAsia="仿宋" w:hAnsi="仿宋" w:cs="Arial"/>
          <w:kern w:val="0"/>
          <w:sz w:val="24"/>
        </w:rPr>
        <w:t>，属于</w:t>
      </w:r>
      <w:r>
        <w:rPr>
          <w:rFonts w:ascii="仿宋" w:eastAsia="仿宋" w:hAnsi="仿宋" w:cs="Arial"/>
          <w:i/>
          <w:kern w:val="0"/>
          <w:sz w:val="24"/>
        </w:rPr>
        <w:t>（</w:t>
      </w:r>
      <w:r>
        <w:rPr>
          <w:rFonts w:ascii="仿宋" w:eastAsia="仿宋" w:hAnsi="仿宋" w:cs="Arial"/>
          <w:i/>
          <w:kern w:val="0"/>
          <w:sz w:val="24"/>
          <w:u w:val="single" w:color="000000"/>
        </w:rPr>
        <w:t>采购文件中明确的所属行业）行业</w:t>
      </w:r>
      <w:r>
        <w:rPr>
          <w:rFonts w:ascii="仿宋" w:eastAsia="仿宋" w:hAnsi="仿宋" w:cs="Arial"/>
          <w:kern w:val="0"/>
          <w:sz w:val="24"/>
        </w:rPr>
        <w:t>；制造商为</w:t>
      </w:r>
      <w:r>
        <w:rPr>
          <w:rFonts w:ascii="仿宋" w:eastAsia="仿宋" w:hAnsi="仿宋" w:cs="Arial"/>
          <w:i/>
          <w:kern w:val="0"/>
          <w:sz w:val="24"/>
          <w:u w:val="single" w:color="000000"/>
        </w:rPr>
        <w:t>（企业名称）</w:t>
      </w:r>
      <w:r>
        <w:rPr>
          <w:rFonts w:ascii="仿宋" w:eastAsia="仿宋" w:hAnsi="仿宋" w:cs="Arial"/>
          <w:kern w:val="0"/>
          <w:sz w:val="24"/>
        </w:rPr>
        <w:t>，从业人员</w:t>
      </w:r>
      <w:r>
        <w:rPr>
          <w:rFonts w:ascii="仿宋" w:eastAsia="仿宋" w:hAnsi="仿宋" w:cs="Arial"/>
          <w:kern w:val="0"/>
          <w:sz w:val="24"/>
          <w:u w:val="single" w:color="000000"/>
        </w:rPr>
        <w:tab/>
      </w:r>
      <w:r>
        <w:rPr>
          <w:rFonts w:ascii="仿宋" w:eastAsia="仿宋" w:hAnsi="仿宋" w:cs="Arial"/>
          <w:kern w:val="0"/>
          <w:sz w:val="24"/>
        </w:rPr>
        <w:t>人，营业收入为</w:t>
      </w:r>
      <w:r>
        <w:rPr>
          <w:rFonts w:ascii="仿宋" w:eastAsia="仿宋" w:hAnsi="仿宋" w:cs="Arial"/>
          <w:kern w:val="0"/>
          <w:sz w:val="24"/>
          <w:u w:val="single" w:color="000000"/>
        </w:rPr>
        <w:tab/>
      </w:r>
      <w:r>
        <w:rPr>
          <w:rFonts w:ascii="仿宋" w:eastAsia="仿宋" w:hAnsi="仿宋" w:cs="Arial"/>
          <w:kern w:val="0"/>
          <w:sz w:val="24"/>
        </w:rPr>
        <w:t>万元，资产总额为</w:t>
      </w:r>
      <w:r>
        <w:rPr>
          <w:rFonts w:ascii="仿宋" w:eastAsia="仿宋" w:hAnsi="仿宋" w:cs="Arial"/>
          <w:kern w:val="0"/>
          <w:sz w:val="24"/>
          <w:u w:val="single" w:color="000000"/>
        </w:rPr>
        <w:tab/>
      </w:r>
      <w:r>
        <w:rPr>
          <w:rFonts w:ascii="仿宋" w:eastAsia="仿宋" w:hAnsi="仿宋" w:cs="Arial"/>
          <w:kern w:val="0"/>
          <w:sz w:val="24"/>
        </w:rPr>
        <w:t>万元，属于</w:t>
      </w:r>
      <w:r>
        <w:rPr>
          <w:rFonts w:ascii="仿宋" w:eastAsia="仿宋" w:hAnsi="仿宋" w:cs="Arial"/>
          <w:i/>
          <w:kern w:val="0"/>
          <w:sz w:val="24"/>
          <w:u w:val="single" w:color="000000"/>
        </w:rPr>
        <w:t>（中型企业、小型企业、微型企业）</w:t>
      </w:r>
      <w:r>
        <w:rPr>
          <w:rFonts w:ascii="仿宋" w:eastAsia="仿宋" w:hAnsi="仿宋" w:cs="Arial"/>
          <w:kern w:val="0"/>
          <w:sz w:val="24"/>
        </w:rPr>
        <w:t>；</w:t>
      </w:r>
    </w:p>
    <w:p w14:paraId="11DC3ECB" w14:textId="77777777" w:rsidR="00CF373C" w:rsidRDefault="00000000">
      <w:pPr>
        <w:autoSpaceDE w:val="0"/>
        <w:autoSpaceDN w:val="0"/>
        <w:spacing w:line="360" w:lineRule="auto"/>
        <w:ind w:left="860"/>
        <w:jc w:val="left"/>
        <w:rPr>
          <w:rFonts w:ascii="仿宋" w:eastAsia="仿宋" w:hAnsi="仿宋" w:cs="Arial" w:hint="eastAsia"/>
          <w:kern w:val="0"/>
          <w:sz w:val="24"/>
        </w:rPr>
      </w:pPr>
      <w:r>
        <w:rPr>
          <w:rFonts w:ascii="仿宋" w:eastAsia="仿宋" w:hAnsi="仿宋" w:cs="Arial"/>
          <w:kern w:val="0"/>
          <w:sz w:val="24"/>
        </w:rPr>
        <w:t>……</w:t>
      </w:r>
    </w:p>
    <w:p w14:paraId="4961A00D" w14:textId="77777777" w:rsidR="00CF373C" w:rsidRDefault="00000000">
      <w:pPr>
        <w:autoSpaceDE w:val="0"/>
        <w:autoSpaceDN w:val="0"/>
        <w:spacing w:line="360" w:lineRule="auto"/>
        <w:ind w:left="220" w:right="417" w:firstLine="645"/>
        <w:rPr>
          <w:rFonts w:ascii="仿宋" w:eastAsia="仿宋" w:hAnsi="仿宋" w:cs="Arial" w:hint="eastAsia"/>
          <w:kern w:val="0"/>
          <w:sz w:val="24"/>
        </w:rPr>
      </w:pPr>
      <w:r>
        <w:rPr>
          <w:rFonts w:ascii="仿宋" w:eastAsia="仿宋" w:hAnsi="仿宋" w:cs="Arial"/>
          <w:kern w:val="0"/>
          <w:sz w:val="24"/>
        </w:rPr>
        <w:t>以上企业，不属于大企业的分支机构，不存在控股股东为大企业的情形，也不存在与大企业的负责人为同一人的情形。</w:t>
      </w:r>
    </w:p>
    <w:p w14:paraId="4145F64D" w14:textId="77777777" w:rsidR="00CF373C" w:rsidRDefault="00000000">
      <w:pPr>
        <w:autoSpaceDE w:val="0"/>
        <w:autoSpaceDN w:val="0"/>
        <w:spacing w:line="360" w:lineRule="auto"/>
        <w:ind w:left="220" w:right="372" w:firstLine="645"/>
        <w:jc w:val="left"/>
        <w:rPr>
          <w:rFonts w:ascii="仿宋" w:eastAsia="仿宋" w:hAnsi="仿宋" w:cs="Arial" w:hint="eastAsia"/>
          <w:kern w:val="0"/>
          <w:sz w:val="24"/>
        </w:rPr>
      </w:pPr>
      <w:r>
        <w:rPr>
          <w:rFonts w:ascii="仿宋" w:eastAsia="仿宋" w:hAnsi="仿宋" w:cs="Arial"/>
          <w:kern w:val="0"/>
          <w:sz w:val="24"/>
        </w:rPr>
        <w:t>本企业对上述声明内容的真实性负责。如有虚假，将依法承担相应责任。</w:t>
      </w:r>
    </w:p>
    <w:p w14:paraId="3406D12C" w14:textId="77777777" w:rsidR="00CF373C" w:rsidRDefault="00CF373C">
      <w:pPr>
        <w:spacing w:line="360" w:lineRule="auto"/>
        <w:ind w:firstLine="504"/>
        <w:rPr>
          <w:rFonts w:ascii="仿宋" w:eastAsia="仿宋" w:hAnsi="仿宋" w:cs="Arial" w:hint="eastAsia"/>
          <w:spacing w:val="6"/>
          <w:sz w:val="24"/>
        </w:rPr>
      </w:pPr>
    </w:p>
    <w:p w14:paraId="04935FBA" w14:textId="77777777" w:rsidR="00CF373C" w:rsidRDefault="00CF373C">
      <w:pPr>
        <w:spacing w:line="360" w:lineRule="auto"/>
        <w:ind w:firstLine="504"/>
        <w:rPr>
          <w:rFonts w:ascii="仿宋" w:eastAsia="仿宋" w:hAnsi="仿宋" w:cs="Arial" w:hint="eastAsia"/>
          <w:spacing w:val="6"/>
          <w:sz w:val="24"/>
        </w:rPr>
      </w:pPr>
    </w:p>
    <w:p w14:paraId="24CC14C6" w14:textId="77777777" w:rsidR="00CF373C"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企业名称（盖章）：________</w:t>
      </w:r>
    </w:p>
    <w:p w14:paraId="4445BE3B" w14:textId="77777777" w:rsidR="00CF373C" w:rsidRDefault="00000000">
      <w:pPr>
        <w:spacing w:line="360" w:lineRule="auto"/>
        <w:ind w:right="360" w:firstLine="480"/>
        <w:jc w:val="right"/>
        <w:rPr>
          <w:rFonts w:ascii="仿宋" w:eastAsia="仿宋" w:hAnsi="仿宋" w:cs="Arial" w:hint="eastAsia"/>
          <w:sz w:val="24"/>
        </w:rPr>
      </w:pPr>
      <w:r>
        <w:rPr>
          <w:rFonts w:ascii="仿宋" w:eastAsia="仿宋" w:hAnsi="仿宋" w:cs="Arial"/>
          <w:sz w:val="24"/>
        </w:rPr>
        <w:t>日 期：________</w:t>
      </w:r>
    </w:p>
    <w:p w14:paraId="429FB028" w14:textId="77777777" w:rsidR="00CF373C" w:rsidRDefault="00CF373C">
      <w:pPr>
        <w:spacing w:line="360" w:lineRule="auto"/>
        <w:ind w:right="360" w:firstLine="480"/>
        <w:jc w:val="right"/>
        <w:rPr>
          <w:rFonts w:ascii="仿宋" w:eastAsia="仿宋" w:hAnsi="仿宋" w:cs="Arial" w:hint="eastAsia"/>
          <w:sz w:val="24"/>
        </w:rPr>
      </w:pPr>
    </w:p>
    <w:p w14:paraId="0335B664" w14:textId="77777777" w:rsidR="00CF373C" w:rsidRDefault="00CF373C">
      <w:pPr>
        <w:spacing w:line="360" w:lineRule="auto"/>
        <w:ind w:right="360" w:firstLine="480"/>
        <w:jc w:val="right"/>
        <w:rPr>
          <w:rFonts w:ascii="仿宋" w:eastAsia="仿宋" w:hAnsi="仿宋" w:cs="Arial" w:hint="eastAsia"/>
          <w:sz w:val="24"/>
        </w:rPr>
      </w:pPr>
    </w:p>
    <w:tbl>
      <w:tblPr>
        <w:tblW w:w="8946" w:type="dxa"/>
        <w:tblBorders>
          <w:top w:val="single" w:sz="4" w:space="0" w:color="auto"/>
        </w:tblBorders>
        <w:tblLayout w:type="fixed"/>
        <w:tblLook w:val="04A0" w:firstRow="1" w:lastRow="0" w:firstColumn="1" w:lastColumn="0" w:noHBand="0" w:noVBand="1"/>
      </w:tblPr>
      <w:tblGrid>
        <w:gridCol w:w="8946"/>
      </w:tblGrid>
      <w:tr w:rsidR="00CF373C" w14:paraId="07DABCB6" w14:textId="77777777">
        <w:tc>
          <w:tcPr>
            <w:tcW w:w="8946" w:type="dxa"/>
          </w:tcPr>
          <w:p w14:paraId="3EA2D539" w14:textId="77777777" w:rsidR="00CF373C" w:rsidRDefault="00000000">
            <w:pPr>
              <w:adjustRightInd w:val="0"/>
              <w:snapToGrid w:val="0"/>
              <w:spacing w:line="360" w:lineRule="auto"/>
              <w:jc w:val="left"/>
              <w:rPr>
                <w:rFonts w:ascii="仿宋" w:eastAsia="仿宋" w:hAnsi="仿宋" w:cs="Arial" w:hint="eastAsia"/>
                <w:szCs w:val="21"/>
              </w:rPr>
            </w:pPr>
            <w:r>
              <w:rPr>
                <w:rFonts w:ascii="仿宋" w:eastAsia="仿宋" w:hAnsi="仿宋" w:cs="Arial"/>
                <w:szCs w:val="21"/>
                <w:vertAlign w:val="superscript"/>
              </w:rPr>
              <w:t>1</w:t>
            </w:r>
            <w:r>
              <w:rPr>
                <w:rFonts w:ascii="仿宋" w:eastAsia="仿宋" w:hAnsi="仿宋" w:cs="Arial"/>
                <w:szCs w:val="21"/>
              </w:rPr>
              <w:t>从业人员、营业收入、资产总额填报上一年度数据，无上一年度数据的新成立企业可不填报。</w:t>
            </w:r>
          </w:p>
        </w:tc>
      </w:tr>
    </w:tbl>
    <w:p w14:paraId="6D8643CB" w14:textId="77777777" w:rsidR="00CF373C" w:rsidRDefault="00CF373C">
      <w:pPr>
        <w:autoSpaceDE w:val="0"/>
        <w:autoSpaceDN w:val="0"/>
        <w:adjustRightInd w:val="0"/>
        <w:spacing w:line="360" w:lineRule="auto"/>
        <w:ind w:firstLine="420"/>
        <w:jc w:val="left"/>
        <w:rPr>
          <w:rFonts w:ascii="仿宋" w:eastAsia="仿宋" w:hAnsi="仿宋" w:cs="Arial" w:hint="eastAsia"/>
          <w:sz w:val="24"/>
        </w:rPr>
      </w:pPr>
    </w:p>
    <w:bookmarkEnd w:id="910"/>
    <w:p w14:paraId="52E3ACFE" w14:textId="77777777" w:rsidR="00CF373C" w:rsidRDefault="00CF373C">
      <w:pPr>
        <w:spacing w:line="360" w:lineRule="auto"/>
        <w:rPr>
          <w:rFonts w:ascii="仿宋" w:eastAsia="仿宋" w:hAnsi="仿宋" w:cs="Arial" w:hint="eastAsia"/>
          <w:sz w:val="24"/>
        </w:rPr>
      </w:pPr>
    </w:p>
    <w:p w14:paraId="03707BFF" w14:textId="77777777" w:rsidR="00CF373C" w:rsidRDefault="00000000">
      <w:pPr>
        <w:spacing w:beforeLines="100" w:before="240" w:afterLines="100" w:after="240" w:line="360" w:lineRule="auto"/>
        <w:jc w:val="center"/>
        <w:rPr>
          <w:rFonts w:ascii="仿宋" w:eastAsia="仿宋" w:hAnsi="仿宋" w:cs="Arial" w:hint="eastAsia"/>
          <w:sz w:val="36"/>
          <w:szCs w:val="36"/>
        </w:rPr>
      </w:pPr>
      <w:r>
        <w:rPr>
          <w:rFonts w:ascii="仿宋" w:eastAsia="仿宋" w:hAnsi="仿宋" w:cs="Arial"/>
          <w:sz w:val="24"/>
        </w:rPr>
        <w:br w:type="page"/>
      </w:r>
      <w:r>
        <w:rPr>
          <w:rFonts w:ascii="仿宋" w:eastAsia="仿宋" w:hAnsi="仿宋" w:cs="Arial"/>
          <w:b/>
          <w:bCs/>
          <w:sz w:val="36"/>
          <w:szCs w:val="36"/>
        </w:rPr>
        <w:lastRenderedPageBreak/>
        <w:t>残疾人福利性单位声明函格式</w:t>
      </w:r>
      <w:r>
        <w:rPr>
          <w:rFonts w:ascii="仿宋" w:eastAsia="仿宋" w:hAnsi="仿宋" w:cs="Arial"/>
          <w:sz w:val="36"/>
          <w:szCs w:val="36"/>
        </w:rPr>
        <w:t xml:space="preserve"> </w:t>
      </w:r>
    </w:p>
    <w:p w14:paraId="0D519272" w14:textId="77777777" w:rsidR="00CF373C" w:rsidRDefault="00000000">
      <w:pPr>
        <w:spacing w:line="360" w:lineRule="auto"/>
        <w:ind w:firstLine="504"/>
        <w:rPr>
          <w:rFonts w:ascii="仿宋" w:eastAsia="仿宋" w:hAnsi="仿宋" w:cs="Arial" w:hint="eastAsia"/>
          <w:spacing w:val="6"/>
          <w:sz w:val="24"/>
        </w:rPr>
      </w:pPr>
      <w:r>
        <w:rPr>
          <w:rFonts w:ascii="仿宋" w:eastAsia="仿宋" w:hAnsi="仿宋" w:cs="Arial"/>
          <w:spacing w:val="6"/>
          <w:sz w:val="24"/>
        </w:rPr>
        <w:t>本单位郑重声明，根据《财政部 民政部 中国残疾人联合会关于促进残疾人就业政府采购政策的通知》（财库</w:t>
      </w:r>
      <w:r>
        <w:rPr>
          <w:rFonts w:ascii="仿宋" w:eastAsia="仿宋" w:hAnsi="仿宋" w:cs="Arial"/>
          <w:sz w:val="24"/>
        </w:rPr>
        <w:t>〔2017〕141</w:t>
      </w:r>
      <w:r>
        <w:rPr>
          <w:rFonts w:ascii="仿宋" w:eastAsia="仿宋" w:hAnsi="仿宋" w:cs="Arial"/>
          <w:spacing w:val="6"/>
          <w:sz w:val="24"/>
        </w:rPr>
        <w:t>号）的规定，本单位</w:t>
      </w:r>
      <w:r>
        <w:rPr>
          <w:rFonts w:ascii="仿宋" w:eastAsia="仿宋" w:hAnsi="仿宋" w:cs="Arial"/>
          <w:b/>
          <w:sz w:val="24"/>
        </w:rPr>
        <w:t>（请进行勾选）</w:t>
      </w:r>
      <w:r>
        <w:rPr>
          <w:rFonts w:ascii="仿宋" w:eastAsia="仿宋" w:hAnsi="仿宋" w:cs="Arial"/>
          <w:spacing w:val="6"/>
          <w:sz w:val="24"/>
        </w:rPr>
        <w:t>：</w:t>
      </w:r>
    </w:p>
    <w:p w14:paraId="0D6BEAB8" w14:textId="77777777" w:rsidR="00CF373C" w:rsidRDefault="00000000">
      <w:pPr>
        <w:spacing w:line="360" w:lineRule="auto"/>
        <w:ind w:firstLine="482"/>
        <w:rPr>
          <w:rFonts w:ascii="仿宋" w:eastAsia="仿宋" w:hAnsi="仿宋" w:cs="Arial" w:hint="eastAsia"/>
          <w:b/>
          <w:spacing w:val="6"/>
          <w:sz w:val="24"/>
        </w:rPr>
      </w:pPr>
      <w:r>
        <w:rPr>
          <w:rFonts w:ascii="仿宋" w:eastAsia="仿宋" w:hAnsi="仿宋" w:cs="Arial"/>
          <w:b/>
          <w:sz w:val="24"/>
        </w:rPr>
        <w:t>□</w:t>
      </w:r>
      <w:r>
        <w:rPr>
          <w:rFonts w:ascii="仿宋" w:eastAsia="仿宋" w:hAnsi="仿宋" w:cs="Arial"/>
          <w:b/>
          <w:spacing w:val="6"/>
          <w:sz w:val="24"/>
        </w:rPr>
        <w:t>不属于符合条件的残疾人福利性单位。</w:t>
      </w:r>
    </w:p>
    <w:p w14:paraId="00185D61" w14:textId="77777777" w:rsidR="00CF373C" w:rsidRDefault="00000000">
      <w:pPr>
        <w:spacing w:line="360" w:lineRule="auto"/>
        <w:ind w:firstLine="482"/>
        <w:rPr>
          <w:rFonts w:ascii="仿宋" w:eastAsia="仿宋" w:hAnsi="仿宋" w:cs="Arial" w:hint="eastAsia"/>
          <w:spacing w:val="6"/>
          <w:sz w:val="24"/>
        </w:rPr>
      </w:pPr>
      <w:r>
        <w:rPr>
          <w:rFonts w:ascii="仿宋" w:eastAsia="仿宋" w:hAnsi="仿宋" w:cs="Arial"/>
          <w:b/>
          <w:sz w:val="24"/>
        </w:rPr>
        <w:t>□</w:t>
      </w:r>
      <w:r>
        <w:rPr>
          <w:rFonts w:ascii="仿宋" w:eastAsia="仿宋" w:hAnsi="仿宋" w:cs="Arial"/>
          <w:b/>
          <w:spacing w:val="6"/>
          <w:sz w:val="24"/>
        </w:rPr>
        <w:t>属于符合条件的残疾人福利性单位，</w:t>
      </w:r>
      <w:r>
        <w:rPr>
          <w:rFonts w:ascii="仿宋" w:eastAsia="仿宋" w:hAnsi="仿宋" w:cs="Arial"/>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41C2FF1F" w14:textId="77777777" w:rsidR="00CF373C" w:rsidRDefault="00000000">
      <w:pPr>
        <w:spacing w:line="360" w:lineRule="auto"/>
        <w:ind w:firstLineChars="200" w:firstLine="506"/>
        <w:rPr>
          <w:rFonts w:ascii="仿宋" w:eastAsia="仿宋" w:hAnsi="仿宋" w:cs="Arial" w:hint="eastAsia"/>
          <w:spacing w:val="6"/>
          <w:sz w:val="24"/>
        </w:rPr>
      </w:pPr>
      <w:r>
        <w:rPr>
          <w:rFonts w:ascii="仿宋" w:eastAsia="仿宋" w:hAnsi="仿宋" w:cs="Arial"/>
          <w:b/>
          <w:spacing w:val="6"/>
          <w:sz w:val="24"/>
        </w:rPr>
        <w:t>本单位对上述声明的真实性负责。如有虚假，将依法承担相应责任。</w:t>
      </w:r>
    </w:p>
    <w:p w14:paraId="70C21A88" w14:textId="77777777" w:rsidR="00CF373C" w:rsidRDefault="00CF373C">
      <w:pPr>
        <w:spacing w:line="360" w:lineRule="auto"/>
        <w:ind w:firstLineChars="200" w:firstLine="504"/>
        <w:rPr>
          <w:rFonts w:ascii="仿宋" w:eastAsia="仿宋" w:hAnsi="仿宋" w:cs="Arial" w:hint="eastAsia"/>
          <w:spacing w:val="6"/>
          <w:sz w:val="24"/>
        </w:rPr>
      </w:pPr>
    </w:p>
    <w:p w14:paraId="6180CBD0" w14:textId="77777777" w:rsidR="00CF373C" w:rsidRDefault="00CF373C">
      <w:pPr>
        <w:spacing w:line="360" w:lineRule="auto"/>
        <w:ind w:firstLineChars="200" w:firstLine="504"/>
        <w:rPr>
          <w:rFonts w:ascii="仿宋" w:eastAsia="仿宋" w:hAnsi="仿宋" w:cs="Arial" w:hint="eastAsia"/>
          <w:spacing w:val="6"/>
          <w:sz w:val="24"/>
        </w:rPr>
      </w:pPr>
    </w:p>
    <w:p w14:paraId="2517E6DF" w14:textId="77777777" w:rsidR="00CF373C"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单位名称（盖章）：</w:t>
      </w:r>
    </w:p>
    <w:p w14:paraId="2100B99A" w14:textId="77777777" w:rsidR="00CF373C" w:rsidRDefault="00000000">
      <w:pPr>
        <w:tabs>
          <w:tab w:val="left" w:pos="4860"/>
        </w:tabs>
        <w:spacing w:line="360" w:lineRule="auto"/>
        <w:ind w:right="1560" w:firstLineChars="200" w:firstLine="504"/>
        <w:jc w:val="center"/>
        <w:rPr>
          <w:rFonts w:ascii="仿宋" w:eastAsia="仿宋" w:hAnsi="仿宋" w:cs="Arial" w:hint="eastAsia"/>
          <w:spacing w:val="6"/>
          <w:sz w:val="24"/>
        </w:rPr>
      </w:pPr>
      <w:r>
        <w:rPr>
          <w:rFonts w:ascii="仿宋" w:eastAsia="仿宋" w:hAnsi="仿宋" w:cs="Arial"/>
          <w:spacing w:val="6"/>
          <w:sz w:val="24"/>
        </w:rPr>
        <w:t xml:space="preserve">       日  期：</w:t>
      </w:r>
    </w:p>
    <w:p w14:paraId="33DD1273"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Cs w:val="20"/>
        </w:rPr>
        <w:br w:type="page"/>
      </w:r>
      <w:r>
        <w:rPr>
          <w:rFonts w:ascii="仿宋" w:eastAsia="仿宋" w:hAnsi="仿宋" w:cs="Arial"/>
          <w:sz w:val="24"/>
          <w:szCs w:val="20"/>
        </w:rPr>
        <w:lastRenderedPageBreak/>
        <w:t>8  拟分包情况说明</w:t>
      </w:r>
    </w:p>
    <w:p w14:paraId="4319A6E2" w14:textId="77777777" w:rsidR="00CF373C" w:rsidRDefault="00000000">
      <w:pPr>
        <w:autoSpaceDE w:val="0"/>
        <w:autoSpaceDN w:val="0"/>
        <w:adjustRightInd w:val="0"/>
        <w:spacing w:line="360" w:lineRule="auto"/>
        <w:jc w:val="center"/>
        <w:rPr>
          <w:rFonts w:ascii="仿宋" w:eastAsia="仿宋" w:hAnsi="仿宋" w:cs="Arial" w:hint="eastAsia"/>
          <w:b/>
          <w:sz w:val="36"/>
          <w:szCs w:val="36"/>
        </w:rPr>
      </w:pPr>
      <w:r>
        <w:rPr>
          <w:rFonts w:ascii="仿宋" w:eastAsia="仿宋" w:hAnsi="仿宋" w:cs="Arial"/>
          <w:b/>
          <w:sz w:val="36"/>
          <w:szCs w:val="36"/>
        </w:rPr>
        <w:t>拟分包情况说明</w:t>
      </w:r>
    </w:p>
    <w:p w14:paraId="4A241586" w14:textId="77777777" w:rsidR="00CF373C" w:rsidRDefault="00000000">
      <w:pPr>
        <w:tabs>
          <w:tab w:val="left" w:pos="5580"/>
        </w:tabs>
        <w:spacing w:line="360" w:lineRule="auto"/>
        <w:rPr>
          <w:rFonts w:ascii="仿宋" w:eastAsia="仿宋" w:hAnsi="仿宋" w:cs="Arial" w:hint="eastAsia"/>
          <w:sz w:val="24"/>
        </w:rPr>
      </w:pPr>
      <w:r>
        <w:rPr>
          <w:rFonts w:ascii="仿宋" w:eastAsia="仿宋" w:hAnsi="仿宋" w:cs="Arial"/>
          <w:sz w:val="24"/>
        </w:rPr>
        <w:t>致：</w:t>
      </w:r>
      <w:r>
        <w:rPr>
          <w:rFonts w:ascii="仿宋" w:eastAsia="仿宋" w:hAnsi="仿宋" w:cs="Arial"/>
          <w:sz w:val="24"/>
          <w:u w:val="single"/>
        </w:rPr>
        <w:t>（采购人或采购代理机构）</w:t>
      </w:r>
    </w:p>
    <w:p w14:paraId="655AA552" w14:textId="77777777" w:rsidR="00CF373C" w:rsidRDefault="00000000">
      <w:pPr>
        <w:adjustRightInd w:val="0"/>
        <w:snapToGrid w:val="0"/>
        <w:spacing w:line="360" w:lineRule="auto"/>
        <w:ind w:firstLineChars="200" w:firstLine="480"/>
        <w:jc w:val="left"/>
        <w:rPr>
          <w:rFonts w:ascii="仿宋" w:eastAsia="仿宋" w:hAnsi="仿宋" w:cs="Arial" w:hint="eastAsia"/>
          <w:sz w:val="24"/>
        </w:rPr>
      </w:pPr>
      <w:r>
        <w:rPr>
          <w:rFonts w:ascii="仿宋" w:eastAsia="仿宋" w:hAnsi="仿宋" w:cs="Arial"/>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W w:w="90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6"/>
        <w:gridCol w:w="1287"/>
        <w:gridCol w:w="1513"/>
        <w:gridCol w:w="1125"/>
        <w:gridCol w:w="1561"/>
        <w:gridCol w:w="1498"/>
        <w:gridCol w:w="1564"/>
      </w:tblGrid>
      <w:tr w:rsidR="00CF373C" w14:paraId="252C113E" w14:textId="77777777">
        <w:trPr>
          <w:trHeight w:val="549"/>
          <w:jc w:val="center"/>
        </w:trPr>
        <w:tc>
          <w:tcPr>
            <w:tcW w:w="456" w:type="dxa"/>
            <w:vAlign w:val="center"/>
          </w:tcPr>
          <w:p w14:paraId="61852D5A"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序号</w:t>
            </w:r>
          </w:p>
        </w:tc>
        <w:tc>
          <w:tcPr>
            <w:tcW w:w="1287" w:type="dxa"/>
            <w:vAlign w:val="center"/>
          </w:tcPr>
          <w:p w14:paraId="4D29CB7B"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分包承担</w:t>
            </w:r>
          </w:p>
          <w:p w14:paraId="57701C34"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主体名称</w:t>
            </w:r>
          </w:p>
        </w:tc>
        <w:tc>
          <w:tcPr>
            <w:tcW w:w="1513" w:type="dxa"/>
            <w:vAlign w:val="center"/>
          </w:tcPr>
          <w:p w14:paraId="02F6CDA9"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分包承担</w:t>
            </w:r>
          </w:p>
          <w:p w14:paraId="513C8CE8"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主体类型</w:t>
            </w:r>
          </w:p>
          <w:p w14:paraId="1AF68930"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（勾选）</w:t>
            </w:r>
          </w:p>
        </w:tc>
        <w:tc>
          <w:tcPr>
            <w:tcW w:w="1125" w:type="dxa"/>
            <w:vAlign w:val="center"/>
          </w:tcPr>
          <w:p w14:paraId="7EF9A5F0"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资质等级</w:t>
            </w:r>
          </w:p>
        </w:tc>
        <w:tc>
          <w:tcPr>
            <w:tcW w:w="1561" w:type="dxa"/>
            <w:vAlign w:val="center"/>
          </w:tcPr>
          <w:p w14:paraId="4A5FEE89"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拟分包</w:t>
            </w:r>
          </w:p>
          <w:p w14:paraId="5D4ECB78"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合同内容</w:t>
            </w:r>
          </w:p>
        </w:tc>
        <w:tc>
          <w:tcPr>
            <w:tcW w:w="1498" w:type="dxa"/>
            <w:vAlign w:val="center"/>
          </w:tcPr>
          <w:p w14:paraId="32E0A24C"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拟分包</w:t>
            </w:r>
          </w:p>
          <w:p w14:paraId="6EBF0011"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合同金额</w:t>
            </w:r>
          </w:p>
          <w:p w14:paraId="307290CD"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（人民币元）</w:t>
            </w:r>
          </w:p>
        </w:tc>
        <w:tc>
          <w:tcPr>
            <w:tcW w:w="1564" w:type="dxa"/>
            <w:vAlign w:val="center"/>
          </w:tcPr>
          <w:p w14:paraId="3629CF6E" w14:textId="77777777" w:rsidR="00CF373C" w:rsidRDefault="00000000">
            <w:pPr>
              <w:pStyle w:val="TableParagraph"/>
              <w:spacing w:line="360" w:lineRule="auto"/>
              <w:jc w:val="center"/>
              <w:rPr>
                <w:rFonts w:ascii="仿宋" w:eastAsia="仿宋" w:hAnsi="仿宋" w:cs="Arial" w:hint="eastAsia"/>
                <w:b/>
                <w:sz w:val="24"/>
                <w:lang w:eastAsia="zh-CN"/>
              </w:rPr>
            </w:pPr>
            <w:r>
              <w:rPr>
                <w:rFonts w:ascii="仿宋" w:eastAsia="仿宋" w:hAnsi="仿宋" w:cs="Arial"/>
                <w:b/>
                <w:sz w:val="24"/>
                <w:lang w:eastAsia="zh-CN"/>
              </w:rPr>
              <w:t>占投标报价</w:t>
            </w:r>
          </w:p>
          <w:p w14:paraId="7D078952"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b/>
                <w:sz w:val="24"/>
                <w:lang w:eastAsia="zh-CN"/>
              </w:rPr>
              <w:t>的比例（%）</w:t>
            </w:r>
          </w:p>
        </w:tc>
      </w:tr>
      <w:tr w:rsidR="00CF373C" w14:paraId="3B11608C" w14:textId="77777777">
        <w:trPr>
          <w:trHeight w:val="620"/>
          <w:jc w:val="center"/>
        </w:trPr>
        <w:tc>
          <w:tcPr>
            <w:tcW w:w="456" w:type="dxa"/>
            <w:vAlign w:val="center"/>
          </w:tcPr>
          <w:p w14:paraId="269E3424" w14:textId="77777777" w:rsidR="00CF373C" w:rsidRDefault="00000000">
            <w:pPr>
              <w:pStyle w:val="TableParagraph"/>
              <w:spacing w:line="360" w:lineRule="auto"/>
              <w:jc w:val="center"/>
              <w:rPr>
                <w:rFonts w:ascii="仿宋" w:eastAsia="仿宋" w:hAnsi="仿宋" w:cs="Arial" w:hint="eastAsia"/>
                <w:sz w:val="24"/>
              </w:rPr>
            </w:pPr>
            <w:r>
              <w:rPr>
                <w:rFonts w:ascii="仿宋" w:eastAsia="仿宋" w:hAnsi="仿宋" w:cs="Arial"/>
                <w:sz w:val="24"/>
              </w:rPr>
              <w:t>1</w:t>
            </w:r>
          </w:p>
        </w:tc>
        <w:tc>
          <w:tcPr>
            <w:tcW w:w="1287" w:type="dxa"/>
            <w:vAlign w:val="center"/>
          </w:tcPr>
          <w:p w14:paraId="1E4320E5" w14:textId="77777777" w:rsidR="00CF373C" w:rsidRDefault="00CF373C">
            <w:pPr>
              <w:pStyle w:val="TableParagraph"/>
              <w:spacing w:line="360" w:lineRule="auto"/>
              <w:jc w:val="center"/>
              <w:rPr>
                <w:rFonts w:ascii="仿宋" w:eastAsia="仿宋" w:hAnsi="仿宋" w:cs="Arial" w:hint="eastAsia"/>
                <w:sz w:val="30"/>
              </w:rPr>
            </w:pPr>
          </w:p>
        </w:tc>
        <w:tc>
          <w:tcPr>
            <w:tcW w:w="1513" w:type="dxa"/>
            <w:vAlign w:val="center"/>
          </w:tcPr>
          <w:p w14:paraId="1051C68A" w14:textId="77777777" w:rsidR="00CF373C"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2C3A4B57" w14:textId="77777777" w:rsidR="00CF373C"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53690CB7" w14:textId="77777777" w:rsidR="00CF373C" w:rsidRDefault="00CF373C">
            <w:pPr>
              <w:pStyle w:val="TableParagraph"/>
              <w:spacing w:line="360" w:lineRule="auto"/>
              <w:jc w:val="center"/>
              <w:rPr>
                <w:rFonts w:ascii="仿宋" w:eastAsia="仿宋" w:hAnsi="仿宋" w:cs="Arial" w:hint="eastAsia"/>
                <w:sz w:val="30"/>
                <w:lang w:eastAsia="zh-CN"/>
              </w:rPr>
            </w:pPr>
          </w:p>
        </w:tc>
        <w:tc>
          <w:tcPr>
            <w:tcW w:w="1561" w:type="dxa"/>
            <w:vAlign w:val="center"/>
          </w:tcPr>
          <w:p w14:paraId="0019A698" w14:textId="77777777" w:rsidR="00CF373C" w:rsidRDefault="00CF373C">
            <w:pPr>
              <w:pStyle w:val="TableParagraph"/>
              <w:spacing w:line="360" w:lineRule="auto"/>
              <w:jc w:val="center"/>
              <w:rPr>
                <w:rFonts w:ascii="仿宋" w:eastAsia="仿宋" w:hAnsi="仿宋" w:cs="Arial" w:hint="eastAsia"/>
                <w:sz w:val="30"/>
                <w:lang w:eastAsia="zh-CN"/>
              </w:rPr>
            </w:pPr>
          </w:p>
        </w:tc>
        <w:tc>
          <w:tcPr>
            <w:tcW w:w="1498" w:type="dxa"/>
            <w:vAlign w:val="center"/>
          </w:tcPr>
          <w:p w14:paraId="7318CE16" w14:textId="77777777" w:rsidR="00CF373C" w:rsidRDefault="00CF373C">
            <w:pPr>
              <w:pStyle w:val="TableParagraph"/>
              <w:spacing w:line="360" w:lineRule="auto"/>
              <w:jc w:val="center"/>
              <w:rPr>
                <w:rFonts w:ascii="仿宋" w:eastAsia="仿宋" w:hAnsi="仿宋" w:cs="Arial" w:hint="eastAsia"/>
                <w:sz w:val="30"/>
                <w:lang w:eastAsia="zh-CN"/>
              </w:rPr>
            </w:pPr>
          </w:p>
        </w:tc>
        <w:tc>
          <w:tcPr>
            <w:tcW w:w="1564" w:type="dxa"/>
            <w:vAlign w:val="center"/>
          </w:tcPr>
          <w:p w14:paraId="19A71D07" w14:textId="77777777" w:rsidR="00CF373C" w:rsidRDefault="00CF373C">
            <w:pPr>
              <w:pStyle w:val="TableParagraph"/>
              <w:spacing w:line="360" w:lineRule="auto"/>
              <w:jc w:val="center"/>
              <w:rPr>
                <w:rFonts w:ascii="仿宋" w:eastAsia="仿宋" w:hAnsi="仿宋" w:cs="Arial" w:hint="eastAsia"/>
                <w:sz w:val="30"/>
                <w:lang w:eastAsia="zh-CN"/>
              </w:rPr>
            </w:pPr>
          </w:p>
        </w:tc>
      </w:tr>
      <w:tr w:rsidR="00CF373C" w14:paraId="4F1A98C4" w14:textId="77777777">
        <w:trPr>
          <w:trHeight w:val="620"/>
          <w:jc w:val="center"/>
        </w:trPr>
        <w:tc>
          <w:tcPr>
            <w:tcW w:w="456" w:type="dxa"/>
            <w:vAlign w:val="center"/>
          </w:tcPr>
          <w:p w14:paraId="24B1ADE2"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2</w:t>
            </w:r>
          </w:p>
        </w:tc>
        <w:tc>
          <w:tcPr>
            <w:tcW w:w="1287" w:type="dxa"/>
            <w:vAlign w:val="center"/>
          </w:tcPr>
          <w:p w14:paraId="4F687478" w14:textId="77777777" w:rsidR="00CF373C" w:rsidRDefault="00CF373C">
            <w:pPr>
              <w:pStyle w:val="TableParagraph"/>
              <w:spacing w:line="360" w:lineRule="auto"/>
              <w:jc w:val="center"/>
              <w:rPr>
                <w:rFonts w:ascii="仿宋" w:eastAsia="仿宋" w:hAnsi="仿宋" w:cs="Arial" w:hint="eastAsia"/>
                <w:sz w:val="30"/>
              </w:rPr>
            </w:pPr>
          </w:p>
        </w:tc>
        <w:tc>
          <w:tcPr>
            <w:tcW w:w="1513" w:type="dxa"/>
            <w:vAlign w:val="center"/>
          </w:tcPr>
          <w:p w14:paraId="7548F05D" w14:textId="77777777" w:rsidR="00CF373C"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□小微企业</w:t>
            </w:r>
          </w:p>
          <w:p w14:paraId="0A3A18A6" w14:textId="77777777" w:rsidR="00CF373C" w:rsidRDefault="00000000">
            <w:pPr>
              <w:pStyle w:val="TableParagraph"/>
              <w:tabs>
                <w:tab w:val="left" w:pos="235"/>
              </w:tabs>
              <w:spacing w:line="360" w:lineRule="auto"/>
              <w:ind w:leftChars="-43" w:left="1" w:hangingChars="38" w:hanging="91"/>
              <w:jc w:val="center"/>
              <w:rPr>
                <w:rFonts w:ascii="仿宋" w:eastAsia="仿宋" w:hAnsi="仿宋" w:cs="Arial" w:hint="eastAsia"/>
                <w:sz w:val="24"/>
                <w:lang w:eastAsia="zh-CN"/>
              </w:rPr>
            </w:pPr>
            <w:r>
              <w:rPr>
                <w:rFonts w:ascii="仿宋" w:eastAsia="仿宋" w:hAnsi="仿宋" w:cs="Arial"/>
                <w:sz w:val="24"/>
                <w:lang w:eastAsia="zh-CN"/>
              </w:rPr>
              <w:t>□其他类型</w:t>
            </w:r>
          </w:p>
        </w:tc>
        <w:tc>
          <w:tcPr>
            <w:tcW w:w="1125" w:type="dxa"/>
            <w:vAlign w:val="center"/>
          </w:tcPr>
          <w:p w14:paraId="71D04B54" w14:textId="77777777" w:rsidR="00CF373C" w:rsidRDefault="00CF373C">
            <w:pPr>
              <w:pStyle w:val="TableParagraph"/>
              <w:spacing w:line="360" w:lineRule="auto"/>
              <w:jc w:val="center"/>
              <w:rPr>
                <w:rFonts w:ascii="仿宋" w:eastAsia="仿宋" w:hAnsi="仿宋" w:cs="Arial" w:hint="eastAsia"/>
                <w:sz w:val="30"/>
                <w:lang w:eastAsia="zh-CN"/>
              </w:rPr>
            </w:pPr>
          </w:p>
        </w:tc>
        <w:tc>
          <w:tcPr>
            <w:tcW w:w="1561" w:type="dxa"/>
            <w:vAlign w:val="center"/>
          </w:tcPr>
          <w:p w14:paraId="5EE6CA1A" w14:textId="77777777" w:rsidR="00CF373C" w:rsidRDefault="00CF373C">
            <w:pPr>
              <w:pStyle w:val="TableParagraph"/>
              <w:spacing w:line="360" w:lineRule="auto"/>
              <w:jc w:val="center"/>
              <w:rPr>
                <w:rFonts w:ascii="仿宋" w:eastAsia="仿宋" w:hAnsi="仿宋" w:cs="Arial" w:hint="eastAsia"/>
                <w:sz w:val="30"/>
                <w:lang w:eastAsia="zh-CN"/>
              </w:rPr>
            </w:pPr>
          </w:p>
        </w:tc>
        <w:tc>
          <w:tcPr>
            <w:tcW w:w="1498" w:type="dxa"/>
            <w:vAlign w:val="center"/>
          </w:tcPr>
          <w:p w14:paraId="56E4398F" w14:textId="77777777" w:rsidR="00CF373C" w:rsidRDefault="00CF373C">
            <w:pPr>
              <w:pStyle w:val="TableParagraph"/>
              <w:spacing w:line="360" w:lineRule="auto"/>
              <w:jc w:val="center"/>
              <w:rPr>
                <w:rFonts w:ascii="仿宋" w:eastAsia="仿宋" w:hAnsi="仿宋" w:cs="Arial" w:hint="eastAsia"/>
                <w:sz w:val="30"/>
                <w:lang w:eastAsia="zh-CN"/>
              </w:rPr>
            </w:pPr>
          </w:p>
        </w:tc>
        <w:tc>
          <w:tcPr>
            <w:tcW w:w="1564" w:type="dxa"/>
            <w:vAlign w:val="center"/>
          </w:tcPr>
          <w:p w14:paraId="0C81154B" w14:textId="77777777" w:rsidR="00CF373C" w:rsidRDefault="00CF373C">
            <w:pPr>
              <w:pStyle w:val="TableParagraph"/>
              <w:spacing w:line="360" w:lineRule="auto"/>
              <w:jc w:val="center"/>
              <w:rPr>
                <w:rFonts w:ascii="仿宋" w:eastAsia="仿宋" w:hAnsi="仿宋" w:cs="Arial" w:hint="eastAsia"/>
                <w:sz w:val="30"/>
                <w:lang w:eastAsia="zh-CN"/>
              </w:rPr>
            </w:pPr>
          </w:p>
        </w:tc>
      </w:tr>
      <w:tr w:rsidR="00CF373C" w14:paraId="1B21E2C5" w14:textId="77777777">
        <w:trPr>
          <w:trHeight w:val="620"/>
          <w:jc w:val="center"/>
        </w:trPr>
        <w:tc>
          <w:tcPr>
            <w:tcW w:w="456" w:type="dxa"/>
            <w:vAlign w:val="center"/>
          </w:tcPr>
          <w:p w14:paraId="4A636BB9" w14:textId="77777777" w:rsidR="00CF373C" w:rsidRDefault="00000000">
            <w:pPr>
              <w:pStyle w:val="TableParagraph"/>
              <w:spacing w:line="360" w:lineRule="auto"/>
              <w:jc w:val="center"/>
              <w:rPr>
                <w:rFonts w:ascii="仿宋" w:eastAsia="仿宋" w:hAnsi="仿宋" w:cs="Arial" w:hint="eastAsia"/>
                <w:sz w:val="24"/>
                <w:lang w:eastAsia="zh-CN"/>
              </w:rPr>
            </w:pPr>
            <w:r>
              <w:rPr>
                <w:rFonts w:ascii="仿宋" w:eastAsia="仿宋" w:hAnsi="仿宋" w:cs="Arial"/>
                <w:sz w:val="24"/>
                <w:lang w:eastAsia="zh-CN"/>
              </w:rPr>
              <w:t>…</w:t>
            </w:r>
          </w:p>
        </w:tc>
        <w:tc>
          <w:tcPr>
            <w:tcW w:w="1287" w:type="dxa"/>
            <w:vAlign w:val="center"/>
          </w:tcPr>
          <w:p w14:paraId="63286DD9" w14:textId="77777777" w:rsidR="00CF373C" w:rsidRDefault="00CF373C">
            <w:pPr>
              <w:pStyle w:val="TableParagraph"/>
              <w:spacing w:line="360" w:lineRule="auto"/>
              <w:jc w:val="center"/>
              <w:rPr>
                <w:rFonts w:ascii="仿宋" w:eastAsia="仿宋" w:hAnsi="仿宋" w:cs="Arial" w:hint="eastAsia"/>
                <w:sz w:val="30"/>
              </w:rPr>
            </w:pPr>
          </w:p>
        </w:tc>
        <w:tc>
          <w:tcPr>
            <w:tcW w:w="1513" w:type="dxa"/>
            <w:vAlign w:val="center"/>
          </w:tcPr>
          <w:p w14:paraId="210B0F47" w14:textId="77777777" w:rsidR="00CF373C" w:rsidRDefault="00CF373C">
            <w:pPr>
              <w:pStyle w:val="TableParagraph"/>
              <w:tabs>
                <w:tab w:val="left" w:pos="235"/>
              </w:tabs>
              <w:spacing w:line="360" w:lineRule="auto"/>
              <w:jc w:val="center"/>
              <w:rPr>
                <w:rFonts w:ascii="仿宋" w:eastAsia="仿宋" w:hAnsi="仿宋" w:cs="Arial" w:hint="eastAsia"/>
                <w:sz w:val="24"/>
              </w:rPr>
            </w:pPr>
          </w:p>
        </w:tc>
        <w:tc>
          <w:tcPr>
            <w:tcW w:w="1125" w:type="dxa"/>
            <w:vAlign w:val="center"/>
          </w:tcPr>
          <w:p w14:paraId="4055CA6B" w14:textId="77777777" w:rsidR="00CF373C" w:rsidRDefault="00CF373C">
            <w:pPr>
              <w:pStyle w:val="TableParagraph"/>
              <w:spacing w:line="360" w:lineRule="auto"/>
              <w:jc w:val="center"/>
              <w:rPr>
                <w:rFonts w:ascii="仿宋" w:eastAsia="仿宋" w:hAnsi="仿宋" w:cs="Arial" w:hint="eastAsia"/>
                <w:sz w:val="30"/>
              </w:rPr>
            </w:pPr>
          </w:p>
        </w:tc>
        <w:tc>
          <w:tcPr>
            <w:tcW w:w="1561" w:type="dxa"/>
            <w:vAlign w:val="center"/>
          </w:tcPr>
          <w:p w14:paraId="36434A7B" w14:textId="77777777" w:rsidR="00CF373C" w:rsidRDefault="00CF373C">
            <w:pPr>
              <w:pStyle w:val="TableParagraph"/>
              <w:spacing w:line="360" w:lineRule="auto"/>
              <w:jc w:val="center"/>
              <w:rPr>
                <w:rFonts w:ascii="仿宋" w:eastAsia="仿宋" w:hAnsi="仿宋" w:cs="Arial" w:hint="eastAsia"/>
                <w:sz w:val="30"/>
              </w:rPr>
            </w:pPr>
          </w:p>
        </w:tc>
        <w:tc>
          <w:tcPr>
            <w:tcW w:w="1498" w:type="dxa"/>
            <w:vAlign w:val="center"/>
          </w:tcPr>
          <w:p w14:paraId="4E8D21D5" w14:textId="77777777" w:rsidR="00CF373C" w:rsidRDefault="00CF373C">
            <w:pPr>
              <w:pStyle w:val="TableParagraph"/>
              <w:spacing w:line="360" w:lineRule="auto"/>
              <w:jc w:val="center"/>
              <w:rPr>
                <w:rFonts w:ascii="仿宋" w:eastAsia="仿宋" w:hAnsi="仿宋" w:cs="Arial" w:hint="eastAsia"/>
                <w:sz w:val="30"/>
              </w:rPr>
            </w:pPr>
          </w:p>
        </w:tc>
        <w:tc>
          <w:tcPr>
            <w:tcW w:w="1564" w:type="dxa"/>
            <w:vAlign w:val="center"/>
          </w:tcPr>
          <w:p w14:paraId="1757B75B" w14:textId="77777777" w:rsidR="00CF373C" w:rsidRDefault="00CF373C">
            <w:pPr>
              <w:pStyle w:val="TableParagraph"/>
              <w:spacing w:line="360" w:lineRule="auto"/>
              <w:jc w:val="center"/>
              <w:rPr>
                <w:rFonts w:ascii="仿宋" w:eastAsia="仿宋" w:hAnsi="仿宋" w:cs="Arial" w:hint="eastAsia"/>
                <w:sz w:val="30"/>
              </w:rPr>
            </w:pPr>
          </w:p>
        </w:tc>
      </w:tr>
      <w:tr w:rsidR="00CF373C" w14:paraId="2462DD4A" w14:textId="77777777">
        <w:trPr>
          <w:trHeight w:val="620"/>
          <w:jc w:val="center"/>
        </w:trPr>
        <w:tc>
          <w:tcPr>
            <w:tcW w:w="5942" w:type="dxa"/>
            <w:gridSpan w:val="5"/>
            <w:vAlign w:val="center"/>
          </w:tcPr>
          <w:p w14:paraId="7E0568B1" w14:textId="77777777" w:rsidR="00CF373C" w:rsidRDefault="00000000">
            <w:pPr>
              <w:pStyle w:val="TableParagraph"/>
              <w:spacing w:line="360" w:lineRule="auto"/>
              <w:ind w:rightChars="27" w:right="57"/>
              <w:jc w:val="right"/>
              <w:rPr>
                <w:rFonts w:ascii="仿宋" w:eastAsia="仿宋" w:hAnsi="仿宋" w:cs="Arial" w:hint="eastAsia"/>
                <w:sz w:val="24"/>
                <w:lang w:eastAsia="zh-CN"/>
              </w:rPr>
            </w:pPr>
            <w:r>
              <w:rPr>
                <w:rFonts w:ascii="仿宋" w:eastAsia="仿宋" w:hAnsi="仿宋" w:cs="Arial"/>
                <w:sz w:val="24"/>
                <w:lang w:eastAsia="zh-CN"/>
              </w:rPr>
              <w:t>合计：</w:t>
            </w:r>
          </w:p>
        </w:tc>
        <w:tc>
          <w:tcPr>
            <w:tcW w:w="1498" w:type="dxa"/>
            <w:vAlign w:val="center"/>
          </w:tcPr>
          <w:p w14:paraId="308E594B" w14:textId="77777777" w:rsidR="00CF373C" w:rsidRDefault="00CF373C">
            <w:pPr>
              <w:pStyle w:val="TableParagraph"/>
              <w:spacing w:line="360" w:lineRule="auto"/>
              <w:jc w:val="center"/>
              <w:rPr>
                <w:rFonts w:ascii="仿宋" w:eastAsia="仿宋" w:hAnsi="仿宋" w:cs="Arial" w:hint="eastAsia"/>
                <w:sz w:val="30"/>
              </w:rPr>
            </w:pPr>
          </w:p>
        </w:tc>
        <w:tc>
          <w:tcPr>
            <w:tcW w:w="1564" w:type="dxa"/>
            <w:vAlign w:val="center"/>
          </w:tcPr>
          <w:p w14:paraId="600469FC" w14:textId="77777777" w:rsidR="00CF373C" w:rsidRDefault="00CF373C">
            <w:pPr>
              <w:pStyle w:val="TableParagraph"/>
              <w:spacing w:line="360" w:lineRule="auto"/>
              <w:jc w:val="center"/>
              <w:rPr>
                <w:rFonts w:ascii="仿宋" w:eastAsia="仿宋" w:hAnsi="仿宋" w:cs="Arial" w:hint="eastAsia"/>
                <w:sz w:val="30"/>
              </w:rPr>
            </w:pPr>
          </w:p>
        </w:tc>
      </w:tr>
    </w:tbl>
    <w:p w14:paraId="7FD01335" w14:textId="77777777" w:rsidR="00CF373C"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 xml:space="preserve">注： </w:t>
      </w:r>
    </w:p>
    <w:p w14:paraId="6C7DC25A" w14:textId="77777777" w:rsidR="00CF373C"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hint="eastAsia"/>
          <w:sz w:val="24"/>
        </w:rPr>
        <w:t>1. 如本项目（包）允许分包，且投标人拟进行分包时，必须提供；如未提供，或提供了但未填写分包承担主体名称、拟分包合同内容、拟分包合同金额，</w:t>
      </w:r>
      <w:r>
        <w:rPr>
          <w:rFonts w:ascii="仿宋" w:eastAsia="仿宋" w:hAnsi="仿宋" w:cs="Arial" w:hint="eastAsia"/>
          <w:b/>
          <w:bCs/>
          <w:sz w:val="24"/>
        </w:rPr>
        <w:t>投标无效</w:t>
      </w:r>
      <w:r>
        <w:rPr>
          <w:rFonts w:ascii="仿宋" w:eastAsia="仿宋" w:hAnsi="仿宋" w:cs="Arial" w:hint="eastAsia"/>
          <w:sz w:val="24"/>
        </w:rPr>
        <w:t>。</w:t>
      </w:r>
    </w:p>
    <w:p w14:paraId="2F95D854" w14:textId="77777777" w:rsidR="00CF373C"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hint="eastAsia"/>
          <w:sz w:val="24"/>
        </w:rPr>
        <w:t>2.如本招标文件《投标人须知资料表》载明本项目分包承担主体应具备的相应资质条件，则投标人须在本表中列明分包承担主体的资质等级，并后附资质证书复印件，否则</w:t>
      </w:r>
      <w:r>
        <w:rPr>
          <w:rFonts w:ascii="仿宋" w:eastAsia="仿宋" w:hAnsi="仿宋" w:cs="Arial" w:hint="eastAsia"/>
          <w:b/>
          <w:bCs/>
          <w:sz w:val="24"/>
        </w:rPr>
        <w:t>投标无效</w:t>
      </w:r>
      <w:r>
        <w:rPr>
          <w:rFonts w:ascii="仿宋" w:eastAsia="仿宋" w:hAnsi="仿宋" w:cs="Arial" w:hint="eastAsia"/>
          <w:sz w:val="24"/>
        </w:rPr>
        <w:t>。</w:t>
      </w:r>
    </w:p>
    <w:p w14:paraId="2298DC12" w14:textId="77777777" w:rsidR="00CF373C"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hint="eastAsia"/>
          <w:sz w:val="24"/>
        </w:rPr>
        <w:lastRenderedPageBreak/>
        <w:t>3. 投标人“为落实政府采购政策”而向中小企业分包时请仔细阅读资格证明文件格式2-1 中说明，并建议按要求在资格证明文件中提供相关全部文件；投标人非“为落实政府采购政策”而向中小企业分包时，建议在本册提供。</w:t>
      </w:r>
    </w:p>
    <w:p w14:paraId="5D3F51F0" w14:textId="77777777" w:rsidR="00CF373C"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投标人名称（盖章）：______</w:t>
      </w:r>
    </w:p>
    <w:p w14:paraId="61375541" w14:textId="77777777" w:rsidR="00CF373C" w:rsidRDefault="00000000">
      <w:pPr>
        <w:adjustRightInd w:val="0"/>
        <w:snapToGrid w:val="0"/>
        <w:spacing w:line="360" w:lineRule="auto"/>
        <w:ind w:firstLineChars="200" w:firstLine="480"/>
        <w:jc w:val="right"/>
        <w:rPr>
          <w:rFonts w:ascii="仿宋" w:eastAsia="仿宋" w:hAnsi="仿宋" w:cs="Arial" w:hint="eastAsia"/>
          <w:sz w:val="24"/>
        </w:rPr>
      </w:pPr>
      <w:r>
        <w:rPr>
          <w:rFonts w:ascii="仿宋" w:eastAsia="仿宋" w:hAnsi="仿宋" w:cs="Arial"/>
          <w:sz w:val="24"/>
        </w:rPr>
        <w:t>日期：_____年______月______日</w:t>
      </w:r>
    </w:p>
    <w:p w14:paraId="22CE7C20" w14:textId="77777777" w:rsidR="00CF373C" w:rsidRDefault="00CF373C">
      <w:pPr>
        <w:spacing w:line="360" w:lineRule="auto"/>
        <w:rPr>
          <w:rFonts w:ascii="仿宋" w:eastAsia="仿宋" w:hAnsi="仿宋" w:cs="Arial" w:hint="eastAsia"/>
          <w:b/>
          <w:sz w:val="24"/>
        </w:rPr>
      </w:pPr>
    </w:p>
    <w:p w14:paraId="667CA579" w14:textId="77777777" w:rsidR="00CF373C" w:rsidRDefault="00000000">
      <w:pPr>
        <w:spacing w:line="360" w:lineRule="auto"/>
        <w:outlineLvl w:val="2"/>
        <w:rPr>
          <w:rFonts w:ascii="仿宋" w:eastAsia="仿宋" w:hAnsi="仿宋" w:cs="Arial" w:hint="eastAsia"/>
          <w:sz w:val="24"/>
          <w:szCs w:val="20"/>
        </w:rPr>
      </w:pPr>
      <w:r>
        <w:rPr>
          <w:rFonts w:ascii="仿宋" w:eastAsia="仿宋" w:hAnsi="仿宋" w:cs="Arial"/>
          <w:sz w:val="24"/>
          <w:szCs w:val="20"/>
        </w:rPr>
        <w:br w:type="page"/>
      </w:r>
      <w:r>
        <w:rPr>
          <w:rFonts w:ascii="仿宋" w:eastAsia="仿宋" w:hAnsi="仿宋" w:cs="Arial"/>
          <w:sz w:val="24"/>
          <w:szCs w:val="20"/>
        </w:rPr>
        <w:lastRenderedPageBreak/>
        <w:t>9  招标文件要求提供或投标人认为应附的其他材料</w:t>
      </w:r>
    </w:p>
    <w:p w14:paraId="56E50898" w14:textId="77777777" w:rsidR="00CF373C" w:rsidRDefault="00000000">
      <w:pPr>
        <w:widowControl/>
        <w:jc w:val="left"/>
        <w:rPr>
          <w:rFonts w:ascii="仿宋" w:eastAsia="仿宋" w:hAnsi="仿宋" w:cs="Arial" w:hint="eastAsia"/>
          <w:sz w:val="24"/>
        </w:rPr>
      </w:pPr>
      <w:r>
        <w:rPr>
          <w:rFonts w:ascii="仿宋" w:eastAsia="仿宋" w:hAnsi="仿宋" w:cs="Arial"/>
          <w:sz w:val="24"/>
        </w:rPr>
        <w:t>9-1 投标产品（至少包含核心产品）近三年在中国境内的销售业绩情况</w:t>
      </w:r>
    </w:p>
    <w:p w14:paraId="2B878FCE" w14:textId="77777777" w:rsidR="00CF373C" w:rsidRDefault="00CF373C">
      <w:pPr>
        <w:widowControl/>
        <w:jc w:val="left"/>
        <w:rPr>
          <w:rFonts w:ascii="仿宋" w:eastAsia="仿宋" w:hAnsi="仿宋" w:cs="Arial" w:hint="eastAsia"/>
          <w:sz w:val="24"/>
        </w:rPr>
      </w:pPr>
    </w:p>
    <w:p w14:paraId="0AA48A7C" w14:textId="77777777" w:rsidR="00CF373C"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注：按照第四章评审标准中要求提供证明材料</w:t>
      </w:r>
    </w:p>
    <w:p w14:paraId="656176CF" w14:textId="77777777" w:rsidR="00CF373C" w:rsidRDefault="00000000">
      <w:pPr>
        <w:widowControl/>
        <w:jc w:val="left"/>
        <w:rPr>
          <w:rFonts w:ascii="仿宋" w:eastAsia="仿宋" w:hAnsi="仿宋" w:cs="Arial" w:hint="eastAsia"/>
          <w:sz w:val="24"/>
        </w:rPr>
      </w:pPr>
      <w:r>
        <w:rPr>
          <w:rFonts w:ascii="仿宋" w:eastAsia="仿宋" w:hAnsi="仿宋" w:cs="Arial"/>
          <w:sz w:val="24"/>
        </w:rPr>
        <w:br w:type="page"/>
      </w:r>
    </w:p>
    <w:p w14:paraId="6717D324" w14:textId="77777777" w:rsidR="00CF373C" w:rsidRDefault="00000000">
      <w:pPr>
        <w:widowControl/>
        <w:jc w:val="left"/>
        <w:rPr>
          <w:rFonts w:ascii="仿宋" w:eastAsia="仿宋" w:hAnsi="仿宋" w:cs="Arial" w:hint="eastAsia"/>
          <w:sz w:val="24"/>
        </w:rPr>
      </w:pPr>
      <w:r>
        <w:rPr>
          <w:rFonts w:ascii="仿宋" w:eastAsia="仿宋" w:hAnsi="仿宋" w:cs="Arial"/>
          <w:sz w:val="24"/>
        </w:rPr>
        <w:lastRenderedPageBreak/>
        <w:t>9-2 投标产品技术资料</w:t>
      </w:r>
    </w:p>
    <w:p w14:paraId="180BF428" w14:textId="77777777" w:rsidR="00CF373C" w:rsidRDefault="00CF373C">
      <w:pPr>
        <w:widowControl/>
        <w:jc w:val="left"/>
        <w:rPr>
          <w:rFonts w:ascii="仿宋" w:eastAsia="仿宋" w:hAnsi="仿宋" w:cs="Arial" w:hint="eastAsia"/>
          <w:sz w:val="24"/>
        </w:rPr>
      </w:pPr>
    </w:p>
    <w:p w14:paraId="1DA26179" w14:textId="77777777" w:rsidR="00CF373C"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t>注：按照招标文件第五章材料需求中要求提供</w:t>
      </w:r>
    </w:p>
    <w:p w14:paraId="7982289C" w14:textId="77777777" w:rsidR="00CF373C" w:rsidRDefault="00000000">
      <w:pPr>
        <w:widowControl/>
        <w:jc w:val="left"/>
        <w:rPr>
          <w:rFonts w:ascii="仿宋" w:eastAsia="仿宋" w:hAnsi="仿宋" w:cs="Arial" w:hint="eastAsia"/>
          <w:sz w:val="24"/>
        </w:rPr>
      </w:pPr>
      <w:r>
        <w:rPr>
          <w:rFonts w:ascii="仿宋" w:eastAsia="仿宋" w:hAnsi="仿宋" w:cs="Arial"/>
          <w:sz w:val="24"/>
        </w:rPr>
        <w:br w:type="page"/>
      </w:r>
    </w:p>
    <w:p w14:paraId="115CD7B8" w14:textId="77777777" w:rsidR="00CF373C" w:rsidRDefault="00000000">
      <w:pPr>
        <w:widowControl/>
        <w:jc w:val="left"/>
        <w:rPr>
          <w:rFonts w:ascii="仿宋" w:eastAsia="仿宋" w:hAnsi="仿宋" w:cs="Arial" w:hint="eastAsia"/>
          <w:sz w:val="24"/>
        </w:rPr>
      </w:pPr>
      <w:r>
        <w:rPr>
          <w:rFonts w:ascii="仿宋" w:eastAsia="仿宋" w:hAnsi="仿宋" w:cs="Arial"/>
          <w:sz w:val="24"/>
        </w:rPr>
        <w:lastRenderedPageBreak/>
        <w:t>9-3 售后服务方案</w:t>
      </w:r>
    </w:p>
    <w:p w14:paraId="31CC68D0" w14:textId="77777777" w:rsidR="00CF373C" w:rsidRDefault="00000000">
      <w:pPr>
        <w:widowControl/>
        <w:jc w:val="left"/>
        <w:rPr>
          <w:rFonts w:ascii="仿宋" w:eastAsia="仿宋" w:hAnsi="仿宋" w:cs="Arial" w:hint="eastAsia"/>
          <w:sz w:val="24"/>
        </w:rPr>
      </w:pPr>
      <w:r>
        <w:rPr>
          <w:rFonts w:ascii="仿宋" w:eastAsia="仿宋" w:hAnsi="仿宋" w:cs="Arial"/>
          <w:sz w:val="24"/>
        </w:rPr>
        <w:br w:type="page"/>
      </w:r>
    </w:p>
    <w:p w14:paraId="09DDCB88" w14:textId="77777777" w:rsidR="00CF373C"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9-4 培训方案</w:t>
      </w:r>
    </w:p>
    <w:p w14:paraId="1CD5DD53" w14:textId="77777777" w:rsidR="00CF373C" w:rsidRDefault="00000000">
      <w:pPr>
        <w:widowControl/>
        <w:jc w:val="left"/>
        <w:rPr>
          <w:rFonts w:ascii="仿宋" w:eastAsia="仿宋" w:hAnsi="仿宋" w:cs="Arial" w:hint="eastAsia"/>
          <w:sz w:val="24"/>
        </w:rPr>
      </w:pPr>
      <w:r>
        <w:rPr>
          <w:rFonts w:ascii="仿宋" w:eastAsia="仿宋" w:hAnsi="仿宋" w:cs="Arial"/>
          <w:sz w:val="24"/>
        </w:rPr>
        <w:br w:type="page"/>
      </w:r>
    </w:p>
    <w:p w14:paraId="5398867A" w14:textId="77777777" w:rsidR="00CF373C" w:rsidRDefault="00000000">
      <w:pPr>
        <w:adjustRightInd w:val="0"/>
        <w:snapToGrid w:val="0"/>
        <w:spacing w:line="360" w:lineRule="auto"/>
        <w:jc w:val="left"/>
        <w:rPr>
          <w:rFonts w:ascii="仿宋" w:eastAsia="仿宋" w:hAnsi="仿宋" w:cs="Arial" w:hint="eastAsia"/>
          <w:sz w:val="24"/>
        </w:rPr>
      </w:pPr>
      <w:r>
        <w:rPr>
          <w:rFonts w:ascii="仿宋" w:eastAsia="仿宋" w:hAnsi="仿宋" w:cs="Arial"/>
          <w:sz w:val="24"/>
        </w:rPr>
        <w:lastRenderedPageBreak/>
        <w:t>9-5 其他</w:t>
      </w:r>
    </w:p>
    <w:p w14:paraId="1D6BE18C" w14:textId="77777777" w:rsidR="00CF373C" w:rsidRDefault="00CF373C">
      <w:pPr>
        <w:widowControl/>
        <w:spacing w:line="360" w:lineRule="auto"/>
        <w:jc w:val="left"/>
        <w:rPr>
          <w:rFonts w:ascii="仿宋" w:eastAsia="仿宋" w:hAnsi="仿宋" w:cs="Arial" w:hint="eastAsia"/>
          <w:b/>
          <w:sz w:val="36"/>
          <w:szCs w:val="36"/>
        </w:rPr>
      </w:pPr>
    </w:p>
    <w:sectPr w:rsidR="00CF373C">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E72AC" w14:textId="77777777" w:rsidR="00D37ACB" w:rsidRDefault="00D37ACB">
      <w:pPr>
        <w:spacing w:after="0" w:line="240" w:lineRule="auto"/>
      </w:pPr>
      <w:r>
        <w:separator/>
      </w:r>
    </w:p>
  </w:endnote>
  <w:endnote w:type="continuationSeparator" w:id="0">
    <w:p w14:paraId="0341136C" w14:textId="77777777" w:rsidR="00D37ACB" w:rsidRDefault="00D37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ˎ̥">
    <w:altName w:val="微软雅黑"/>
    <w:charset w:val="00"/>
    <w:family w:val="roman"/>
    <w:pitch w:val="default"/>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YaHei">
    <w:altName w:val="宋体"/>
    <w:charset w:val="00"/>
    <w:family w:val="roman"/>
    <w:pitch w:val="default"/>
    <w:sig w:usb0="00000000" w:usb1="00000000" w:usb2="00000000" w:usb3="00000000" w:csb0="00040001" w:csb1="00000000"/>
  </w:font>
  <w:font w:name="Lato">
    <w:charset w:val="00"/>
    <w:family w:val="swiss"/>
    <w:pitch w:val="variable"/>
    <w:sig w:usb0="E10002FF" w:usb1="5000ECFF" w:usb2="00000021" w:usb3="00000000" w:csb0="0000019F" w:csb1="00000000"/>
  </w:font>
  <w:font w:name="微软雅黑">
    <w:panose1 w:val="020B0503020204020204"/>
    <w:charset w:val="86"/>
    <w:family w:val="swiss"/>
    <w:pitch w:val="variable"/>
    <w:sig w:usb0="80000287" w:usb1="2ACF3C50" w:usb2="00000016" w:usb3="00000000" w:csb0="0004001F" w:csb1="00000000"/>
  </w:font>
  <w:font w:name="Univers LT Std 45 Light">
    <w:altName w:val="微软雅黑"/>
    <w:charset w:val="86"/>
    <w:family w:val="swiss"/>
    <w:pitch w:val="default"/>
    <w:sig w:usb0="00000000" w:usb1="00000000" w:usb2="00000010" w:usb3="00000000" w:csb0="00040001"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41AC8" w14:textId="77777777" w:rsidR="00CF373C" w:rsidRDefault="00000000">
    <w:pPr>
      <w:pStyle w:val="afc"/>
      <w:framePr w:wrap="around" w:vAnchor="text" w:hAnchor="margin" w:xAlign="center" w:y="1"/>
      <w:rPr>
        <w:rStyle w:val="aff6"/>
      </w:rPr>
    </w:pPr>
    <w:r>
      <w:fldChar w:fldCharType="begin"/>
    </w:r>
    <w:r>
      <w:rPr>
        <w:rStyle w:val="aff6"/>
      </w:rPr>
      <w:instrText xml:space="preserve">PAGE  </w:instrText>
    </w:r>
    <w:r>
      <w:fldChar w:fldCharType="end"/>
    </w:r>
  </w:p>
  <w:p w14:paraId="56F44A1D" w14:textId="77777777" w:rsidR="00CF373C" w:rsidRDefault="00CF373C">
    <w:pPr>
      <w:pStyle w:val="afc"/>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01B47" w14:textId="77777777" w:rsidR="00CF373C" w:rsidRDefault="00000000">
    <w:pPr>
      <w:pStyle w:val="afc"/>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14:paraId="35737252" w14:textId="77777777" w:rsidR="00CF373C" w:rsidRDefault="00CF373C">
    <w:pPr>
      <w:pStyle w:val="afc"/>
      <w:ind w:right="360"/>
    </w:pPr>
  </w:p>
  <w:p w14:paraId="28F59379" w14:textId="77777777" w:rsidR="00CF373C" w:rsidRDefault="00CF373C"/>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D34CA" w14:textId="77777777" w:rsidR="00CF373C" w:rsidRDefault="00CF373C">
    <w:pPr>
      <w:pStyle w:val="af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21D63" w14:textId="77777777" w:rsidR="00CF373C" w:rsidRDefault="00CF373C">
    <w:pPr>
      <w:pStyle w:val="afc"/>
      <w:framePr w:wrap="around" w:vAnchor="text" w:hAnchor="margin" w:y="1"/>
      <w:ind w:right="360"/>
      <w:rPr>
        <w:rStyle w:val="aff6"/>
      </w:rPr>
    </w:pPr>
  </w:p>
  <w:p w14:paraId="3E7E494A" w14:textId="77777777" w:rsidR="00CF373C" w:rsidRDefault="00CF373C">
    <w:pPr>
      <w:pStyle w:val="afc"/>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4A60E" w14:textId="77777777" w:rsidR="00CF373C" w:rsidRDefault="00CF373C">
    <w:pPr>
      <w:pStyle w:val="afc"/>
      <w:framePr w:wrap="around" w:vAnchor="text" w:hAnchor="margin" w:xAlign="right" w:y="1"/>
      <w:rPr>
        <w:rStyle w:val="aff6"/>
      </w:rPr>
    </w:pPr>
  </w:p>
  <w:p w14:paraId="0BD35336" w14:textId="77777777" w:rsidR="00CF373C" w:rsidRDefault="00CF373C">
    <w:pPr>
      <w:pStyle w:val="afc"/>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44D26" w14:textId="77777777" w:rsidR="00CF373C" w:rsidRDefault="00000000">
    <w:pPr>
      <w:pStyle w:val="afc"/>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30</w:t>
    </w:r>
    <w:r>
      <w:rPr>
        <w:rFonts w:asci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E4511" w14:textId="77777777" w:rsidR="00CF373C" w:rsidRDefault="00000000">
    <w:pPr>
      <w:pStyle w:val="afc"/>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14:paraId="699C8A32" w14:textId="77777777" w:rsidR="00CF373C" w:rsidRDefault="00CF373C">
    <w:pPr>
      <w:pStyle w:val="afc"/>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B736D" w14:textId="77777777" w:rsidR="00CF373C" w:rsidRDefault="00CF373C">
    <w:pPr>
      <w:pStyle w:val="afc"/>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74B56" w14:textId="77777777" w:rsidR="00CF373C" w:rsidRDefault="00000000">
    <w:pPr>
      <w:pStyle w:val="afc"/>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separate"/>
    </w:r>
    <w:r>
      <w:rPr>
        <w:rStyle w:val="aff6"/>
      </w:rPr>
      <w:t>55</w:t>
    </w:r>
    <w:r>
      <w:rPr>
        <w:rStyle w:val="aff6"/>
      </w:rPr>
      <w:fldChar w:fldCharType="end"/>
    </w:r>
  </w:p>
  <w:p w14:paraId="6C82000D" w14:textId="77777777" w:rsidR="00CF373C" w:rsidRDefault="00CF373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FEAC3" w14:textId="77777777" w:rsidR="00CF373C" w:rsidRDefault="00000000">
    <w:pPr>
      <w:pStyle w:val="afc"/>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14:paraId="162E35BA" w14:textId="77777777" w:rsidR="00CF373C" w:rsidRDefault="00CF373C">
    <w:pPr>
      <w:pStyle w:val="afc"/>
      <w:ind w:right="360"/>
    </w:pPr>
  </w:p>
  <w:p w14:paraId="05CFCFDB" w14:textId="77777777" w:rsidR="00CF373C" w:rsidRDefault="00CF373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223D5" w14:textId="77777777" w:rsidR="00CF373C" w:rsidRDefault="00CF373C">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0FC24" w14:textId="77777777" w:rsidR="00D37ACB" w:rsidRDefault="00D37ACB">
      <w:pPr>
        <w:spacing w:after="0" w:line="240" w:lineRule="auto"/>
      </w:pPr>
      <w:r>
        <w:separator/>
      </w:r>
    </w:p>
  </w:footnote>
  <w:footnote w:type="continuationSeparator" w:id="0">
    <w:p w14:paraId="0518FA0C" w14:textId="77777777" w:rsidR="00D37ACB" w:rsidRDefault="00D37A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319F3" w14:textId="77777777" w:rsidR="00CF373C" w:rsidRDefault="00000000">
    <w:pPr>
      <w:pStyle w:val="afe"/>
      <w:jc w:val="right"/>
    </w:pPr>
    <w:r>
      <w:rPr>
        <w:rFonts w:hint="eastAsia"/>
      </w:rPr>
      <w:t>北京市政府</w:t>
    </w:r>
    <w:r>
      <w:t>采购</w:t>
    </w:r>
    <w:r>
      <w:rPr>
        <w:rFonts w:hint="eastAsia"/>
      </w:rPr>
      <w:t>项目公开招标文件示范文本</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3E0C2" w14:textId="77777777" w:rsidR="00CF373C" w:rsidRDefault="00CF373C">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43C90" w14:textId="77777777" w:rsidR="00CF373C" w:rsidRDefault="00CF373C">
    <w:pPr>
      <w:pStyle w:val="af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5416C" w14:textId="77777777" w:rsidR="00CF373C" w:rsidRDefault="00000000">
    <w:pPr>
      <w:pStyle w:val="afe"/>
      <w:jc w:val="right"/>
    </w:pPr>
    <w:r>
      <w:rPr>
        <w:rFonts w:hint="eastAsia"/>
      </w:rPr>
      <w:t>北京市政府</w:t>
    </w:r>
    <w:r>
      <w:t>采购</w:t>
    </w:r>
    <w:r>
      <w:rPr>
        <w:rFonts w:hint="eastAsia"/>
      </w:rPr>
      <w:t>项目公开招标文件示范文本</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357FC" w14:textId="77777777" w:rsidR="00CF373C" w:rsidRDefault="00CF373C">
    <w:pPr>
      <w:pStyle w:val="af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1D706" w14:textId="77777777" w:rsidR="00CF373C" w:rsidRDefault="00CF373C">
    <w:pPr>
      <w:pStyle w:val="af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20F2E" w14:textId="77777777" w:rsidR="00CF373C" w:rsidRDefault="00CF373C">
    <w:pPr>
      <w:pStyle w:val="af7"/>
      <w:ind w:firstLineChars="2350" w:firstLine="5405"/>
      <w:rPr>
        <w:rFonts w:hAnsi="宋体"/>
        <w:sz w:val="23"/>
      </w:rPr>
    </w:pPr>
  </w:p>
  <w:p w14:paraId="022D190D" w14:textId="77777777" w:rsidR="00CF373C" w:rsidRDefault="00CF373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E6A4" w14:textId="77777777" w:rsidR="00CF373C" w:rsidRDefault="00CF373C">
    <w:pPr>
      <w:pStyle w:val="afe"/>
    </w:pPr>
  </w:p>
  <w:p w14:paraId="71C60AA0" w14:textId="77777777" w:rsidR="00CF373C" w:rsidRDefault="00CF373C"/>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BBC6C" w14:textId="77777777" w:rsidR="00CF373C" w:rsidRDefault="00CF373C">
    <w:pPr>
      <w:pStyle w:val="af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D54A3" w14:textId="77777777" w:rsidR="00CF373C" w:rsidRDefault="00CF373C">
    <w:pPr>
      <w:pStyle w:val="afe"/>
    </w:pPr>
  </w:p>
  <w:p w14:paraId="6B44DC96" w14:textId="77777777" w:rsidR="00CF373C" w:rsidRDefault="00CF373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2FE1513"/>
    <w:multiLevelType w:val="singleLevel"/>
    <w:tmpl w:val="82FE1513"/>
    <w:lvl w:ilvl="0">
      <w:start w:val="1"/>
      <w:numFmt w:val="chineseCounting"/>
      <w:suff w:val="nothing"/>
      <w:lvlText w:val="%1、"/>
      <w:lvlJc w:val="left"/>
      <w:rPr>
        <w:rFonts w:hint="eastAsia"/>
      </w:rPr>
    </w:lvl>
  </w:abstractNum>
  <w:abstractNum w:abstractNumId="1" w15:restartNumberingAfterBreak="0">
    <w:nsid w:val="E0D99161"/>
    <w:multiLevelType w:val="singleLevel"/>
    <w:tmpl w:val="E0D99161"/>
    <w:lvl w:ilvl="0">
      <w:start w:val="3"/>
      <w:numFmt w:val="decimal"/>
      <w:suff w:val="nothing"/>
      <w:lvlText w:val="%1、"/>
      <w:lvlJc w:val="left"/>
    </w:lvl>
  </w:abstractNum>
  <w:abstractNum w:abstractNumId="2"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3"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5"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6"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7"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8"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9"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060A6687"/>
    <w:multiLevelType w:val="multilevel"/>
    <w:tmpl w:val="060A6687"/>
    <w:lvl w:ilvl="0">
      <w:start w:val="1"/>
      <w:numFmt w:val="japaneseCounting"/>
      <w:lvlText w:val="%1、"/>
      <w:lvlJc w:val="left"/>
      <w:pPr>
        <w:ind w:left="480" w:hanging="48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1"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2"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3"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168E7012"/>
    <w:multiLevelType w:val="multilevel"/>
    <w:tmpl w:val="168E7012"/>
    <w:lvl w:ilvl="0">
      <w:start w:val="1"/>
      <w:numFmt w:val="none"/>
      <w:lvlText w:val="一、"/>
      <w:lvlJc w:val="left"/>
      <w:pPr>
        <w:ind w:left="480" w:hanging="480"/>
      </w:pPr>
      <w:rPr>
        <w:rFonts w:hint="default"/>
        <w:color w:val="000000"/>
        <w:sz w:val="24"/>
      </w:rPr>
    </w:lvl>
    <w:lvl w:ilvl="1">
      <w:start w:val="2"/>
      <w:numFmt w:val="japaneseCounting"/>
      <w:lvlText w:val="%2、"/>
      <w:lvlJc w:val="left"/>
      <w:pPr>
        <w:ind w:left="920" w:hanging="480"/>
      </w:pPr>
      <w:rPr>
        <w:rFonts w:hint="default"/>
      </w:r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6" w15:restartNumberingAfterBreak="0">
    <w:nsid w:val="1E8F1A22"/>
    <w:multiLevelType w:val="multilevel"/>
    <w:tmpl w:val="1E8F1A22"/>
    <w:lvl w:ilvl="0">
      <w:start w:val="1"/>
      <w:numFmt w:val="japaneseCounting"/>
      <w:lvlText w:val="%1、"/>
      <w:lvlJc w:val="left"/>
      <w:pPr>
        <w:ind w:left="480" w:hanging="48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7"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8" w15:restartNumberingAfterBreak="0">
    <w:nsid w:val="3A02313D"/>
    <w:multiLevelType w:val="multilevel"/>
    <w:tmpl w:val="3A02313D"/>
    <w:lvl w:ilvl="0">
      <w:start w:val="1"/>
      <w:numFmt w:val="none"/>
      <w:lvlText w:val="一、"/>
      <w:lvlJc w:val="left"/>
      <w:pPr>
        <w:ind w:left="456" w:hanging="456"/>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9"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0" w15:restartNumberingAfterBreak="0">
    <w:nsid w:val="41389514"/>
    <w:multiLevelType w:val="singleLevel"/>
    <w:tmpl w:val="41389514"/>
    <w:lvl w:ilvl="0">
      <w:start w:val="1"/>
      <w:numFmt w:val="decimal"/>
      <w:suff w:val="nothing"/>
      <w:lvlText w:val="%1、"/>
      <w:lvlJc w:val="left"/>
    </w:lvl>
  </w:abstractNum>
  <w:abstractNum w:abstractNumId="21"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2" w15:restartNumberingAfterBreak="0">
    <w:nsid w:val="4CCE4C4B"/>
    <w:multiLevelType w:val="multilevel"/>
    <w:tmpl w:val="4CCE4C4B"/>
    <w:lvl w:ilvl="0">
      <w:start w:val="1"/>
      <w:numFmt w:val="none"/>
      <w:lvlText w:val="一、"/>
      <w:lvlJc w:val="left"/>
      <w:pPr>
        <w:ind w:left="456" w:hanging="456"/>
      </w:pPr>
      <w:rPr>
        <w:rFonts w:cs="宋体" w:hint="default"/>
        <w:color w:val="000000"/>
      </w:rPr>
    </w:lvl>
    <w:lvl w:ilvl="1">
      <w:start w:val="2"/>
      <w:numFmt w:val="japaneseCounting"/>
      <w:lvlText w:val="%2、"/>
      <w:lvlJc w:val="left"/>
      <w:pPr>
        <w:ind w:left="920" w:hanging="480"/>
      </w:pPr>
      <w:rPr>
        <w:rFonts w:hint="default"/>
      </w:r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3"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5E790DE2"/>
    <w:multiLevelType w:val="multilevel"/>
    <w:tmpl w:val="5E790DE2"/>
    <w:lvl w:ilvl="0">
      <w:start w:val="1"/>
      <w:numFmt w:val="japaneseCounting"/>
      <w:lvlText w:val="%1、"/>
      <w:lvlJc w:val="left"/>
      <w:pPr>
        <w:ind w:left="480" w:hanging="480"/>
      </w:pPr>
      <w:rPr>
        <w:rFonts w:hint="default"/>
        <w:color w:val="000000"/>
        <w:sz w:val="24"/>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5" w15:restartNumberingAfterBreak="0">
    <w:nsid w:val="66A809CC"/>
    <w:multiLevelType w:val="multilevel"/>
    <w:tmpl w:val="66A809CC"/>
    <w:lvl w:ilvl="0">
      <w:start w:val="1"/>
      <w:numFmt w:val="japaneseCounting"/>
      <w:lvlText w:val="%1、"/>
      <w:lvlJc w:val="left"/>
      <w:pPr>
        <w:ind w:left="480" w:hanging="48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6"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7" w15:restartNumberingAfterBreak="0">
    <w:nsid w:val="746BEFC0"/>
    <w:multiLevelType w:val="singleLevel"/>
    <w:tmpl w:val="746BEFC0"/>
    <w:lvl w:ilvl="0">
      <w:start w:val="5"/>
      <w:numFmt w:val="decimal"/>
      <w:suff w:val="nothing"/>
      <w:lvlText w:val="%1、"/>
      <w:lvlJc w:val="left"/>
    </w:lvl>
  </w:abstractNum>
  <w:abstractNum w:abstractNumId="28" w15:restartNumberingAfterBreak="0">
    <w:nsid w:val="74C91934"/>
    <w:multiLevelType w:val="multilevel"/>
    <w:tmpl w:val="74C91934"/>
    <w:lvl w:ilvl="0">
      <w:start w:val="1"/>
      <w:numFmt w:val="japaneseCounting"/>
      <w:lvlText w:val="%1、"/>
      <w:lvlJc w:val="left"/>
      <w:pPr>
        <w:ind w:left="456" w:hanging="456"/>
      </w:pPr>
      <w:rPr>
        <w:rFonts w:hint="default"/>
      </w:rPr>
    </w:lvl>
    <w:lvl w:ilvl="1">
      <w:start w:val="2"/>
      <w:numFmt w:val="japaneseCounting"/>
      <w:lvlText w:val="%2．"/>
      <w:lvlJc w:val="left"/>
      <w:pPr>
        <w:ind w:left="920" w:hanging="480"/>
      </w:pPr>
      <w:rPr>
        <w:rFonts w:hint="default"/>
      </w:rPr>
    </w:lvl>
    <w:lvl w:ilvl="2">
      <w:start w:val="1"/>
      <w:numFmt w:val="decimal"/>
      <w:lvlText w:val="%3、"/>
      <w:lvlJc w:val="left"/>
      <w:pPr>
        <w:ind w:left="1240" w:hanging="360"/>
      </w:pPr>
      <w:rPr>
        <w:rFonts w:hint="default"/>
      </w:r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9" w15:restartNumberingAfterBreak="0">
    <w:nsid w:val="7A6FCE50"/>
    <w:multiLevelType w:val="singleLevel"/>
    <w:tmpl w:val="7A6FCE50"/>
    <w:lvl w:ilvl="0">
      <w:start w:val="1"/>
      <w:numFmt w:val="chineseCounting"/>
      <w:suff w:val="nothing"/>
      <w:lvlText w:val="%1、"/>
      <w:lvlJc w:val="left"/>
      <w:rPr>
        <w:rFonts w:hint="eastAsia"/>
        <w:lang w:val="en-US"/>
      </w:rPr>
    </w:lvl>
  </w:abstractNum>
  <w:abstractNum w:abstractNumId="30" w15:restartNumberingAfterBreak="0">
    <w:nsid w:val="7A7D63C8"/>
    <w:multiLevelType w:val="multilevel"/>
    <w:tmpl w:val="7A7D63C8"/>
    <w:lvl w:ilvl="0">
      <w:start w:val="1"/>
      <w:numFmt w:val="japaneseCounting"/>
      <w:lvlText w:val="%1、"/>
      <w:lvlJc w:val="left"/>
      <w:pPr>
        <w:ind w:left="480" w:hanging="48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59327445">
    <w:abstractNumId w:val="6"/>
  </w:num>
  <w:num w:numId="2" w16cid:durableId="923102873">
    <w:abstractNumId w:val="9"/>
  </w:num>
  <w:num w:numId="3" w16cid:durableId="615605461">
    <w:abstractNumId w:val="3"/>
  </w:num>
  <w:num w:numId="4" w16cid:durableId="615645724">
    <w:abstractNumId w:val="7"/>
  </w:num>
  <w:num w:numId="5" w16cid:durableId="40328436">
    <w:abstractNumId w:val="5"/>
  </w:num>
  <w:num w:numId="6" w16cid:durableId="1231423009">
    <w:abstractNumId w:val="4"/>
  </w:num>
  <w:num w:numId="7" w16cid:durableId="791175023">
    <w:abstractNumId w:val="11"/>
  </w:num>
  <w:num w:numId="8" w16cid:durableId="714699874">
    <w:abstractNumId w:val="8"/>
  </w:num>
  <w:num w:numId="9" w16cid:durableId="434908544">
    <w:abstractNumId w:val="14"/>
  </w:num>
  <w:num w:numId="10" w16cid:durableId="1998652723">
    <w:abstractNumId w:val="2"/>
  </w:num>
  <w:num w:numId="11" w16cid:durableId="866989067">
    <w:abstractNumId w:val="19"/>
  </w:num>
  <w:num w:numId="12" w16cid:durableId="1539928396">
    <w:abstractNumId w:val="12"/>
  </w:num>
  <w:num w:numId="13" w16cid:durableId="290945640">
    <w:abstractNumId w:val="26"/>
  </w:num>
  <w:num w:numId="14" w16cid:durableId="1849907366">
    <w:abstractNumId w:val="13"/>
  </w:num>
  <w:num w:numId="15" w16cid:durableId="464279931">
    <w:abstractNumId w:val="29"/>
  </w:num>
  <w:num w:numId="16" w16cid:durableId="1103183875">
    <w:abstractNumId w:val="20"/>
  </w:num>
  <w:num w:numId="17" w16cid:durableId="1311906651">
    <w:abstractNumId w:val="0"/>
  </w:num>
  <w:num w:numId="18" w16cid:durableId="1650817773">
    <w:abstractNumId w:val="25"/>
  </w:num>
  <w:num w:numId="19" w16cid:durableId="787507303">
    <w:abstractNumId w:val="15"/>
  </w:num>
  <w:num w:numId="20" w16cid:durableId="734932049">
    <w:abstractNumId w:val="1"/>
  </w:num>
  <w:num w:numId="21" w16cid:durableId="8723493">
    <w:abstractNumId w:val="22"/>
  </w:num>
  <w:num w:numId="22" w16cid:durableId="1593124977">
    <w:abstractNumId w:val="28"/>
  </w:num>
  <w:num w:numId="23" w16cid:durableId="2070640898">
    <w:abstractNumId w:val="16"/>
  </w:num>
  <w:num w:numId="24" w16cid:durableId="1242714228">
    <w:abstractNumId w:val="27"/>
  </w:num>
  <w:num w:numId="25" w16cid:durableId="1054813766">
    <w:abstractNumId w:val="10"/>
  </w:num>
  <w:num w:numId="26" w16cid:durableId="880551659">
    <w:abstractNumId w:val="30"/>
  </w:num>
  <w:num w:numId="27" w16cid:durableId="1164323451">
    <w:abstractNumId w:val="18"/>
  </w:num>
  <w:num w:numId="28" w16cid:durableId="110370540">
    <w:abstractNumId w:val="24"/>
  </w:num>
  <w:num w:numId="29" w16cid:durableId="1412851312">
    <w:abstractNumId w:val="17"/>
  </w:num>
  <w:num w:numId="30" w16cid:durableId="1486824898">
    <w:abstractNumId w:val="21"/>
  </w:num>
  <w:num w:numId="31" w16cid:durableId="1785011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CTIVE" w:val="03年范本稿123.doc"/>
    <w:docVar w:name="commondata" w:val="eyJoZGlkIjoiYWJmNTAxYTA0NTllZTU0OWY5NWY0MWNlMzBjNGU2OTYifQ=="/>
    <w:docVar w:name="VTCASE" w:val="4"/>
    <w:docVar w:name="VTCommandPending" w:val="NONE"/>
  </w:docVars>
  <w:rsids>
    <w:rsidRoot w:val="000310C8"/>
    <w:rsid w:val="000004FC"/>
    <w:rsid w:val="00003EB6"/>
    <w:rsid w:val="00004EE9"/>
    <w:rsid w:val="000153B7"/>
    <w:rsid w:val="00015B8F"/>
    <w:rsid w:val="000302DA"/>
    <w:rsid w:val="000310C8"/>
    <w:rsid w:val="0003337E"/>
    <w:rsid w:val="00041FD0"/>
    <w:rsid w:val="000438D0"/>
    <w:rsid w:val="000472E3"/>
    <w:rsid w:val="000528F3"/>
    <w:rsid w:val="00062EEF"/>
    <w:rsid w:val="00072B4D"/>
    <w:rsid w:val="00081F28"/>
    <w:rsid w:val="00085F2B"/>
    <w:rsid w:val="000A28C0"/>
    <w:rsid w:val="000B003B"/>
    <w:rsid w:val="000B2E7F"/>
    <w:rsid w:val="000B36FE"/>
    <w:rsid w:val="000C2661"/>
    <w:rsid w:val="000C5311"/>
    <w:rsid w:val="000C583D"/>
    <w:rsid w:val="000C70F1"/>
    <w:rsid w:val="000D21DD"/>
    <w:rsid w:val="000D2A88"/>
    <w:rsid w:val="000D2ACA"/>
    <w:rsid w:val="000E3B95"/>
    <w:rsid w:val="000E5EFC"/>
    <w:rsid w:val="000F3AFF"/>
    <w:rsid w:val="001045D2"/>
    <w:rsid w:val="00111099"/>
    <w:rsid w:val="00112AE7"/>
    <w:rsid w:val="00123B95"/>
    <w:rsid w:val="00135F1C"/>
    <w:rsid w:val="0014428C"/>
    <w:rsid w:val="00145A96"/>
    <w:rsid w:val="00154D6A"/>
    <w:rsid w:val="00156472"/>
    <w:rsid w:val="001609CC"/>
    <w:rsid w:val="00181153"/>
    <w:rsid w:val="0018212F"/>
    <w:rsid w:val="001951CE"/>
    <w:rsid w:val="00197D3D"/>
    <w:rsid w:val="001B4231"/>
    <w:rsid w:val="001B45F7"/>
    <w:rsid w:val="001C0948"/>
    <w:rsid w:val="001C7A66"/>
    <w:rsid w:val="001E0F6F"/>
    <w:rsid w:val="001F4BB9"/>
    <w:rsid w:val="00201804"/>
    <w:rsid w:val="002074E5"/>
    <w:rsid w:val="00210F05"/>
    <w:rsid w:val="00226291"/>
    <w:rsid w:val="0023417F"/>
    <w:rsid w:val="00234B97"/>
    <w:rsid w:val="0024589E"/>
    <w:rsid w:val="00254CD4"/>
    <w:rsid w:val="00261173"/>
    <w:rsid w:val="0026490D"/>
    <w:rsid w:val="00274B7D"/>
    <w:rsid w:val="00287368"/>
    <w:rsid w:val="00291A9D"/>
    <w:rsid w:val="002924A8"/>
    <w:rsid w:val="00294271"/>
    <w:rsid w:val="002B0915"/>
    <w:rsid w:val="002C1325"/>
    <w:rsid w:val="002C1A5A"/>
    <w:rsid w:val="002C2169"/>
    <w:rsid w:val="002C511F"/>
    <w:rsid w:val="002D1F19"/>
    <w:rsid w:val="002F5C64"/>
    <w:rsid w:val="00300488"/>
    <w:rsid w:val="003023AF"/>
    <w:rsid w:val="003035A5"/>
    <w:rsid w:val="00306702"/>
    <w:rsid w:val="003247B6"/>
    <w:rsid w:val="00326D38"/>
    <w:rsid w:val="00333CC4"/>
    <w:rsid w:val="00334E94"/>
    <w:rsid w:val="00345C4D"/>
    <w:rsid w:val="003504C7"/>
    <w:rsid w:val="00357B67"/>
    <w:rsid w:val="003603EA"/>
    <w:rsid w:val="00364965"/>
    <w:rsid w:val="0039275C"/>
    <w:rsid w:val="003952D0"/>
    <w:rsid w:val="003A5E85"/>
    <w:rsid w:val="003C0E31"/>
    <w:rsid w:val="003C5B5E"/>
    <w:rsid w:val="003D69C1"/>
    <w:rsid w:val="003E03AD"/>
    <w:rsid w:val="003E1A43"/>
    <w:rsid w:val="003F0EBE"/>
    <w:rsid w:val="003F64DB"/>
    <w:rsid w:val="00404ACA"/>
    <w:rsid w:val="004055C2"/>
    <w:rsid w:val="00406B54"/>
    <w:rsid w:val="00412F73"/>
    <w:rsid w:val="00416629"/>
    <w:rsid w:val="00416680"/>
    <w:rsid w:val="0042761A"/>
    <w:rsid w:val="00427B55"/>
    <w:rsid w:val="004310A6"/>
    <w:rsid w:val="00432F96"/>
    <w:rsid w:val="00451D8A"/>
    <w:rsid w:val="004545A5"/>
    <w:rsid w:val="00462E80"/>
    <w:rsid w:val="004643C7"/>
    <w:rsid w:val="004738B3"/>
    <w:rsid w:val="00474150"/>
    <w:rsid w:val="0048536F"/>
    <w:rsid w:val="00495EB5"/>
    <w:rsid w:val="004C4FF7"/>
    <w:rsid w:val="004C61EF"/>
    <w:rsid w:val="004C710C"/>
    <w:rsid w:val="004D0535"/>
    <w:rsid w:val="004D152F"/>
    <w:rsid w:val="004D1DC2"/>
    <w:rsid w:val="004F235C"/>
    <w:rsid w:val="0050174E"/>
    <w:rsid w:val="00503D24"/>
    <w:rsid w:val="00506323"/>
    <w:rsid w:val="0051037D"/>
    <w:rsid w:val="00510CDB"/>
    <w:rsid w:val="00510E0A"/>
    <w:rsid w:val="005123FA"/>
    <w:rsid w:val="00521AAE"/>
    <w:rsid w:val="005249BB"/>
    <w:rsid w:val="005309EC"/>
    <w:rsid w:val="00533085"/>
    <w:rsid w:val="00534A0E"/>
    <w:rsid w:val="00534BE3"/>
    <w:rsid w:val="00537076"/>
    <w:rsid w:val="005426F6"/>
    <w:rsid w:val="00555FE6"/>
    <w:rsid w:val="0055638E"/>
    <w:rsid w:val="00556813"/>
    <w:rsid w:val="00563161"/>
    <w:rsid w:val="00570B8C"/>
    <w:rsid w:val="00574033"/>
    <w:rsid w:val="00576441"/>
    <w:rsid w:val="005822F4"/>
    <w:rsid w:val="00597E7A"/>
    <w:rsid w:val="005A0614"/>
    <w:rsid w:val="005C1A12"/>
    <w:rsid w:val="005C1F01"/>
    <w:rsid w:val="005C5053"/>
    <w:rsid w:val="005D18E8"/>
    <w:rsid w:val="005D2E4E"/>
    <w:rsid w:val="005E29A1"/>
    <w:rsid w:val="005E6A9F"/>
    <w:rsid w:val="005E6D8E"/>
    <w:rsid w:val="005E7862"/>
    <w:rsid w:val="00602E44"/>
    <w:rsid w:val="00604A2A"/>
    <w:rsid w:val="00604C64"/>
    <w:rsid w:val="00613B94"/>
    <w:rsid w:val="0061772A"/>
    <w:rsid w:val="00627889"/>
    <w:rsid w:val="00641341"/>
    <w:rsid w:val="0064534C"/>
    <w:rsid w:val="00645C17"/>
    <w:rsid w:val="0065324A"/>
    <w:rsid w:val="00657D72"/>
    <w:rsid w:val="006613C5"/>
    <w:rsid w:val="00671BBE"/>
    <w:rsid w:val="00680178"/>
    <w:rsid w:val="00682E32"/>
    <w:rsid w:val="0069288A"/>
    <w:rsid w:val="006A626C"/>
    <w:rsid w:val="006B103B"/>
    <w:rsid w:val="006C0BDB"/>
    <w:rsid w:val="006D1A2E"/>
    <w:rsid w:val="006E147D"/>
    <w:rsid w:val="006E504C"/>
    <w:rsid w:val="006F2D96"/>
    <w:rsid w:val="006F3629"/>
    <w:rsid w:val="007009B3"/>
    <w:rsid w:val="00707B92"/>
    <w:rsid w:val="00711473"/>
    <w:rsid w:val="007145E1"/>
    <w:rsid w:val="007166D3"/>
    <w:rsid w:val="00716B85"/>
    <w:rsid w:val="00717293"/>
    <w:rsid w:val="00734A78"/>
    <w:rsid w:val="00740A40"/>
    <w:rsid w:val="0074449E"/>
    <w:rsid w:val="00746B72"/>
    <w:rsid w:val="0075273B"/>
    <w:rsid w:val="00761855"/>
    <w:rsid w:val="00764362"/>
    <w:rsid w:val="00765DE3"/>
    <w:rsid w:val="0076628C"/>
    <w:rsid w:val="00776121"/>
    <w:rsid w:val="00787D5C"/>
    <w:rsid w:val="00792F87"/>
    <w:rsid w:val="00795B35"/>
    <w:rsid w:val="007A33D5"/>
    <w:rsid w:val="007A3D33"/>
    <w:rsid w:val="007A501C"/>
    <w:rsid w:val="007C1008"/>
    <w:rsid w:val="007C478A"/>
    <w:rsid w:val="007C4C0E"/>
    <w:rsid w:val="007D409A"/>
    <w:rsid w:val="007F3F26"/>
    <w:rsid w:val="00800330"/>
    <w:rsid w:val="00806758"/>
    <w:rsid w:val="00811831"/>
    <w:rsid w:val="00811DB5"/>
    <w:rsid w:val="00822015"/>
    <w:rsid w:val="00834D32"/>
    <w:rsid w:val="0085291D"/>
    <w:rsid w:val="008650F4"/>
    <w:rsid w:val="00874926"/>
    <w:rsid w:val="00875250"/>
    <w:rsid w:val="00875B0C"/>
    <w:rsid w:val="008841DC"/>
    <w:rsid w:val="00886943"/>
    <w:rsid w:val="0089759F"/>
    <w:rsid w:val="008A0AA7"/>
    <w:rsid w:val="008B4D96"/>
    <w:rsid w:val="008B5561"/>
    <w:rsid w:val="008C53BF"/>
    <w:rsid w:val="008D7A75"/>
    <w:rsid w:val="008E1859"/>
    <w:rsid w:val="008E62FE"/>
    <w:rsid w:val="008E70CA"/>
    <w:rsid w:val="008E70E3"/>
    <w:rsid w:val="008F2894"/>
    <w:rsid w:val="008F4371"/>
    <w:rsid w:val="0090132C"/>
    <w:rsid w:val="0090171A"/>
    <w:rsid w:val="00905004"/>
    <w:rsid w:val="00914713"/>
    <w:rsid w:val="00915484"/>
    <w:rsid w:val="00916A08"/>
    <w:rsid w:val="009201B5"/>
    <w:rsid w:val="00924774"/>
    <w:rsid w:val="0093333B"/>
    <w:rsid w:val="009337CD"/>
    <w:rsid w:val="00942FB4"/>
    <w:rsid w:val="00950F68"/>
    <w:rsid w:val="00951D78"/>
    <w:rsid w:val="009520F7"/>
    <w:rsid w:val="00960B7E"/>
    <w:rsid w:val="00966F2E"/>
    <w:rsid w:val="00977A21"/>
    <w:rsid w:val="00980B33"/>
    <w:rsid w:val="00992760"/>
    <w:rsid w:val="0099641A"/>
    <w:rsid w:val="009A7E52"/>
    <w:rsid w:val="009D4440"/>
    <w:rsid w:val="009D5CEC"/>
    <w:rsid w:val="009F0105"/>
    <w:rsid w:val="009F4E0C"/>
    <w:rsid w:val="00A3688F"/>
    <w:rsid w:val="00A47C25"/>
    <w:rsid w:val="00A50787"/>
    <w:rsid w:val="00A55563"/>
    <w:rsid w:val="00A561C7"/>
    <w:rsid w:val="00A57EC2"/>
    <w:rsid w:val="00A65A2A"/>
    <w:rsid w:val="00A71BC8"/>
    <w:rsid w:val="00A74B50"/>
    <w:rsid w:val="00A74EFF"/>
    <w:rsid w:val="00A8035B"/>
    <w:rsid w:val="00A82A68"/>
    <w:rsid w:val="00A870CE"/>
    <w:rsid w:val="00A8756E"/>
    <w:rsid w:val="00A9460C"/>
    <w:rsid w:val="00A975F0"/>
    <w:rsid w:val="00AA4061"/>
    <w:rsid w:val="00AC0EDC"/>
    <w:rsid w:val="00AD1702"/>
    <w:rsid w:val="00AE369D"/>
    <w:rsid w:val="00AF3BC3"/>
    <w:rsid w:val="00AF6569"/>
    <w:rsid w:val="00B04AEB"/>
    <w:rsid w:val="00B0554A"/>
    <w:rsid w:val="00B13745"/>
    <w:rsid w:val="00B235FA"/>
    <w:rsid w:val="00B37BAC"/>
    <w:rsid w:val="00B40732"/>
    <w:rsid w:val="00B40F9F"/>
    <w:rsid w:val="00B51B63"/>
    <w:rsid w:val="00B630C2"/>
    <w:rsid w:val="00B645B4"/>
    <w:rsid w:val="00B66D5C"/>
    <w:rsid w:val="00B7109D"/>
    <w:rsid w:val="00B73542"/>
    <w:rsid w:val="00B83475"/>
    <w:rsid w:val="00B87B81"/>
    <w:rsid w:val="00B96DE2"/>
    <w:rsid w:val="00BA169C"/>
    <w:rsid w:val="00BB5911"/>
    <w:rsid w:val="00BB797C"/>
    <w:rsid w:val="00BC08CA"/>
    <w:rsid w:val="00BC3A1E"/>
    <w:rsid w:val="00BC503D"/>
    <w:rsid w:val="00BD3855"/>
    <w:rsid w:val="00BF17BF"/>
    <w:rsid w:val="00BF4E81"/>
    <w:rsid w:val="00C01A55"/>
    <w:rsid w:val="00C054B2"/>
    <w:rsid w:val="00C17B3B"/>
    <w:rsid w:val="00C22D3D"/>
    <w:rsid w:val="00C24206"/>
    <w:rsid w:val="00C40649"/>
    <w:rsid w:val="00C412ED"/>
    <w:rsid w:val="00C43262"/>
    <w:rsid w:val="00C44D43"/>
    <w:rsid w:val="00C451F3"/>
    <w:rsid w:val="00C57445"/>
    <w:rsid w:val="00C829DF"/>
    <w:rsid w:val="00C85DD4"/>
    <w:rsid w:val="00C94C41"/>
    <w:rsid w:val="00CA153D"/>
    <w:rsid w:val="00CB1CC8"/>
    <w:rsid w:val="00CC1B8D"/>
    <w:rsid w:val="00CF11BB"/>
    <w:rsid w:val="00CF373C"/>
    <w:rsid w:val="00D00D49"/>
    <w:rsid w:val="00D063A7"/>
    <w:rsid w:val="00D11DAB"/>
    <w:rsid w:val="00D124FF"/>
    <w:rsid w:val="00D152CC"/>
    <w:rsid w:val="00D20016"/>
    <w:rsid w:val="00D36722"/>
    <w:rsid w:val="00D37ACB"/>
    <w:rsid w:val="00D46912"/>
    <w:rsid w:val="00D54AEE"/>
    <w:rsid w:val="00D553AA"/>
    <w:rsid w:val="00D61CDD"/>
    <w:rsid w:val="00D642D2"/>
    <w:rsid w:val="00D724E3"/>
    <w:rsid w:val="00D7300A"/>
    <w:rsid w:val="00D8009B"/>
    <w:rsid w:val="00D93690"/>
    <w:rsid w:val="00D961E5"/>
    <w:rsid w:val="00D97685"/>
    <w:rsid w:val="00DA1356"/>
    <w:rsid w:val="00DA355A"/>
    <w:rsid w:val="00DA7270"/>
    <w:rsid w:val="00DC137E"/>
    <w:rsid w:val="00DC1956"/>
    <w:rsid w:val="00DC5A63"/>
    <w:rsid w:val="00DD21BA"/>
    <w:rsid w:val="00DD5B2F"/>
    <w:rsid w:val="00DD6344"/>
    <w:rsid w:val="00DD7832"/>
    <w:rsid w:val="00DD7925"/>
    <w:rsid w:val="00DE2C86"/>
    <w:rsid w:val="00DE7B02"/>
    <w:rsid w:val="00DF1411"/>
    <w:rsid w:val="00DF55B0"/>
    <w:rsid w:val="00E00240"/>
    <w:rsid w:val="00E05E0D"/>
    <w:rsid w:val="00E11BB4"/>
    <w:rsid w:val="00E2032F"/>
    <w:rsid w:val="00E35190"/>
    <w:rsid w:val="00E47219"/>
    <w:rsid w:val="00E636BA"/>
    <w:rsid w:val="00E844F0"/>
    <w:rsid w:val="00EA6A12"/>
    <w:rsid w:val="00EB3793"/>
    <w:rsid w:val="00EB766B"/>
    <w:rsid w:val="00EC3CB2"/>
    <w:rsid w:val="00ED73A1"/>
    <w:rsid w:val="00ED74F1"/>
    <w:rsid w:val="00EE52C7"/>
    <w:rsid w:val="00EF11F6"/>
    <w:rsid w:val="00F0018E"/>
    <w:rsid w:val="00F075B4"/>
    <w:rsid w:val="00F1120B"/>
    <w:rsid w:val="00F13EB4"/>
    <w:rsid w:val="00F1463C"/>
    <w:rsid w:val="00F15D7A"/>
    <w:rsid w:val="00F30217"/>
    <w:rsid w:val="00F35B58"/>
    <w:rsid w:val="00F43943"/>
    <w:rsid w:val="00F52F02"/>
    <w:rsid w:val="00F60E74"/>
    <w:rsid w:val="00F70578"/>
    <w:rsid w:val="00F73232"/>
    <w:rsid w:val="00F761F7"/>
    <w:rsid w:val="00F77411"/>
    <w:rsid w:val="00F77DA2"/>
    <w:rsid w:val="00F814AC"/>
    <w:rsid w:val="00F82D3E"/>
    <w:rsid w:val="00F84345"/>
    <w:rsid w:val="00F962EC"/>
    <w:rsid w:val="00F9793C"/>
    <w:rsid w:val="00FA0DCB"/>
    <w:rsid w:val="00FA29B5"/>
    <w:rsid w:val="00FB25C6"/>
    <w:rsid w:val="00FD2305"/>
    <w:rsid w:val="00FD28D9"/>
    <w:rsid w:val="00FD2BD6"/>
    <w:rsid w:val="00FE37A1"/>
    <w:rsid w:val="00FE67D5"/>
    <w:rsid w:val="00FF13F7"/>
    <w:rsid w:val="00FF4A60"/>
    <w:rsid w:val="00FF6808"/>
    <w:rsid w:val="04132FC4"/>
    <w:rsid w:val="1106067B"/>
    <w:rsid w:val="13EB6557"/>
    <w:rsid w:val="1E284339"/>
    <w:rsid w:val="2E245B9B"/>
    <w:rsid w:val="31C2655A"/>
    <w:rsid w:val="3F79676E"/>
    <w:rsid w:val="557768AA"/>
    <w:rsid w:val="56A964ED"/>
    <w:rsid w:val="5A2A0142"/>
    <w:rsid w:val="60FA610A"/>
    <w:rsid w:val="63C0618D"/>
    <w:rsid w:val="67D341BC"/>
    <w:rsid w:val="6AEF689C"/>
    <w:rsid w:val="71DC59F6"/>
    <w:rsid w:val="7245713B"/>
    <w:rsid w:val="7AEB37BE"/>
    <w:rsid w:val="7D5E0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BAB784"/>
  <w15:docId w15:val="{4D581EFE-9578-4D70-A280-19F82804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Keyboard" w:semiHidden="1" w:unhideWhenUsed="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next w:val="21"/>
    <w:qFormat/>
    <w:pPr>
      <w:widowControl w:val="0"/>
      <w:jc w:val="both"/>
    </w:pPr>
    <w:rPr>
      <w:rFonts w:ascii="Times New Roman" w:hAnsi="Times New Roman"/>
      <w:kern w:val="2"/>
      <w:sz w:val="21"/>
      <w:szCs w:val="24"/>
    </w:rPr>
  </w:style>
  <w:style w:type="paragraph" w:styleId="11">
    <w:name w:val="heading 1"/>
    <w:basedOn w:val="a6"/>
    <w:next w:val="a6"/>
    <w:link w:val="12"/>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6"/>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ac">
    <w:name w:val="annotation subject"/>
    <w:basedOn w:val="ad"/>
    <w:next w:val="ad"/>
    <w:link w:val="ae"/>
    <w:qFormat/>
    <w:rPr>
      <w:b/>
      <w:bCs/>
    </w:rPr>
  </w:style>
  <w:style w:type="paragraph" w:styleId="ad">
    <w:name w:val="annotation text"/>
    <w:basedOn w:val="a6"/>
    <w:link w:val="13"/>
    <w:qFormat/>
    <w:pPr>
      <w:jc w:val="left"/>
    </w:pPr>
  </w:style>
  <w:style w:type="paragraph" w:styleId="TOC7">
    <w:name w:val="toc 7"/>
    <w:basedOn w:val="a6"/>
    <w:next w:val="a6"/>
    <w:qFormat/>
    <w:pPr>
      <w:ind w:leftChars="1200" w:left="2520"/>
    </w:pPr>
  </w:style>
  <w:style w:type="paragraph" w:styleId="af">
    <w:name w:val="caption"/>
    <w:basedOn w:val="a6"/>
    <w:next w:val="a6"/>
    <w:qFormat/>
    <w:pPr>
      <w:spacing w:line="480" w:lineRule="auto"/>
    </w:pPr>
    <w:rPr>
      <w:rFonts w:ascii="华文中宋" w:eastAsia="华文中宋" w:hAnsi="华文中宋"/>
      <w:sz w:val="36"/>
      <w:szCs w:val="20"/>
    </w:rPr>
  </w:style>
  <w:style w:type="paragraph" w:styleId="af0">
    <w:name w:val="Document Map"/>
    <w:basedOn w:val="a6"/>
    <w:link w:val="af1"/>
    <w:qFormat/>
    <w:pPr>
      <w:shd w:val="clear" w:color="auto" w:fill="000080"/>
    </w:pPr>
  </w:style>
  <w:style w:type="paragraph" w:styleId="32">
    <w:name w:val="Body Text 3"/>
    <w:basedOn w:val="a6"/>
    <w:link w:val="33"/>
    <w:qFormat/>
    <w:pPr>
      <w:spacing w:after="120"/>
    </w:pPr>
    <w:rPr>
      <w:sz w:val="16"/>
      <w:szCs w:val="16"/>
    </w:rPr>
  </w:style>
  <w:style w:type="paragraph" w:styleId="af2">
    <w:name w:val="Body Text"/>
    <w:basedOn w:val="a6"/>
    <w:link w:val="af3"/>
    <w:qFormat/>
    <w:pPr>
      <w:tabs>
        <w:tab w:val="left" w:pos="567"/>
      </w:tabs>
      <w:spacing w:before="120" w:line="22" w:lineRule="atLeast"/>
    </w:pPr>
    <w:rPr>
      <w:rFonts w:ascii="宋体" w:hAnsi="宋体"/>
      <w:sz w:val="24"/>
    </w:rPr>
  </w:style>
  <w:style w:type="paragraph" w:styleId="af4">
    <w:name w:val="Body Text Indent"/>
    <w:basedOn w:val="a6"/>
    <w:link w:val="af5"/>
    <w:qFormat/>
    <w:pPr>
      <w:spacing w:line="360" w:lineRule="auto"/>
      <w:ind w:firstLine="570"/>
    </w:pPr>
    <w:rPr>
      <w:sz w:val="24"/>
    </w:rPr>
  </w:style>
  <w:style w:type="paragraph" w:styleId="23">
    <w:name w:val="List 2"/>
    <w:basedOn w:val="a6"/>
    <w:qFormat/>
    <w:pPr>
      <w:ind w:leftChars="200" w:left="100" w:hangingChars="200" w:hanging="200"/>
    </w:pPr>
  </w:style>
  <w:style w:type="paragraph" w:styleId="af6">
    <w:name w:val="Block Text"/>
    <w:basedOn w:val="a6"/>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7">
    <w:name w:val="Plain Text"/>
    <w:basedOn w:val="a6"/>
    <w:link w:val="24"/>
    <w:qFormat/>
    <w:rPr>
      <w:rFonts w:ascii="宋体" w:hAnsi="Courier New" w:hint="eastAsia"/>
      <w:szCs w:val="20"/>
    </w:rPr>
  </w:style>
  <w:style w:type="paragraph" w:styleId="TOC8">
    <w:name w:val="toc 8"/>
    <w:basedOn w:val="a6"/>
    <w:next w:val="a6"/>
    <w:qFormat/>
    <w:pPr>
      <w:ind w:leftChars="1400" w:left="2940"/>
    </w:pPr>
  </w:style>
  <w:style w:type="paragraph" w:styleId="af8">
    <w:name w:val="Date"/>
    <w:basedOn w:val="a6"/>
    <w:next w:val="a6"/>
    <w:link w:val="af9"/>
    <w:qFormat/>
    <w:pPr>
      <w:ind w:leftChars="2500" w:left="100"/>
    </w:pPr>
    <w:rPr>
      <w:rFonts w:ascii="仿宋_GB2312" w:eastAsia="仿宋_GB2312" w:hAnsi="宋体"/>
      <w:color w:val="000000"/>
      <w:sz w:val="24"/>
    </w:rPr>
  </w:style>
  <w:style w:type="paragraph" w:styleId="25">
    <w:name w:val="Body Text Indent 2"/>
    <w:basedOn w:val="a6"/>
    <w:link w:val="26"/>
    <w:qFormat/>
    <w:pPr>
      <w:ind w:firstLineChars="200" w:firstLine="480"/>
    </w:pPr>
    <w:rPr>
      <w:rFonts w:ascii="仿宋_GB2312" w:eastAsia="仿宋_GB2312"/>
      <w:sz w:val="24"/>
    </w:rPr>
  </w:style>
  <w:style w:type="paragraph" w:styleId="afa">
    <w:name w:val="Balloon Text"/>
    <w:basedOn w:val="a6"/>
    <w:link w:val="afb"/>
    <w:uiPriority w:val="99"/>
    <w:qFormat/>
    <w:rPr>
      <w:sz w:val="18"/>
      <w:szCs w:val="18"/>
    </w:rPr>
  </w:style>
  <w:style w:type="paragraph" w:styleId="afc">
    <w:name w:val="footer"/>
    <w:basedOn w:val="a6"/>
    <w:link w:val="afd"/>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27">
    <w:name w:val="Body Text First Indent 2"/>
    <w:basedOn w:val="af4"/>
    <w:link w:val="28"/>
    <w:qFormat/>
    <w:pPr>
      <w:spacing w:after="120" w:line="480" w:lineRule="exact"/>
      <w:ind w:leftChars="200" w:left="420" w:firstLineChars="200" w:firstLine="420"/>
    </w:pPr>
    <w:rPr>
      <w:szCs w:val="20"/>
    </w:rPr>
  </w:style>
  <w:style w:type="paragraph" w:styleId="afe">
    <w:name w:val="header"/>
    <w:basedOn w:val="a6"/>
    <w:link w:val="aff"/>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qFormat/>
    <w:pPr>
      <w:ind w:leftChars="600" w:left="1260"/>
    </w:pPr>
  </w:style>
  <w:style w:type="paragraph" w:styleId="aff0">
    <w:name w:val="footnote text"/>
    <w:basedOn w:val="a6"/>
    <w:link w:val="aff1"/>
    <w:qFormat/>
    <w:pPr>
      <w:widowControl/>
      <w:jc w:val="left"/>
    </w:pPr>
    <w:rPr>
      <w:kern w:val="0"/>
      <w:sz w:val="20"/>
      <w:szCs w:val="20"/>
      <w:lang w:val="de-DE"/>
    </w:r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uiPriority w:val="39"/>
    <w:qFormat/>
    <w:pPr>
      <w:tabs>
        <w:tab w:val="right" w:leader="dot" w:pos="8937"/>
      </w:tabs>
      <w:spacing w:line="312" w:lineRule="auto"/>
      <w:ind w:leftChars="200" w:left="420"/>
    </w:pPr>
  </w:style>
  <w:style w:type="paragraph" w:styleId="TOC9">
    <w:name w:val="toc 9"/>
    <w:basedOn w:val="a6"/>
    <w:next w:val="a6"/>
    <w:qFormat/>
    <w:pPr>
      <w:ind w:leftChars="1600" w:left="3360"/>
    </w:pPr>
  </w:style>
  <w:style w:type="paragraph" w:styleId="HTML">
    <w:name w:val="HTML Preformatted"/>
    <w:basedOn w:val="a6"/>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f2">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f3">
    <w:name w:val="Title"/>
    <w:basedOn w:val="a6"/>
    <w:link w:val="aff4"/>
    <w:qFormat/>
    <w:pPr>
      <w:jc w:val="center"/>
      <w:outlineLvl w:val="0"/>
    </w:pPr>
    <w:rPr>
      <w:b/>
      <w:sz w:val="32"/>
      <w:szCs w:val="20"/>
    </w:rPr>
  </w:style>
  <w:style w:type="character" w:styleId="aff5">
    <w:name w:val="Strong"/>
    <w:uiPriority w:val="22"/>
    <w:qFormat/>
    <w:rPr>
      <w:b/>
      <w:bCs/>
    </w:rPr>
  </w:style>
  <w:style w:type="character" w:styleId="aff6">
    <w:name w:val="page number"/>
    <w:qFormat/>
  </w:style>
  <w:style w:type="character" w:styleId="aff7">
    <w:name w:val="FollowedHyperlink"/>
    <w:uiPriority w:val="99"/>
    <w:qFormat/>
    <w:rPr>
      <w:color w:val="800080"/>
      <w:u w:val="single"/>
    </w:rPr>
  </w:style>
  <w:style w:type="character" w:styleId="aff8">
    <w:name w:val="Emphasis"/>
    <w:qFormat/>
    <w:rPr>
      <w:color w:val="CC0033"/>
    </w:rPr>
  </w:style>
  <w:style w:type="character" w:styleId="aff9">
    <w:name w:val="Hyperlink"/>
    <w:uiPriority w:val="99"/>
    <w:qFormat/>
    <w:rPr>
      <w:color w:val="0000FF"/>
      <w:u w:val="single"/>
    </w:rPr>
  </w:style>
  <w:style w:type="character" w:styleId="affa">
    <w:name w:val="annotation reference"/>
    <w:uiPriority w:val="99"/>
    <w:qFormat/>
    <w:rPr>
      <w:sz w:val="21"/>
      <w:szCs w:val="21"/>
    </w:rPr>
  </w:style>
  <w:style w:type="character" w:styleId="HTML1">
    <w:name w:val="HTML Cite"/>
    <w:qFormat/>
    <w:rPr>
      <w:i/>
      <w:iCs/>
    </w:rPr>
  </w:style>
  <w:style w:type="table" w:styleId="affb">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customStyle="1" w:styleId="12">
    <w:name w:val="标题 1 字符"/>
    <w:link w:val="11"/>
    <w:uiPriority w:val="9"/>
    <w:qFormat/>
    <w:rPr>
      <w:rFonts w:ascii="宋体"/>
      <w:b/>
      <w:kern w:val="44"/>
      <w:sz w:val="32"/>
    </w:rPr>
  </w:style>
  <w:style w:type="character" w:customStyle="1" w:styleId="22">
    <w:name w:val="标题 2 字符"/>
    <w:link w:val="21"/>
    <w:qFormat/>
    <w:rPr>
      <w:rFonts w:ascii="Arial" w:eastAsia="黑体" w:hAnsi="Arial"/>
      <w:b/>
      <w:sz w:val="30"/>
      <w:lang w:val="en-US" w:eastAsia="zh-CN" w:bidi="ar-SA"/>
    </w:rPr>
  </w:style>
  <w:style w:type="character" w:customStyle="1" w:styleId="ab">
    <w:name w:val="正文缩进 字符"/>
    <w:link w:val="a7"/>
    <w:qFormat/>
    <w:rPr>
      <w:rFonts w:ascii="宋体" w:eastAsia="宋体"/>
      <w:kern w:val="2"/>
      <w:sz w:val="24"/>
      <w:szCs w:val="24"/>
      <w:lang w:val="en-US" w:eastAsia="zh-CN" w:bidi="ar-SA"/>
    </w:rPr>
  </w:style>
  <w:style w:type="character" w:customStyle="1" w:styleId="31">
    <w:name w:val="标题 3 字符"/>
    <w:link w:val="30"/>
    <w:qFormat/>
    <w:rPr>
      <w:rFonts w:ascii="宋体" w:eastAsia="宋体"/>
      <w:b/>
      <w:sz w:val="24"/>
      <w:u w:val="single"/>
      <w:lang w:val="en-US" w:eastAsia="zh-CN" w:bidi="ar-SA"/>
    </w:rPr>
  </w:style>
  <w:style w:type="character" w:customStyle="1" w:styleId="40">
    <w:name w:val="标题 4 字符"/>
    <w:link w:val="4"/>
    <w:qFormat/>
    <w:rPr>
      <w:rFonts w:ascii="Arial" w:eastAsia="黑体" w:hAnsi="Arial"/>
      <w:b/>
      <w:sz w:val="28"/>
    </w:rPr>
  </w:style>
  <w:style w:type="character" w:customStyle="1" w:styleId="50">
    <w:name w:val="标题 5 字符"/>
    <w:link w:val="5"/>
    <w:qFormat/>
    <w:rPr>
      <w:b/>
      <w:sz w:val="28"/>
    </w:rPr>
  </w:style>
  <w:style w:type="character" w:customStyle="1" w:styleId="60">
    <w:name w:val="标题 6 字符"/>
    <w:link w:val="6"/>
    <w:qFormat/>
    <w:rPr>
      <w:rFonts w:ascii="Arial" w:eastAsia="黑体" w:hAnsi="Arial"/>
      <w:b/>
      <w:sz w:val="24"/>
    </w:rPr>
  </w:style>
  <w:style w:type="character" w:customStyle="1" w:styleId="70">
    <w:name w:val="标题 7 字符"/>
    <w:link w:val="7"/>
    <w:qFormat/>
    <w:rPr>
      <w:b/>
      <w:sz w:val="24"/>
    </w:rPr>
  </w:style>
  <w:style w:type="character" w:customStyle="1" w:styleId="80">
    <w:name w:val="标题 8 字符"/>
    <w:link w:val="8"/>
    <w:qFormat/>
    <w:rPr>
      <w:rFonts w:ascii="Arial" w:eastAsia="黑体" w:hAnsi="Arial"/>
      <w:sz w:val="24"/>
    </w:rPr>
  </w:style>
  <w:style w:type="character" w:customStyle="1" w:styleId="90">
    <w:name w:val="标题 9 字符"/>
    <w:link w:val="9"/>
    <w:qFormat/>
    <w:rPr>
      <w:rFonts w:ascii="Arial" w:eastAsia="黑体" w:hAnsi="Arial"/>
      <w:sz w:val="21"/>
    </w:rPr>
  </w:style>
  <w:style w:type="character" w:customStyle="1" w:styleId="af1">
    <w:name w:val="文档结构图 字符"/>
    <w:link w:val="af0"/>
    <w:qFormat/>
    <w:rPr>
      <w:kern w:val="2"/>
      <w:sz w:val="21"/>
      <w:szCs w:val="24"/>
      <w:shd w:val="clear" w:color="auto" w:fill="000080"/>
    </w:rPr>
  </w:style>
  <w:style w:type="character" w:customStyle="1" w:styleId="13">
    <w:name w:val="批注文字 字符1"/>
    <w:link w:val="ad"/>
    <w:qFormat/>
    <w:rPr>
      <w:kern w:val="2"/>
      <w:sz w:val="21"/>
      <w:szCs w:val="24"/>
    </w:rPr>
  </w:style>
  <w:style w:type="character" w:customStyle="1" w:styleId="33">
    <w:name w:val="正文文本 3 字符"/>
    <w:link w:val="32"/>
    <w:qFormat/>
    <w:rPr>
      <w:kern w:val="2"/>
      <w:sz w:val="16"/>
      <w:szCs w:val="16"/>
    </w:rPr>
  </w:style>
  <w:style w:type="character" w:customStyle="1" w:styleId="af3">
    <w:name w:val="正文文本 字符"/>
    <w:link w:val="af2"/>
    <w:qFormat/>
    <w:rPr>
      <w:rFonts w:ascii="宋体" w:hAnsi="宋体"/>
      <w:kern w:val="2"/>
      <w:sz w:val="24"/>
      <w:szCs w:val="24"/>
    </w:rPr>
  </w:style>
  <w:style w:type="character" w:customStyle="1" w:styleId="af5">
    <w:name w:val="正文文本缩进 字符"/>
    <w:link w:val="af4"/>
    <w:qFormat/>
    <w:rPr>
      <w:rFonts w:eastAsia="宋体"/>
      <w:kern w:val="2"/>
      <w:sz w:val="24"/>
      <w:szCs w:val="24"/>
      <w:lang w:val="en-US" w:eastAsia="zh-CN" w:bidi="ar-SA"/>
    </w:rPr>
  </w:style>
  <w:style w:type="character" w:customStyle="1" w:styleId="24">
    <w:name w:val="纯文本 字符2"/>
    <w:link w:val="af7"/>
    <w:qFormat/>
    <w:rPr>
      <w:rFonts w:ascii="宋体" w:eastAsia="宋体" w:hAnsi="Courier New" w:cs="宋体" w:hint="eastAsia"/>
      <w:kern w:val="2"/>
      <w:sz w:val="21"/>
    </w:rPr>
  </w:style>
  <w:style w:type="character" w:customStyle="1" w:styleId="af9">
    <w:name w:val="日期 字符"/>
    <w:link w:val="af8"/>
    <w:uiPriority w:val="99"/>
    <w:qFormat/>
    <w:rPr>
      <w:rFonts w:ascii="仿宋_GB2312" w:eastAsia="仿宋_GB2312" w:hAnsi="宋体"/>
      <w:color w:val="000000"/>
      <w:kern w:val="2"/>
      <w:sz w:val="24"/>
      <w:szCs w:val="24"/>
    </w:rPr>
  </w:style>
  <w:style w:type="character" w:customStyle="1" w:styleId="26">
    <w:name w:val="正文文本缩进 2 字符"/>
    <w:link w:val="25"/>
    <w:qFormat/>
    <w:rPr>
      <w:rFonts w:ascii="仿宋_GB2312" w:eastAsia="仿宋_GB2312"/>
      <w:kern w:val="2"/>
      <w:sz w:val="24"/>
      <w:szCs w:val="24"/>
    </w:rPr>
  </w:style>
  <w:style w:type="character" w:customStyle="1" w:styleId="afb">
    <w:name w:val="批注框文本 字符"/>
    <w:link w:val="afa"/>
    <w:uiPriority w:val="99"/>
    <w:qFormat/>
    <w:rPr>
      <w:kern w:val="2"/>
      <w:sz w:val="18"/>
      <w:szCs w:val="18"/>
    </w:rPr>
  </w:style>
  <w:style w:type="character" w:customStyle="1" w:styleId="afd">
    <w:name w:val="页脚 字符"/>
    <w:link w:val="afc"/>
    <w:uiPriority w:val="99"/>
    <w:qFormat/>
    <w:rPr>
      <w:rFonts w:ascii="宋体" w:eastAsia="宋体"/>
      <w:sz w:val="18"/>
      <w:lang w:val="en-US" w:eastAsia="zh-CN" w:bidi="ar-SA"/>
    </w:rPr>
  </w:style>
  <w:style w:type="character" w:customStyle="1" w:styleId="aff">
    <w:name w:val="页眉 字符"/>
    <w:link w:val="afe"/>
    <w:qFormat/>
    <w:rPr>
      <w:rFonts w:eastAsia="宋体"/>
      <w:kern w:val="2"/>
      <w:sz w:val="18"/>
      <w:szCs w:val="18"/>
      <w:lang w:val="en-US" w:eastAsia="zh-CN" w:bidi="ar-SA"/>
    </w:rPr>
  </w:style>
  <w:style w:type="character" w:customStyle="1" w:styleId="35">
    <w:name w:val="正文文本缩进 3 字符"/>
    <w:link w:val="34"/>
    <w:qFormat/>
    <w:rPr>
      <w:rFonts w:ascii="宋体"/>
      <w:sz w:val="24"/>
    </w:rPr>
  </w:style>
  <w:style w:type="character" w:customStyle="1" w:styleId="HTML0">
    <w:name w:val="HTML 预设格式 字符"/>
    <w:link w:val="HTML"/>
    <w:qFormat/>
    <w:rPr>
      <w:rFonts w:ascii="宋体" w:hAnsi="宋体" w:cs="宋体"/>
      <w:sz w:val="24"/>
      <w:szCs w:val="24"/>
    </w:rPr>
  </w:style>
  <w:style w:type="character" w:customStyle="1" w:styleId="aff4">
    <w:name w:val="标题 字符"/>
    <w:link w:val="aff3"/>
    <w:qFormat/>
    <w:rPr>
      <w:b/>
      <w:kern w:val="2"/>
      <w:sz w:val="32"/>
    </w:rPr>
  </w:style>
  <w:style w:type="character" w:customStyle="1" w:styleId="ae">
    <w:name w:val="批注主题 字符"/>
    <w:link w:val="ac"/>
    <w:qFormat/>
    <w:rPr>
      <w:rFonts w:ascii="Times New Roman" w:eastAsia="宋体" w:hAnsi="Times New Roman" w:cs="Times New Roman"/>
      <w:b/>
      <w:bCs/>
      <w:kern w:val="2"/>
      <w:sz w:val="21"/>
      <w:szCs w:val="24"/>
      <w:lang w:val="en-US" w:eastAsia="zh-CN" w:bidi="ar-SA"/>
    </w:rPr>
  </w:style>
  <w:style w:type="character" w:customStyle="1" w:styleId="28">
    <w:name w:val="正文文本首行缩进 2 字符"/>
    <w:link w:val="27"/>
    <w:qFormat/>
    <w:rPr>
      <w:rFonts w:eastAsia="宋体"/>
      <w:kern w:val="2"/>
      <w:sz w:val="24"/>
      <w:szCs w:val="24"/>
      <w:lang w:val="en-US" w:eastAsia="zh-CN" w:bidi="ar-SA"/>
    </w:rPr>
  </w:style>
  <w:style w:type="character" w:customStyle="1" w:styleId="affc">
    <w:name w:val="批注文字 字符"/>
    <w:qFormat/>
    <w:rPr>
      <w:rFonts w:ascii="Times New Roman" w:eastAsia="宋体" w:hAnsi="Times New Roman" w:cs="Times New Roman"/>
      <w:sz w:val="24"/>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qFormat/>
  </w:style>
  <w:style w:type="character" w:customStyle="1" w:styleId="locality">
    <w:name w:val="locality"/>
    <w:qFormat/>
  </w:style>
  <w:style w:type="character" w:customStyle="1" w:styleId="Char1">
    <w:name w:val="正文文本缩进 Char1"/>
    <w:link w:val="15"/>
    <w:qFormat/>
    <w:rPr>
      <w:rFonts w:ascii="宋体" w:eastAsia="宋体" w:hAnsi="宋体"/>
      <w:sz w:val="24"/>
      <w:szCs w:val="24"/>
      <w:lang w:bidi="ar-SA"/>
    </w:rPr>
  </w:style>
  <w:style w:type="paragraph" w:customStyle="1" w:styleId="15">
    <w:name w:val="正文文本缩进1"/>
    <w:basedOn w:val="a6"/>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qFormat/>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d">
    <w:name w:val="列表段落 字符"/>
    <w:link w:val="affe"/>
    <w:uiPriority w:val="34"/>
    <w:qFormat/>
    <w:rPr>
      <w:rFonts w:ascii="Calibri" w:eastAsia="宋体" w:hAnsi="Calibri"/>
      <w:kern w:val="2"/>
      <w:sz w:val="21"/>
      <w:szCs w:val="22"/>
      <w:lang w:val="en-US" w:eastAsia="zh-CN" w:bidi="ar-SA"/>
    </w:rPr>
  </w:style>
  <w:style w:type="paragraph" w:styleId="affe">
    <w:name w:val="List Paragraph"/>
    <w:basedOn w:val="a6"/>
    <w:link w:val="affd"/>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chanpin">
    <w:name w:val="chanpin拷贝"/>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f">
    <w:name w:val="二级条标题"/>
    <w:basedOn w:val="a0"/>
    <w:next w:val="a6"/>
    <w:qFormat/>
    <w:pPr>
      <w:numPr>
        <w:ilvl w:val="0"/>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hAnsi="Times New Roman"/>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f0">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f1">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line="240" w:lineRule="exact"/>
      <w:jc w:val="left"/>
    </w:pPr>
    <w:rPr>
      <w:rFonts w:ascii="Verdana" w:eastAsia="仿宋_GB2312" w:hAnsi="Verdana"/>
      <w:kern w:val="0"/>
      <w:sz w:val="24"/>
      <w:szCs w:val="20"/>
      <w:lang w:eastAsia="en-US"/>
    </w:rPr>
  </w:style>
  <w:style w:type="paragraph" w:customStyle="1" w:styleId="CharChar1">
    <w:name w:val="Char Char1"/>
    <w:basedOn w:val="af0"/>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3">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f"/>
    <w:next w:val="a6"/>
    <w:qFormat/>
    <w:pPr>
      <w:numPr>
        <w:ilvl w:val="3"/>
        <w:numId w:val="1"/>
      </w:numPr>
      <w:ind w:left="0" w:hanging="840"/>
      <w:outlineLvl w:val="3"/>
    </w:pPr>
  </w:style>
  <w:style w:type="paragraph" w:customStyle="1" w:styleId="afff4">
    <w:name w:val="??"/>
    <w:qFormat/>
    <w:pPr>
      <w:widowControl w:val="0"/>
      <w:overflowPunct w:val="0"/>
      <w:autoSpaceDE w:val="0"/>
      <w:autoSpaceDN w:val="0"/>
      <w:adjustRightInd w:val="0"/>
      <w:jc w:val="both"/>
    </w:pPr>
    <w:rPr>
      <w:rFonts w:ascii="Times New Roman" w:hAnsi="Times New Roman"/>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5"/>
    <w:qFormat/>
    <w:pPr>
      <w:ind w:left="-25" w:firstLine="0"/>
    </w:pPr>
  </w:style>
  <w:style w:type="paragraph" w:customStyle="1" w:styleId="afff5">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6">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line="240" w:lineRule="exact"/>
      <w:jc w:val="left"/>
    </w:pPr>
    <w:rPr>
      <w:rFonts w:ascii="Verdana" w:hAnsi="Verdana"/>
      <w:kern w:val="0"/>
      <w:sz w:val="20"/>
      <w:szCs w:val="20"/>
      <w:lang w:eastAsia="en-US"/>
    </w:rPr>
  </w:style>
  <w:style w:type="paragraph" w:customStyle="1" w:styleId="Char11">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7">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9">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rFonts w:ascii="Times New Roman" w:hAnsi="Times New Roman"/>
      <w:kern w:val="2"/>
      <w:sz w:val="21"/>
      <w:szCs w:val="24"/>
    </w:rPr>
  </w:style>
  <w:style w:type="paragraph" w:customStyle="1" w:styleId="3">
    <w:name w:val="项目编号3"/>
    <w:basedOn w:val="afff5"/>
    <w:qFormat/>
    <w:pPr>
      <w:numPr>
        <w:numId w:val="6"/>
      </w:numPr>
    </w:pPr>
  </w:style>
  <w:style w:type="paragraph" w:customStyle="1" w:styleId="Char21">
    <w:name w:val="Char21"/>
    <w:basedOn w:val="a6"/>
    <w:qFormat/>
    <w:rPr>
      <w:rFonts w:ascii="Tahoma" w:hAnsi="Tahoma"/>
      <w:sz w:val="24"/>
      <w:szCs w:val="20"/>
    </w:rPr>
  </w:style>
  <w:style w:type="paragraph" w:customStyle="1" w:styleId="afff8">
    <w:name w:val="表格文字"/>
    <w:basedOn w:val="af4"/>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9">
    <w:name w:val="正文文本样式 加粗"/>
    <w:basedOn w:val="afff5"/>
    <w:qFormat/>
    <w:rPr>
      <w:b/>
    </w:rPr>
  </w:style>
  <w:style w:type="paragraph" w:customStyle="1" w:styleId="Char2CharCharCharCharCharChar">
    <w:name w:val="Char2 Char Char Char Char Char Char"/>
    <w:basedOn w:val="a6"/>
    <w:qFormat/>
    <w:pPr>
      <w:widowControl/>
      <w:spacing w:line="400" w:lineRule="exact"/>
      <w:jc w:val="center"/>
    </w:p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fa">
    <w:name w:val="No Spacing"/>
    <w:qFormat/>
    <w:pPr>
      <w:widowControl w:val="0"/>
      <w:jc w:val="both"/>
    </w:pPr>
    <w:rPr>
      <w:rFonts w:ascii="Times New Roman" w:hAnsi="Times New Roman"/>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zh-CN" w:eastAsia="zh-CN"/>
    </w:rPr>
  </w:style>
  <w:style w:type="paragraph" w:customStyle="1" w:styleId="1a">
    <w:name w:val="1"/>
    <w:link w:val="1-2Char"/>
    <w:qFormat/>
    <w:rPr>
      <w:rFonts w:ascii="Times New Roman" w:hAnsi="Times New Roman"/>
      <w:kern w:val="2"/>
      <w:sz w:val="21"/>
      <w:szCs w:val="24"/>
      <w:lang w:val="zh-CN"/>
    </w:rPr>
  </w:style>
  <w:style w:type="paragraph" w:customStyle="1" w:styleId="afffb">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c">
    <w:name w:val="正文表格"/>
    <w:basedOn w:val="a6"/>
    <w:link w:val="Char0"/>
    <w:qFormat/>
    <w:pPr>
      <w:adjustRightInd w:val="0"/>
      <w:snapToGrid w:val="0"/>
      <w:jc w:val="left"/>
    </w:pPr>
    <w:rPr>
      <w:rFonts w:ascii="宋体" w:hAnsi="宋体"/>
      <w:color w:val="000000"/>
      <w:szCs w:val="21"/>
    </w:rPr>
  </w:style>
  <w:style w:type="character" w:customStyle="1" w:styleId="Char0">
    <w:name w:val="正文表格 Char"/>
    <w:link w:val="afffc"/>
    <w:qFormat/>
    <w:rPr>
      <w:rFonts w:ascii="宋体" w:hAnsi="宋体"/>
      <w:color w:val="000000"/>
      <w:kern w:val="2"/>
      <w:sz w:val="21"/>
      <w:szCs w:val="21"/>
    </w:rPr>
  </w:style>
  <w:style w:type="paragraph" w:customStyle="1" w:styleId="afffd">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d"/>
    <w:qFormat/>
    <w:rPr>
      <w:b/>
      <w:sz w:val="24"/>
    </w:rPr>
  </w:style>
  <w:style w:type="paragraph" w:customStyle="1" w:styleId="1-">
    <w:name w:val="标题1-附件"/>
    <w:basedOn w:val="11"/>
    <w:qFormat/>
    <w:pPr>
      <w:jc w:val="left"/>
    </w:pPr>
    <w:rPr>
      <w:sz w:val="24"/>
      <w:szCs w:val="24"/>
    </w:rPr>
  </w:style>
  <w:style w:type="paragraph" w:customStyle="1" w:styleId="afffe">
    <w:name w:val="正文小标题"/>
    <w:basedOn w:val="a6"/>
    <w:next w:val="a7"/>
    <w:link w:val="Char4"/>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e"/>
    <w:qFormat/>
    <w:rPr>
      <w:rFonts w:ascii="宋体" w:hAnsi="宋体"/>
      <w:b/>
      <w:i/>
      <w:color w:val="FF0000"/>
      <w:kern w:val="2"/>
      <w:sz w:val="24"/>
    </w:rPr>
  </w:style>
  <w:style w:type="paragraph" w:customStyle="1" w:styleId="affff">
    <w:name w:val="正文大标题"/>
    <w:basedOn w:val="afffe"/>
    <w:next w:val="a7"/>
    <w:link w:val="Char5"/>
    <w:qFormat/>
    <w:pPr>
      <w:jc w:val="center"/>
    </w:pPr>
    <w:rPr>
      <w:i w:val="0"/>
      <w:color w:val="000000"/>
      <w:sz w:val="28"/>
      <w:szCs w:val="21"/>
    </w:rPr>
  </w:style>
  <w:style w:type="character" w:customStyle="1" w:styleId="Char5">
    <w:name w:val="正文大标题 Char"/>
    <w:link w:val="affff"/>
    <w:qFormat/>
    <w:rPr>
      <w:rFonts w:ascii="宋体" w:hAnsi="宋体"/>
      <w:b/>
      <w:color w:val="000000"/>
      <w:kern w:val="2"/>
      <w:sz w:val="28"/>
      <w:szCs w:val="21"/>
    </w:rPr>
  </w:style>
  <w:style w:type="paragraph" w:customStyle="1" w:styleId="affff0">
    <w:name w:val="注释"/>
    <w:basedOn w:val="a6"/>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f0"/>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1">
    <w:name w:val="纯文本 字符"/>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f2">
    <w:name w:val="无标题条"/>
    <w:next w:val="a6"/>
    <w:qFormat/>
    <w:pPr>
      <w:jc w:val="both"/>
    </w:pPr>
    <w:rPr>
      <w:rFonts w:ascii="Times New Roman" w:hAnsi="Times New Roman"/>
      <w:sz w:val="21"/>
    </w:rPr>
  </w:style>
  <w:style w:type="character" w:customStyle="1" w:styleId="Char7">
    <w:name w:val="正文格式 Char"/>
    <w:link w:val="affff3"/>
    <w:qFormat/>
    <w:locked/>
    <w:rPr>
      <w:rFonts w:ascii="宋体" w:hAnsi="宋体"/>
      <w:sz w:val="24"/>
      <w:szCs w:val="24"/>
      <w:lang w:val="en-GB"/>
    </w:rPr>
  </w:style>
  <w:style w:type="paragraph" w:customStyle="1" w:styleId="affff3">
    <w:name w:val="正文格式"/>
    <w:basedOn w:val="a6"/>
    <w:link w:val="Char7"/>
    <w:qFormat/>
    <w:pPr>
      <w:spacing w:beforeLines="50" w:line="360" w:lineRule="auto"/>
      <w:ind w:firstLineChars="200" w:firstLine="480"/>
    </w:pPr>
    <w:rPr>
      <w:rFonts w:ascii="宋体" w:hAnsi="宋体"/>
      <w:kern w:val="0"/>
      <w:sz w:val="24"/>
      <w:lang w:val="en-GB"/>
    </w:rPr>
  </w:style>
  <w:style w:type="character" w:customStyle="1" w:styleId="3Char">
    <w:name w:val="标题 3 Char"/>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a">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b">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line="240" w:lineRule="exact"/>
      <w:jc w:val="left"/>
    </w:pPr>
    <w:rPr>
      <w:rFonts w:ascii="Verdana" w:eastAsia="仿宋_GB2312" w:hAnsi="Verdana"/>
      <w:kern w:val="0"/>
      <w:sz w:val="24"/>
      <w:szCs w:val="20"/>
      <w:lang w:eastAsia="en-US"/>
    </w:rPr>
  </w:style>
  <w:style w:type="paragraph" w:customStyle="1" w:styleId="2c">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d">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uiPriority w:val="99"/>
    <w:qFormat/>
    <w:rPr>
      <w:rFonts w:ascii="Times New Roman" w:hAnsi="Times New Roman"/>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c">
    <w:name w:val="页脚 Char"/>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paragraph" w:customStyle="1" w:styleId="affff4">
    <w:name w:val="图例"/>
    <w:basedOn w:val="a6"/>
    <w:qFormat/>
    <w:pPr>
      <w:spacing w:before="120" w:after="120" w:line="360" w:lineRule="auto"/>
      <w:jc w:val="center"/>
    </w:pPr>
    <w:rPr>
      <w:rFonts w:eastAsia="仿宋_GB2312"/>
      <w:b/>
      <w:sz w:val="24"/>
      <w:szCs w:val="20"/>
    </w:rPr>
  </w:style>
  <w:style w:type="table" w:customStyle="1" w:styleId="TableNormal">
    <w:name w:val="Table Normal"/>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 w:type="paragraph" w:customStyle="1" w:styleId="2e">
    <w:name w:val="修订2"/>
    <w:uiPriority w:val="99"/>
    <w:unhideWhenUsed/>
    <w:qFormat/>
    <w:rPr>
      <w:rFonts w:ascii="Times New Roman" w:hAnsi="Times New Roman"/>
      <w:kern w:val="2"/>
      <w:sz w:val="21"/>
      <w:szCs w:val="24"/>
    </w:rPr>
  </w:style>
  <w:style w:type="character" w:customStyle="1" w:styleId="fontstyle01">
    <w:name w:val="fontstyle01"/>
    <w:qFormat/>
    <w:rPr>
      <w:rFonts w:ascii="MicrosoftYaHei" w:hAnsi="MicrosoftYaHei" w:hint="default"/>
      <w:color w:val="000000"/>
      <w:sz w:val="22"/>
      <w:szCs w:val="22"/>
    </w:rPr>
  </w:style>
  <w:style w:type="paragraph" w:customStyle="1" w:styleId="msonormal0">
    <w:name w:val="msonormal"/>
    <w:basedOn w:val="a6"/>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6"/>
    <w:qFormat/>
    <w:pPr>
      <w:widowControl/>
      <w:spacing w:before="100" w:beforeAutospacing="1" w:after="100" w:afterAutospacing="1"/>
      <w:jc w:val="left"/>
    </w:pPr>
    <w:rPr>
      <w:rFonts w:ascii="宋体" w:hAnsi="宋体" w:cs="宋体"/>
      <w:kern w:val="0"/>
      <w:sz w:val="20"/>
      <w:szCs w:val="20"/>
    </w:rPr>
  </w:style>
  <w:style w:type="paragraph" w:customStyle="1" w:styleId="font11">
    <w:name w:val="font11"/>
    <w:basedOn w:val="a6"/>
    <w:qFormat/>
    <w:pPr>
      <w:widowControl/>
      <w:spacing w:before="100" w:beforeAutospacing="1" w:after="100" w:afterAutospacing="1"/>
      <w:jc w:val="left"/>
    </w:pPr>
    <w:rPr>
      <w:rFonts w:ascii="宋体" w:hAnsi="宋体" w:cs="宋体"/>
      <w:color w:val="000000"/>
      <w:kern w:val="0"/>
      <w:sz w:val="22"/>
      <w:szCs w:val="22"/>
    </w:rPr>
  </w:style>
  <w:style w:type="paragraph" w:customStyle="1" w:styleId="font12">
    <w:name w:val="font12"/>
    <w:basedOn w:val="a6"/>
    <w:qFormat/>
    <w:pPr>
      <w:widowControl/>
      <w:spacing w:before="100" w:beforeAutospacing="1" w:after="100" w:afterAutospacing="1"/>
      <w:jc w:val="left"/>
    </w:pPr>
    <w:rPr>
      <w:rFonts w:ascii="宋体" w:hAnsi="宋体" w:cs="宋体"/>
      <w:kern w:val="0"/>
      <w:sz w:val="16"/>
      <w:szCs w:val="16"/>
    </w:rPr>
  </w:style>
  <w:style w:type="paragraph" w:customStyle="1" w:styleId="font13">
    <w:name w:val="font13"/>
    <w:basedOn w:val="a6"/>
    <w:qFormat/>
    <w:pPr>
      <w:widowControl/>
      <w:spacing w:before="100" w:beforeAutospacing="1" w:after="100" w:afterAutospacing="1"/>
      <w:jc w:val="left"/>
    </w:pPr>
    <w:rPr>
      <w:rFonts w:ascii="Calibri" w:hAnsi="Calibri" w:cs="Calibri"/>
      <w:color w:val="000000"/>
      <w:kern w:val="0"/>
      <w:sz w:val="22"/>
      <w:szCs w:val="22"/>
    </w:rPr>
  </w:style>
  <w:style w:type="paragraph" w:customStyle="1" w:styleId="font14">
    <w:name w:val="font14"/>
    <w:basedOn w:val="a6"/>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5">
    <w:name w:val="font15"/>
    <w:basedOn w:val="a6"/>
    <w:qFormat/>
    <w:pPr>
      <w:widowControl/>
      <w:spacing w:before="100" w:beforeAutospacing="1" w:after="100" w:afterAutospacing="1"/>
      <w:jc w:val="left"/>
    </w:pPr>
    <w:rPr>
      <w:rFonts w:ascii="宋体" w:hAnsi="宋体" w:cs="宋体"/>
      <w:kern w:val="0"/>
      <w:sz w:val="18"/>
      <w:szCs w:val="18"/>
    </w:rPr>
  </w:style>
  <w:style w:type="paragraph" w:customStyle="1" w:styleId="font16">
    <w:name w:val="font16"/>
    <w:basedOn w:val="a6"/>
    <w:qFormat/>
    <w:pPr>
      <w:widowControl/>
      <w:spacing w:before="100" w:beforeAutospacing="1" w:after="100" w:afterAutospacing="1"/>
      <w:jc w:val="left"/>
    </w:pPr>
    <w:rPr>
      <w:rFonts w:ascii="Lato" w:hAnsi="Lato" w:cs="宋体"/>
      <w:kern w:val="0"/>
      <w:sz w:val="18"/>
      <w:szCs w:val="18"/>
    </w:rPr>
  </w:style>
  <w:style w:type="paragraph" w:customStyle="1" w:styleId="font17">
    <w:name w:val="font17"/>
    <w:basedOn w:val="a6"/>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8">
    <w:name w:val="font18"/>
    <w:basedOn w:val="a6"/>
    <w:qFormat/>
    <w:pPr>
      <w:widowControl/>
      <w:spacing w:before="100" w:beforeAutospacing="1" w:after="100" w:afterAutospacing="1"/>
      <w:jc w:val="left"/>
    </w:pPr>
    <w:rPr>
      <w:rFonts w:ascii="宋体" w:hAnsi="宋体" w:cs="宋体"/>
      <w:color w:val="000000"/>
      <w:kern w:val="0"/>
      <w:sz w:val="22"/>
      <w:szCs w:val="22"/>
    </w:rPr>
  </w:style>
  <w:style w:type="paragraph" w:customStyle="1" w:styleId="xl69">
    <w:name w:val="xl69"/>
    <w:basedOn w:val="a6"/>
    <w:qFormat/>
    <w:pPr>
      <w:widowControl/>
      <w:spacing w:before="100" w:beforeAutospacing="1" w:after="100" w:afterAutospacing="1"/>
      <w:jc w:val="center"/>
    </w:pPr>
    <w:rPr>
      <w:rFonts w:ascii="宋体" w:hAnsi="宋体" w:cs="宋体"/>
      <w:kern w:val="0"/>
      <w:sz w:val="24"/>
    </w:rPr>
  </w:style>
  <w:style w:type="paragraph" w:customStyle="1" w:styleId="xl70">
    <w:name w:val="xl70"/>
    <w:basedOn w:val="a6"/>
    <w:qFormat/>
    <w:pPr>
      <w:widowControl/>
      <w:spacing w:before="100" w:beforeAutospacing="1" w:after="100" w:afterAutospacing="1"/>
      <w:jc w:val="center"/>
    </w:pPr>
    <w:rPr>
      <w:rFonts w:ascii="宋体" w:hAnsi="宋体" w:cs="宋体"/>
      <w:kern w:val="0"/>
      <w:sz w:val="24"/>
    </w:rPr>
  </w:style>
  <w:style w:type="paragraph" w:customStyle="1" w:styleId="xl71">
    <w:name w:val="xl7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2">
    <w:name w:val="xl72"/>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3">
    <w:name w:val="xl7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4">
    <w:name w:val="xl7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character" w:customStyle="1" w:styleId="NormalCharacter">
    <w:name w:val="NormalCharacter"/>
    <w:semiHidden/>
    <w:qFormat/>
  </w:style>
  <w:style w:type="character" w:customStyle="1" w:styleId="UserStyle0">
    <w:name w:val="UserStyle_0"/>
    <w:qFormat/>
    <w:rPr>
      <w:rFonts w:ascii="Calibri" w:hAnsi="Calibri"/>
      <w:kern w:val="2"/>
      <w:sz w:val="21"/>
      <w:szCs w:val="24"/>
      <w:lang w:val="en-US" w:eastAsia="zh-CN" w:bidi="ar-SA"/>
    </w:rPr>
  </w:style>
  <w:style w:type="character" w:customStyle="1" w:styleId="1CharChar">
    <w:name w:val="标题 1 Char Char"/>
    <w:qFormat/>
    <w:rPr>
      <w:rFonts w:eastAsia="宋体"/>
      <w:b/>
      <w:spacing w:val="-2"/>
      <w:sz w:val="24"/>
      <w:lang w:val="en-US" w:eastAsia="zh-CN" w:bidi="ar-SA"/>
    </w:rPr>
  </w:style>
  <w:style w:type="paragraph" w:customStyle="1" w:styleId="1e">
    <w:name w:val="彩色列表1"/>
    <w:basedOn w:val="a6"/>
    <w:qFormat/>
    <w:pPr>
      <w:ind w:firstLineChars="200" w:firstLine="420"/>
    </w:pPr>
    <w:rPr>
      <w:rFonts w:ascii="Calibri" w:hAnsi="Calibri"/>
      <w:szCs w:val="22"/>
    </w:rPr>
  </w:style>
  <w:style w:type="character" w:customStyle="1" w:styleId="aff1">
    <w:name w:val="脚注文本 字符"/>
    <w:link w:val="aff0"/>
    <w:qFormat/>
    <w:rPr>
      <w:lang w:val="de-DE"/>
    </w:rPr>
  </w:style>
  <w:style w:type="paragraph" w:customStyle="1" w:styleId="H-TextFormat">
    <w:name w:val="H-TextFormat"/>
    <w:qFormat/>
    <w:pPr>
      <w:autoSpaceDE w:val="0"/>
      <w:autoSpaceDN w:val="0"/>
      <w:adjustRightInd w:val="0"/>
    </w:pPr>
    <w:rPr>
      <w:rFonts w:ascii="Arial" w:hAnsi="Arial" w:cs="Arial"/>
      <w:sz w:val="22"/>
      <w:szCs w:val="22"/>
      <w:lang w:eastAsia="en-US"/>
    </w:rPr>
  </w:style>
  <w:style w:type="paragraph" w:customStyle="1" w:styleId="BalloonText1">
    <w:name w:val="Balloon Text1"/>
    <w:basedOn w:val="a6"/>
    <w:semiHidden/>
    <w:qFormat/>
    <w:rPr>
      <w:sz w:val="18"/>
      <w:szCs w:val="18"/>
    </w:rPr>
  </w:style>
  <w:style w:type="character" w:customStyle="1" w:styleId="Anrede1IhrZeichen">
    <w:name w:val="Anrede1IhrZeichen"/>
    <w:qFormat/>
    <w:rPr>
      <w:rFonts w:ascii="Arial" w:hAnsi="Arial"/>
      <w:sz w:val="20"/>
    </w:rPr>
  </w:style>
  <w:style w:type="paragraph" w:customStyle="1" w:styleId="AbsatzTableFormat">
    <w:name w:val="AbsatzTableFormat"/>
    <w:basedOn w:val="a6"/>
    <w:qFormat/>
    <w:pPr>
      <w:widowControl/>
      <w:jc w:val="left"/>
    </w:pPr>
    <w:rPr>
      <w:bCs/>
      <w:kern w:val="0"/>
      <w:sz w:val="22"/>
      <w:szCs w:val="20"/>
      <w:lang w:val="pt-BR" w:eastAsia="en-US"/>
    </w:rPr>
  </w:style>
  <w:style w:type="paragraph" w:customStyle="1" w:styleId="Char1CharChar">
    <w:name w:val="Char1 Char Char"/>
    <w:basedOn w:val="a6"/>
    <w:qFormat/>
    <w:pPr>
      <w:adjustRightInd w:val="0"/>
      <w:spacing w:line="360" w:lineRule="auto"/>
    </w:pPr>
    <w:rPr>
      <w:kern w:val="0"/>
      <w:sz w:val="24"/>
      <w:szCs w:val="20"/>
    </w:rPr>
  </w:style>
  <w:style w:type="paragraph" w:customStyle="1" w:styleId="1-11">
    <w:name w:val="中等深浅底纹 1 - 强调文字颜色 11"/>
    <w:uiPriority w:val="1"/>
    <w:qFormat/>
    <w:rPr>
      <w:sz w:val="22"/>
      <w:szCs w:val="22"/>
    </w:rPr>
  </w:style>
  <w:style w:type="character" w:customStyle="1" w:styleId="font21">
    <w:name w:val="font21"/>
    <w:qFormat/>
    <w:rPr>
      <w:rFonts w:ascii="宋体" w:eastAsia="宋体" w:hAnsi="宋体" w:cs="宋体" w:hint="eastAsia"/>
      <w:color w:val="000000"/>
      <w:sz w:val="20"/>
      <w:szCs w:val="20"/>
      <w:u w:val="none"/>
    </w:rPr>
  </w:style>
  <w:style w:type="character" w:customStyle="1" w:styleId="font41">
    <w:name w:val="font41"/>
    <w:qFormat/>
    <w:rPr>
      <w:rFonts w:ascii="Times New Roman" w:hAnsi="Times New Roman" w:cs="Times New Roman" w:hint="default"/>
      <w:b/>
      <w:color w:val="000000"/>
      <w:sz w:val="20"/>
      <w:szCs w:val="20"/>
      <w:u w:val="none"/>
    </w:rPr>
  </w:style>
  <w:style w:type="character" w:customStyle="1" w:styleId="Charf">
    <w:name w:val="纯文本 Char"/>
    <w:qFormat/>
    <w:rPr>
      <w:rFonts w:ascii="宋体" w:hAnsi="Courier New" w:cs="Courier New"/>
      <w:kern w:val="2"/>
      <w:sz w:val="21"/>
      <w:szCs w:val="21"/>
    </w:rPr>
  </w:style>
  <w:style w:type="character" w:customStyle="1" w:styleId="font31">
    <w:name w:val="font31"/>
    <w:qFormat/>
    <w:rPr>
      <w:rFonts w:ascii="Times New Roman" w:hAnsi="Times New Roman" w:cs="Times New Roman" w:hint="default"/>
      <w:b/>
      <w:color w:val="000000"/>
      <w:sz w:val="20"/>
      <w:szCs w:val="20"/>
      <w:u w:val="none"/>
    </w:rPr>
  </w:style>
  <w:style w:type="character" w:customStyle="1" w:styleId="font01">
    <w:name w:val="font01"/>
    <w:qFormat/>
    <w:rPr>
      <w:rFonts w:ascii="宋体" w:eastAsia="宋体" w:hAnsi="宋体" w:cs="宋体" w:hint="eastAsia"/>
      <w:color w:val="000000"/>
      <w:sz w:val="20"/>
      <w:szCs w:val="20"/>
      <w:u w:val="none"/>
    </w:rPr>
  </w:style>
  <w:style w:type="paragraph" w:customStyle="1" w:styleId="xl63">
    <w:name w:val="xl63"/>
    <w:basedOn w:val="a6"/>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4">
    <w:name w:val="xl64"/>
    <w:basedOn w:val="a6"/>
    <w:qFormat/>
    <w:pPr>
      <w:widowControl/>
      <w:shd w:val="clear" w:color="000000" w:fill="FFFFFF"/>
      <w:spacing w:before="100" w:beforeAutospacing="1" w:after="100" w:afterAutospacing="1"/>
      <w:jc w:val="center"/>
    </w:pPr>
    <w:rPr>
      <w:rFonts w:ascii="宋体" w:hAnsi="宋体" w:cs="宋体"/>
      <w:b/>
      <w:bCs/>
      <w:kern w:val="0"/>
      <w:sz w:val="24"/>
    </w:rPr>
  </w:style>
  <w:style w:type="paragraph" w:customStyle="1" w:styleId="xl65">
    <w:name w:val="xl65"/>
    <w:basedOn w:val="a6"/>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66">
    <w:name w:val="xl66"/>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0"/>
      <w:szCs w:val="20"/>
    </w:rPr>
  </w:style>
  <w:style w:type="paragraph" w:customStyle="1" w:styleId="xl67">
    <w:name w:val="xl67"/>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8">
    <w:name w:val="xl68"/>
    <w:basedOn w:val="a6"/>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kern w:val="0"/>
      <w:sz w:val="24"/>
    </w:rPr>
  </w:style>
  <w:style w:type="paragraph" w:customStyle="1" w:styleId="xl76">
    <w:name w:val="xl76"/>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kern w:val="0"/>
      <w:sz w:val="24"/>
    </w:rPr>
  </w:style>
  <w:style w:type="paragraph" w:customStyle="1" w:styleId="xl77">
    <w:name w:val="xl77"/>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78">
    <w:name w:val="xl78"/>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color w:val="000000"/>
      <w:kern w:val="0"/>
      <w:sz w:val="20"/>
      <w:szCs w:val="20"/>
    </w:rPr>
  </w:style>
  <w:style w:type="paragraph" w:customStyle="1" w:styleId="xl79">
    <w:name w:val="xl79"/>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0">
    <w:name w:val="xl80"/>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1">
    <w:name w:val="xl81"/>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82">
    <w:name w:val="xl82"/>
    <w:basedOn w:val="a6"/>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24"/>
    </w:rPr>
  </w:style>
  <w:style w:type="paragraph" w:customStyle="1" w:styleId="xl83">
    <w:name w:val="xl83"/>
    <w:basedOn w:val="a6"/>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4">
    <w:name w:val="xl84"/>
    <w:basedOn w:val="a6"/>
    <w:qFormat/>
    <w:pPr>
      <w:widowControl/>
      <w:pBdr>
        <w:left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paragraph" w:customStyle="1" w:styleId="xl85">
    <w:name w:val="xl85"/>
    <w:basedOn w:val="a6"/>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微软雅黑" w:eastAsia="微软雅黑" w:hAnsi="微软雅黑" w:cs="宋体"/>
      <w:kern w:val="0"/>
      <w:sz w:val="20"/>
      <w:szCs w:val="20"/>
    </w:rPr>
  </w:style>
  <w:style w:type="character" w:customStyle="1" w:styleId="font51">
    <w:name w:val="font51"/>
    <w:basedOn w:val="a8"/>
    <w:qFormat/>
    <w:rPr>
      <w:rFonts w:ascii="微软雅黑" w:eastAsia="微软雅黑" w:hAnsi="微软雅黑" w:cs="微软雅黑" w:hint="eastAsia"/>
      <w:color w:val="000000"/>
      <w:sz w:val="18"/>
      <w:szCs w:val="18"/>
      <w:u w:val="none"/>
    </w:rPr>
  </w:style>
  <w:style w:type="character" w:customStyle="1" w:styleId="A13">
    <w:name w:val="A13"/>
    <w:qFormat/>
    <w:rPr>
      <w:rFonts w:ascii="Univers LT Std 45 Light" w:eastAsia="Univers LT Std 45 Light" w:cs="Univers LT Std 45 Light"/>
      <w:color w:val="221E1F"/>
      <w:sz w:val="10"/>
      <w:szCs w:val="10"/>
    </w:rPr>
  </w:style>
  <w:style w:type="paragraph" w:customStyle="1" w:styleId="36">
    <w:name w:val="修订3"/>
    <w:hidden/>
    <w:uiPriority w:val="99"/>
    <w:semiHidden/>
    <w:qFormat/>
    <w:rPr>
      <w:rFonts w:ascii="Times New Roman" w:hAnsi="Times New Roman"/>
      <w:kern w:val="2"/>
      <w:sz w:val="21"/>
      <w:szCs w:val="24"/>
    </w:rPr>
  </w:style>
  <w:style w:type="paragraph" w:customStyle="1" w:styleId="41">
    <w:name w:val="修订4"/>
    <w:hidden/>
    <w:uiPriority w:val="99"/>
    <w:semiHidden/>
    <w:qFormat/>
    <w:rPr>
      <w:rFonts w:ascii="Times New Roman" w:hAnsi="Times New Roman"/>
      <w:kern w:val="2"/>
      <w:sz w:val="21"/>
      <w:szCs w:val="24"/>
    </w:rPr>
  </w:style>
  <w:style w:type="paragraph" w:customStyle="1" w:styleId="51">
    <w:name w:val="修订5"/>
    <w:hidden/>
    <w:uiPriority w:val="99"/>
    <w:qFormat/>
    <w:rPr>
      <w:rFonts w:ascii="Times New Roman" w:hAnsi="Times New Roman"/>
      <w:kern w:val="2"/>
      <w:sz w:val="21"/>
      <w:szCs w:val="24"/>
    </w:rPr>
  </w:style>
  <w:style w:type="paragraph" w:customStyle="1" w:styleId="1f">
    <w:name w:val="列表段落1"/>
    <w:basedOn w:val="a6"/>
    <w:uiPriority w:val="34"/>
    <w:qFormat/>
    <w:pPr>
      <w:ind w:firstLineChars="200" w:firstLine="420"/>
    </w:pPr>
  </w:style>
  <w:style w:type="character" w:customStyle="1" w:styleId="1f0">
    <w:name w:val="正文文本 字符1"/>
    <w:qFormat/>
    <w:rPr>
      <w:rFonts w:ascii="宋体" w:hAnsi="宋体"/>
      <w:kern w:val="2"/>
      <w:sz w:val="24"/>
      <w:szCs w:val="24"/>
    </w:rPr>
  </w:style>
  <w:style w:type="paragraph" w:customStyle="1" w:styleId="Style1">
    <w:name w:val="_Style 1"/>
    <w:basedOn w:val="a6"/>
    <w:qFormat/>
    <w:pPr>
      <w:widowControl/>
      <w:spacing w:line="240" w:lineRule="exact"/>
      <w:jc w:val="left"/>
    </w:pPr>
    <w:rPr>
      <w:rFonts w:ascii="Verdana" w:eastAsia="仿宋_GB2312" w:hAnsi="Verdana"/>
      <w:kern w:val="0"/>
      <w:sz w:val="24"/>
      <w:szCs w:val="20"/>
      <w:lang w:eastAsia="en-US"/>
    </w:rPr>
  </w:style>
  <w:style w:type="paragraph" w:customStyle="1" w:styleId="null9">
    <w:name w:val="null9"/>
    <w:hidden/>
    <w:qFormat/>
    <w:rPr>
      <w:rFonts w:ascii="Times New Roman" w:hAnsi="Times New Roman"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9BF248-0FB6-454E-8FC3-52C2381FB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181</Pages>
  <Words>34207</Words>
  <Characters>38313</Characters>
  <Application>Microsoft Office Word</Application>
  <DocSecurity>0</DocSecurity>
  <Lines>2394</Lines>
  <Paragraphs>2685</Paragraphs>
  <ScaleCrop>false</ScaleCrop>
  <Company>China</Company>
  <LinksUpToDate>false</LinksUpToDate>
  <CharactersWithSpaces>69835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尹皓</dc:creator>
  <cp:lastModifiedBy>建伟 梅</cp:lastModifiedBy>
  <cp:revision>160</cp:revision>
  <cp:lastPrinted>2025-07-07T01:47:00Z</cp:lastPrinted>
  <dcterms:created xsi:type="dcterms:W3CDTF">2023-09-06T12:49:00Z</dcterms:created>
  <dcterms:modified xsi:type="dcterms:W3CDTF">2025-07-07T01:48:00Z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21E634D62AE2497F884255769F537E72_13</vt:lpwstr>
  </property>
  <property fmtid="{D5CDD505-2E9C-101B-9397-08002B2CF9AE}" pid="4" name="KSOTemplateDocerSaveRecord">
    <vt:lpwstr>eyJoZGlkIjoiNzYyNGU2MjZlZTQyNmY4YWJkYjY1NTY1YzQ5ZTkyZGIiLCJ1c2VySWQiOiIxMzExNzc5MDQ0In0=</vt:lpwstr>
  </property>
</Properties>
</file>